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D2709C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Pressmeddelande 2014-07</w:t>
      </w:r>
      <w:r w:rsidR="002F5710">
        <w:rPr>
          <w:rFonts w:ascii="Georgia" w:hAnsi="Georgia"/>
        </w:rPr>
        <w:t>-</w:t>
      </w:r>
      <w:r>
        <w:rPr>
          <w:rFonts w:ascii="Georgia" w:hAnsi="Georgia"/>
        </w:rPr>
        <w:t>03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069E6" w:rsidRDefault="002359A8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Laleh med Symfonikerna och Drömriket på Göteborgs Kulturkalas</w:t>
      </w:r>
    </w:p>
    <w:p w:rsidR="0081271A" w:rsidRDefault="0081271A" w:rsidP="00D1014B">
      <w:pPr>
        <w:spacing w:after="0" w:line="240" w:lineRule="auto"/>
        <w:rPr>
          <w:rFonts w:ascii="Georgia" w:hAnsi="Georgia"/>
        </w:rPr>
      </w:pPr>
    </w:p>
    <w:p w:rsidR="00876E7B" w:rsidRPr="003F7507" w:rsidRDefault="002359A8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Göteborgs Kulturkalas</w:t>
      </w:r>
      <w:r w:rsidR="004E14D7">
        <w:rPr>
          <w:rFonts w:ascii="Georgia" w:hAnsi="Georgia"/>
          <w:b/>
        </w:rPr>
        <w:t xml:space="preserve"> kan nu presentera</w:t>
      </w:r>
      <w:r w:rsidR="00422D96">
        <w:rPr>
          <w:rFonts w:ascii="Georgia" w:hAnsi="Georgia"/>
          <w:b/>
        </w:rPr>
        <w:t xml:space="preserve"> ytterligare</w:t>
      </w:r>
      <w:r w:rsidR="004E14D7">
        <w:rPr>
          <w:rFonts w:ascii="Georgia" w:hAnsi="Georgia"/>
          <w:b/>
        </w:rPr>
        <w:t xml:space="preserve"> två spännande akter</w:t>
      </w:r>
      <w:r>
        <w:rPr>
          <w:rFonts w:ascii="Georgia" w:hAnsi="Georgia"/>
          <w:b/>
        </w:rPr>
        <w:t>. Laleh uppträder tillsammans med Göteborgs Symfoniker på Götaplatsen. Dessutom spelar supergruppen Drömriket, med medlemmar från Mustasch, In Flames och Hardcore Superstar på Kungstorget.</w:t>
      </w:r>
    </w:p>
    <w:p w:rsidR="00FA6EE7" w:rsidRDefault="00FA6EE7" w:rsidP="00D1014B">
      <w:pPr>
        <w:spacing w:after="0" w:line="240" w:lineRule="auto"/>
        <w:rPr>
          <w:rFonts w:ascii="Georgia" w:hAnsi="Georgia"/>
          <w:b/>
        </w:rPr>
      </w:pPr>
    </w:p>
    <w:p w:rsidR="007C6FDF" w:rsidRDefault="002359A8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Redan första kvällen, tisdag 12 </w:t>
      </w:r>
      <w:r w:rsidR="004E14D7">
        <w:rPr>
          <w:rFonts w:ascii="Georgia" w:hAnsi="Georgia"/>
        </w:rPr>
        <w:t>augusti, blir det tungt Göteborgssound på Göteborgs Kulturkal</w:t>
      </w:r>
      <w:r w:rsidR="00422D96">
        <w:rPr>
          <w:rFonts w:ascii="Georgia" w:hAnsi="Georgia"/>
        </w:rPr>
        <w:t>a</w:t>
      </w:r>
      <w:r w:rsidR="004E14D7">
        <w:rPr>
          <w:rFonts w:ascii="Georgia" w:hAnsi="Georgia"/>
        </w:rPr>
        <w:t>s. Drömriket spelar på Kungstorget klockan 22.00. Supergruppen består av Ralf Gyllenhammar (Mustasch), Niclas Engelin (In Flames), Magnus ”Adde” Andreasson (Hardcore Superstar) och Jonas Slättung (musiker och radiopratare).</w:t>
      </w:r>
    </w:p>
    <w:p w:rsidR="0081271A" w:rsidRDefault="0081271A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4E14D7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Laleh på Götaplatsen</w:t>
      </w:r>
    </w:p>
    <w:p w:rsidR="0081271A" w:rsidRDefault="004E14D7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På fredag 15 augusti klockan 19.00 uppträder Laleh och hennes band tillsammans med Göteborgs Symfoniker på Götaplatsen</w:t>
      </w:r>
      <w:r w:rsidR="00422D96">
        <w:rPr>
          <w:rFonts w:ascii="Georgia" w:hAnsi="Georgia"/>
        </w:rPr>
        <w:t xml:space="preserve"> under konceptet Popical</w:t>
      </w:r>
      <w:r w:rsidR="0081271A" w:rsidRPr="0081271A">
        <w:rPr>
          <w:rFonts w:ascii="Georgia" w:hAnsi="Georgia"/>
        </w:rPr>
        <w:t>.</w:t>
      </w:r>
    </w:p>
    <w:p w:rsidR="00422D96" w:rsidRDefault="00422D96" w:rsidP="0081271A">
      <w:pPr>
        <w:spacing w:after="0" w:line="240" w:lineRule="auto"/>
        <w:rPr>
          <w:rFonts w:ascii="Georgia" w:hAnsi="Georgia"/>
        </w:rPr>
      </w:pPr>
      <w:r w:rsidRPr="00422D96">
        <w:rPr>
          <w:rFonts w:ascii="Georgia" w:hAnsi="Georgia"/>
        </w:rPr>
        <w:t>Viljestark och kreativt fri har Laleh mutat in sin helt egna plats i den svenska musikfloran, något senaste albumet Colors underströk med all önskvärd tydlighet. Nu gör hon ett unikt framträdande med Göteborgs Symfoniker på Kulturkalaset.</w:t>
      </w:r>
    </w:p>
    <w:p w:rsidR="000B117E" w:rsidRDefault="000B117E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–</w:t>
      </w:r>
      <w:r w:rsidR="00422D96">
        <w:rPr>
          <w:rFonts w:ascii="Georgia" w:hAnsi="Georgia"/>
        </w:rPr>
        <w:t xml:space="preserve"> Det här är verkligen två bokningar som är roliga att få presentera. </w:t>
      </w:r>
      <w:r>
        <w:rPr>
          <w:rFonts w:ascii="Georgia" w:hAnsi="Georgia"/>
        </w:rPr>
        <w:t>Alla delarna i de här två konserterna är sprungna ur Göteborgs stolta och unika musikscen, säger Mia Samuelsson, konstnärlig ledare för Göteborgs Kulturkalas.</w:t>
      </w:r>
    </w:p>
    <w:p w:rsidR="000B117E" w:rsidRDefault="000B117E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81271A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81271A" w:rsidP="0081271A">
      <w:pPr>
        <w:spacing w:after="0" w:line="240" w:lineRule="auto"/>
        <w:rPr>
          <w:rFonts w:ascii="Georgia" w:hAnsi="Georgia"/>
          <w:b/>
        </w:rPr>
      </w:pPr>
      <w:r w:rsidRPr="0081271A">
        <w:rPr>
          <w:rFonts w:ascii="Georgia" w:hAnsi="Georgia"/>
          <w:b/>
        </w:rPr>
        <w:t>Kontakt</w:t>
      </w:r>
    </w:p>
    <w:p w:rsidR="0081271A" w:rsidRDefault="00422D96" w:rsidP="0081271A">
      <w:pPr>
        <w:spacing w:after="0" w:line="240" w:lineRule="auto"/>
        <w:rPr>
          <w:rFonts w:ascii="Georgia" w:hAnsi="Georgia"/>
        </w:rPr>
      </w:pPr>
      <w:r w:rsidRPr="00422D96">
        <w:rPr>
          <w:rFonts w:ascii="Georgia" w:hAnsi="Georgia"/>
        </w:rPr>
        <w:t>Mi</w:t>
      </w:r>
      <w:r>
        <w:rPr>
          <w:rFonts w:ascii="Georgia" w:hAnsi="Georgia"/>
        </w:rPr>
        <w:t xml:space="preserve">a Samuelsson, </w:t>
      </w:r>
      <w:r w:rsidR="000B117E">
        <w:rPr>
          <w:rFonts w:ascii="Georgia" w:hAnsi="Georgia"/>
        </w:rPr>
        <w:t>k</w:t>
      </w:r>
      <w:r w:rsidRPr="00422D96">
        <w:rPr>
          <w:rFonts w:ascii="Georgia" w:hAnsi="Georgia"/>
        </w:rPr>
        <w:t>onstnärlig ledare, Göteborgs kulturkalas</w:t>
      </w:r>
      <w:r>
        <w:rPr>
          <w:rFonts w:ascii="Georgia" w:hAnsi="Georgia"/>
        </w:rPr>
        <w:t>, 031-</w:t>
      </w:r>
      <w:r w:rsidRPr="00422D96">
        <w:rPr>
          <w:rFonts w:ascii="Georgia" w:hAnsi="Georgia"/>
        </w:rPr>
        <w:t>368 42 65</w:t>
      </w:r>
    </w:p>
    <w:p w:rsidR="000B117E" w:rsidRDefault="000B117E" w:rsidP="0081271A">
      <w:pPr>
        <w:spacing w:after="0" w:line="240" w:lineRule="auto"/>
        <w:rPr>
          <w:rFonts w:ascii="Georgia" w:hAnsi="Georgia"/>
        </w:rPr>
      </w:pPr>
    </w:p>
    <w:p w:rsidR="000B117E" w:rsidRDefault="000B117E" w:rsidP="0081271A">
      <w:pPr>
        <w:spacing w:after="0" w:line="240" w:lineRule="auto"/>
        <w:rPr>
          <w:rFonts w:ascii="Georgia" w:hAnsi="Georgia"/>
        </w:rPr>
      </w:pPr>
    </w:p>
    <w:p w:rsidR="000B117E" w:rsidRPr="000B117E" w:rsidRDefault="000B117E" w:rsidP="000B117E">
      <w:pPr>
        <w:spacing w:after="0" w:line="240" w:lineRule="auto"/>
        <w:rPr>
          <w:rFonts w:ascii="Georgia" w:hAnsi="Georgia"/>
          <w:b/>
        </w:rPr>
      </w:pPr>
      <w:r w:rsidRPr="000B117E">
        <w:rPr>
          <w:rFonts w:ascii="Georgia" w:hAnsi="Georgia"/>
          <w:b/>
        </w:rPr>
        <w:t>Fakta Göteborgs kulturkalas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Gratis för alla.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En av Skandinaviens största kulturfestivaler.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År 2013 hade Kulturkalaset närmare 1,3 miljoner besök.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Programmet innehåller alla typer av kulturgenrer och målgruppen är alla.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Göteborgs kulturkalas genomfördes för första gången 2007 och är en utveckling av det tidigare Göteborgskalaset med anor från 90-talet.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  <w:r w:rsidRPr="000B117E">
        <w:rPr>
          <w:rFonts w:ascii="Georgia" w:hAnsi="Georgia"/>
        </w:rPr>
        <w:t>• Evenemanget miljödiplomeras årligen av Göteborgs stad och uppfyller kriterierna i Fairtrade City Göteborg.</w:t>
      </w:r>
    </w:p>
    <w:p w:rsidR="000B117E" w:rsidRPr="000B117E" w:rsidRDefault="000B117E" w:rsidP="000B117E">
      <w:pPr>
        <w:spacing w:after="0" w:line="240" w:lineRule="auto"/>
        <w:rPr>
          <w:rFonts w:ascii="Georgia" w:hAnsi="Georgia"/>
        </w:rPr>
      </w:pPr>
    </w:p>
    <w:p w:rsidR="000B117E" w:rsidRPr="000B117E" w:rsidRDefault="004C2BDD" w:rsidP="000B117E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>Göteborgs K</w:t>
      </w:r>
      <w:bookmarkStart w:id="0" w:name="_GoBack"/>
      <w:bookmarkEnd w:id="0"/>
      <w:r w:rsidR="000B117E" w:rsidRPr="000B117E">
        <w:rPr>
          <w:rFonts w:ascii="Georgia" w:hAnsi="Georgia"/>
          <w:i/>
        </w:rPr>
        <w:t>ulturkalas 12-17 augusti 2014 är ett samarbete mellan Göteborgs Stad, Västra Götalandsregionen och Göteborg &amp; Co, som också projektleder evenemanget.</w:t>
      </w:r>
    </w:p>
    <w:p w:rsidR="007C6FDF" w:rsidRPr="000B117E" w:rsidRDefault="000B117E" w:rsidP="000B117E">
      <w:pPr>
        <w:spacing w:after="0" w:line="240" w:lineRule="auto"/>
        <w:rPr>
          <w:rFonts w:ascii="Georgia" w:hAnsi="Georgia"/>
          <w:i/>
        </w:rPr>
      </w:pPr>
      <w:r w:rsidRPr="000B117E">
        <w:rPr>
          <w:rFonts w:ascii="Georgia" w:hAnsi="Georgia"/>
          <w:i/>
        </w:rPr>
        <w:t>www.goteborg.com/kulturkalaset</w:t>
      </w:r>
    </w:p>
    <w:p w:rsidR="00D1014B" w:rsidRPr="00D1014B" w:rsidRDefault="00D1014B" w:rsidP="0081271A">
      <w:pPr>
        <w:rPr>
          <w:rFonts w:ascii="Georgia" w:hAnsi="Georgia"/>
        </w:rPr>
      </w:pPr>
    </w:p>
    <w:sectPr w:rsidR="00D1014B" w:rsidRPr="00D1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520A6"/>
    <w:rsid w:val="00065127"/>
    <w:rsid w:val="000B117E"/>
    <w:rsid w:val="000C1B02"/>
    <w:rsid w:val="001069E6"/>
    <w:rsid w:val="0012622E"/>
    <w:rsid w:val="0013711B"/>
    <w:rsid w:val="00162956"/>
    <w:rsid w:val="00171675"/>
    <w:rsid w:val="00180626"/>
    <w:rsid w:val="0018139F"/>
    <w:rsid w:val="001A6DB0"/>
    <w:rsid w:val="001C6AFC"/>
    <w:rsid w:val="00204448"/>
    <w:rsid w:val="00207DF6"/>
    <w:rsid w:val="00216522"/>
    <w:rsid w:val="00227D8D"/>
    <w:rsid w:val="002359A8"/>
    <w:rsid w:val="00245459"/>
    <w:rsid w:val="002E47CD"/>
    <w:rsid w:val="002F5710"/>
    <w:rsid w:val="00315EFF"/>
    <w:rsid w:val="003B735E"/>
    <w:rsid w:val="003C4377"/>
    <w:rsid w:val="003E4A2A"/>
    <w:rsid w:val="003F7507"/>
    <w:rsid w:val="003F7D65"/>
    <w:rsid w:val="00405A6F"/>
    <w:rsid w:val="00422D96"/>
    <w:rsid w:val="0042631B"/>
    <w:rsid w:val="00442589"/>
    <w:rsid w:val="00442BFD"/>
    <w:rsid w:val="0045075C"/>
    <w:rsid w:val="004B6E1B"/>
    <w:rsid w:val="004C2BDD"/>
    <w:rsid w:val="004E14D7"/>
    <w:rsid w:val="005314FE"/>
    <w:rsid w:val="005C0142"/>
    <w:rsid w:val="005F1872"/>
    <w:rsid w:val="005F3875"/>
    <w:rsid w:val="006454D9"/>
    <w:rsid w:val="00675A18"/>
    <w:rsid w:val="006C2708"/>
    <w:rsid w:val="006F0DB0"/>
    <w:rsid w:val="00722563"/>
    <w:rsid w:val="00725EDE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328B5"/>
    <w:rsid w:val="009E3603"/>
    <w:rsid w:val="009E462C"/>
    <w:rsid w:val="009F4ABA"/>
    <w:rsid w:val="00AD36EF"/>
    <w:rsid w:val="00AE3E46"/>
    <w:rsid w:val="00AF4C28"/>
    <w:rsid w:val="00B0536C"/>
    <w:rsid w:val="00C12EE3"/>
    <w:rsid w:val="00C13B36"/>
    <w:rsid w:val="00C13E79"/>
    <w:rsid w:val="00C218FF"/>
    <w:rsid w:val="00C54B7A"/>
    <w:rsid w:val="00D012EE"/>
    <w:rsid w:val="00D1014B"/>
    <w:rsid w:val="00D11BE2"/>
    <w:rsid w:val="00D2709C"/>
    <w:rsid w:val="00D755B0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4166-DC82-4079-96D4-02902688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Fredrik Beckman</cp:lastModifiedBy>
  <cp:revision>4</cp:revision>
  <cp:lastPrinted>2014-01-21T13:29:00Z</cp:lastPrinted>
  <dcterms:created xsi:type="dcterms:W3CDTF">2014-07-02T12:16:00Z</dcterms:created>
  <dcterms:modified xsi:type="dcterms:W3CDTF">2014-07-03T07:35:00Z</dcterms:modified>
</cp:coreProperties>
</file>