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E0BEE" w14:textId="77777777" w:rsidR="0067272E" w:rsidRDefault="00A46196">
      <w:r>
        <w:rPr>
          <w:noProof/>
          <w:lang w:eastAsia="de-DE"/>
        </w:rPr>
        <w:drawing>
          <wp:anchor distT="0" distB="0" distL="114300" distR="114300" simplePos="0" relativeHeight="251658240" behindDoc="1" locked="0" layoutInCell="1" allowOverlap="1" wp14:anchorId="66CFFBF5" wp14:editId="5401C370">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0B6C8C4B" w14:textId="77777777" w:rsidR="00DA6A73" w:rsidRPr="00DA6A73" w:rsidRDefault="00DA6A73" w:rsidP="00DA6A73"/>
    <w:p w14:paraId="5E4EE320" w14:textId="77777777" w:rsidR="00DA6A73" w:rsidRDefault="00DA6A73" w:rsidP="00441DE7">
      <w:pPr>
        <w:jc w:val="right"/>
      </w:pPr>
    </w:p>
    <w:p w14:paraId="136C2037" w14:textId="77777777" w:rsidR="00441DE7" w:rsidRPr="006847B7" w:rsidRDefault="00441DE7" w:rsidP="00BF54F7">
      <w:pPr>
        <w:rPr>
          <w:rFonts w:ascii="Segoe UI" w:hAnsi="Segoe UI" w:cs="Segoe UI"/>
          <w:color w:val="0070C0"/>
          <w:sz w:val="56"/>
          <w:szCs w:val="56"/>
        </w:rPr>
      </w:pPr>
      <w:r w:rsidRPr="006847B7">
        <w:rPr>
          <w:rFonts w:ascii="Segoe UI" w:hAnsi="Segoe UI" w:cs="Segoe UI"/>
          <w:color w:val="0070C0"/>
          <w:sz w:val="56"/>
          <w:szCs w:val="56"/>
        </w:rPr>
        <w:t>PRESSEMITTEILUNG</w:t>
      </w:r>
    </w:p>
    <w:p w14:paraId="361C8C70" w14:textId="51B66BB6"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9122A9">
        <w:rPr>
          <w:rFonts w:ascii="Segoe UI" w:hAnsi="Segoe UI" w:cs="Segoe UI"/>
          <w:noProof/>
          <w:color w:val="000000" w:themeColor="text1"/>
          <w:sz w:val="18"/>
          <w:szCs w:val="18"/>
        </w:rPr>
        <w:t>28. September 2026</w:t>
      </w:r>
      <w:r w:rsidR="00DA6A73" w:rsidRPr="00114AA3">
        <w:rPr>
          <w:rFonts w:ascii="Segoe UI" w:hAnsi="Segoe UI" w:cs="Segoe UI"/>
          <w:color w:val="000000" w:themeColor="text1"/>
          <w:sz w:val="18"/>
          <w:szCs w:val="18"/>
        </w:rPr>
        <w:fldChar w:fldCharType="end"/>
      </w:r>
    </w:p>
    <w:p w14:paraId="311FF308" w14:textId="4C5FC3AA" w:rsidR="00521ED9" w:rsidRPr="009122A9" w:rsidRDefault="00B47B40" w:rsidP="00521ED9">
      <w:pPr>
        <w:tabs>
          <w:tab w:val="left" w:pos="2955"/>
        </w:tabs>
        <w:rPr>
          <w:rFonts w:ascii="Segoe UI" w:hAnsi="Segoe UI" w:cs="Segoe UI"/>
          <w:b/>
          <w:bCs/>
          <w:sz w:val="32"/>
          <w:szCs w:val="32"/>
        </w:rPr>
      </w:pPr>
      <w:r w:rsidRPr="009122A9">
        <w:rPr>
          <w:rFonts w:ascii="Segoe UI" w:hAnsi="Segoe UI" w:cs="Segoe UI"/>
          <w:b/>
          <w:bCs/>
          <w:sz w:val="32"/>
          <w:szCs w:val="32"/>
        </w:rPr>
        <w:t>Oma, Opa und das Klima</w:t>
      </w:r>
    </w:p>
    <w:p w14:paraId="786670A1" w14:textId="4CB8AB64" w:rsidR="00521ED9" w:rsidRPr="009122A9" w:rsidRDefault="00B47B40" w:rsidP="00521ED9">
      <w:pPr>
        <w:tabs>
          <w:tab w:val="left" w:pos="2955"/>
        </w:tabs>
        <w:rPr>
          <w:rFonts w:ascii="Segoe UI" w:hAnsi="Segoe UI" w:cs="Segoe UI"/>
          <w:sz w:val="28"/>
          <w:szCs w:val="28"/>
        </w:rPr>
      </w:pPr>
      <w:r w:rsidRPr="009122A9">
        <w:rPr>
          <w:rFonts w:ascii="Segoe UI" w:hAnsi="Segoe UI" w:cs="Segoe UI"/>
          <w:sz w:val="28"/>
          <w:szCs w:val="28"/>
        </w:rPr>
        <w:t xml:space="preserve">Eine Studie aus dem IAAEU zeigt, dass Enkelkinder überraschenderweise nicht dazu führen, dass Menschen sich mehr um die Zukunft des Planeten sorgen. </w:t>
      </w:r>
    </w:p>
    <w:p w14:paraId="5BC0F413" w14:textId="2F53621A" w:rsidR="00387139" w:rsidRPr="009122A9" w:rsidRDefault="00387139" w:rsidP="00387139">
      <w:pPr>
        <w:tabs>
          <w:tab w:val="left" w:pos="2955"/>
        </w:tabs>
        <w:rPr>
          <w:rFonts w:ascii="Segoe UI" w:hAnsi="Segoe UI" w:cs="Segoe UI"/>
          <w:sz w:val="20"/>
          <w:szCs w:val="20"/>
        </w:rPr>
      </w:pPr>
      <w:r w:rsidRPr="009122A9">
        <w:rPr>
          <w:rFonts w:ascii="Segoe UI" w:hAnsi="Segoe UI" w:cs="Segoe UI"/>
          <w:sz w:val="20"/>
          <w:szCs w:val="20"/>
        </w:rPr>
        <w:t xml:space="preserve">Den Kindern und Enkelkindern eine bessere Welt hinterlassen ist ein Wunsch, den viele Großeltern unterschreiben würden, sollte man annehmen. Die Existenz von Gruppen wie „Klima-Großeltern“ oder „Extinction Rebellion </w:t>
      </w:r>
      <w:proofErr w:type="spellStart"/>
      <w:r w:rsidRPr="009122A9">
        <w:rPr>
          <w:rFonts w:ascii="Segoe UI" w:hAnsi="Segoe UI" w:cs="Segoe UI"/>
          <w:sz w:val="20"/>
          <w:szCs w:val="20"/>
        </w:rPr>
        <w:t>Grandparents</w:t>
      </w:r>
      <w:proofErr w:type="spellEnd"/>
      <w:r w:rsidRPr="009122A9">
        <w:rPr>
          <w:rFonts w:ascii="Segoe UI" w:hAnsi="Segoe UI" w:cs="Segoe UI"/>
          <w:sz w:val="20"/>
          <w:szCs w:val="20"/>
        </w:rPr>
        <w:t>“ stützt diese These. Doch eine neue Studie unter Beteiligung von Dr. Lieke Voorintholt vom Institut für Arbeitsrecht und Arbeitsbeziehungen in der Europäischen Union an der Universität Trier weist auf das Gegenteil.</w:t>
      </w:r>
    </w:p>
    <w:p w14:paraId="0CFBB99E" w14:textId="21423DDB" w:rsidR="00521ED9" w:rsidRPr="009122A9" w:rsidRDefault="00387139" w:rsidP="00521ED9">
      <w:pPr>
        <w:tabs>
          <w:tab w:val="left" w:pos="2955"/>
        </w:tabs>
        <w:rPr>
          <w:rFonts w:ascii="Segoe UI" w:hAnsi="Segoe UI" w:cs="Segoe UI"/>
          <w:sz w:val="20"/>
          <w:szCs w:val="20"/>
        </w:rPr>
      </w:pPr>
      <w:r w:rsidRPr="009122A9">
        <w:rPr>
          <w:rFonts w:ascii="Segoe UI" w:hAnsi="Segoe UI" w:cs="Segoe UI"/>
          <w:sz w:val="20"/>
          <w:szCs w:val="20"/>
        </w:rPr>
        <w:t xml:space="preserve">„Wir konnten </w:t>
      </w:r>
      <w:r w:rsidR="003768A2" w:rsidRPr="009122A9">
        <w:rPr>
          <w:rFonts w:ascii="Segoe UI" w:hAnsi="Segoe UI" w:cs="Segoe UI"/>
          <w:sz w:val="20"/>
          <w:szCs w:val="20"/>
        </w:rPr>
        <w:t xml:space="preserve">nicht </w:t>
      </w:r>
      <w:r w:rsidRPr="009122A9">
        <w:rPr>
          <w:rFonts w:ascii="Segoe UI" w:hAnsi="Segoe UI" w:cs="Segoe UI"/>
          <w:sz w:val="20"/>
          <w:szCs w:val="20"/>
        </w:rPr>
        <w:t xml:space="preserve">feststellen, dass die Geburt von Enkelkindern </w:t>
      </w:r>
      <w:r w:rsidR="00B20EF9" w:rsidRPr="009122A9">
        <w:rPr>
          <w:rFonts w:ascii="Segoe UI" w:hAnsi="Segoe UI" w:cs="Segoe UI"/>
          <w:sz w:val="20"/>
          <w:szCs w:val="20"/>
        </w:rPr>
        <w:t xml:space="preserve">im Durchschnitt </w:t>
      </w:r>
      <w:r w:rsidRPr="009122A9">
        <w:rPr>
          <w:rFonts w:ascii="Segoe UI" w:hAnsi="Segoe UI" w:cs="Segoe UI"/>
          <w:sz w:val="20"/>
          <w:szCs w:val="20"/>
        </w:rPr>
        <w:t xml:space="preserve">dazu führt, dass sich </w:t>
      </w:r>
      <w:r w:rsidR="009B560C" w:rsidRPr="009122A9">
        <w:rPr>
          <w:rFonts w:ascii="Segoe UI" w:hAnsi="Segoe UI" w:cs="Segoe UI"/>
          <w:sz w:val="20"/>
          <w:szCs w:val="20"/>
        </w:rPr>
        <w:t xml:space="preserve">die Großeltern mehr um den Klimawandel sorgen“, erklärt Voorintholt. Mit ihren Koautoren Prof. Dr. Gerard van den Berg und Prof. Dr. Adriaan Soetevent von der </w:t>
      </w:r>
      <w:proofErr w:type="spellStart"/>
      <w:r w:rsidR="009B560C" w:rsidRPr="009122A9">
        <w:rPr>
          <w:rFonts w:ascii="Segoe UI" w:hAnsi="Segoe UI" w:cs="Segoe UI"/>
          <w:sz w:val="20"/>
          <w:szCs w:val="20"/>
        </w:rPr>
        <w:t>Rijksuniversiteit</w:t>
      </w:r>
      <w:proofErr w:type="spellEnd"/>
      <w:r w:rsidR="009B560C" w:rsidRPr="009122A9">
        <w:rPr>
          <w:rFonts w:ascii="Segoe UI" w:hAnsi="Segoe UI" w:cs="Segoe UI"/>
          <w:sz w:val="20"/>
          <w:szCs w:val="20"/>
        </w:rPr>
        <w:t xml:space="preserve"> Groningen hat sie Befragungen aus UK Understanding Society ausgewertet. In dieser umfangreichen Langzeitstudie werden </w:t>
      </w:r>
      <w:r w:rsidR="00344A22" w:rsidRPr="009122A9">
        <w:rPr>
          <w:rFonts w:ascii="Segoe UI" w:hAnsi="Segoe UI" w:cs="Segoe UI"/>
          <w:sz w:val="20"/>
          <w:szCs w:val="20"/>
        </w:rPr>
        <w:t xml:space="preserve">im Vereinigten Königreich </w:t>
      </w:r>
      <w:r w:rsidR="009B560C" w:rsidRPr="009122A9">
        <w:rPr>
          <w:rFonts w:ascii="Segoe UI" w:hAnsi="Segoe UI" w:cs="Segoe UI"/>
          <w:sz w:val="20"/>
          <w:szCs w:val="20"/>
        </w:rPr>
        <w:t xml:space="preserve">dieselben Menschen in regelmäßigen Abständen nach gesellschaftlichen Themen befragt und machen Angaben zu ihrer </w:t>
      </w:r>
      <w:r w:rsidR="00344A22" w:rsidRPr="009122A9">
        <w:rPr>
          <w:rFonts w:ascii="Segoe UI" w:hAnsi="Segoe UI" w:cs="Segoe UI"/>
          <w:sz w:val="20"/>
          <w:szCs w:val="20"/>
        </w:rPr>
        <w:t>Familien</w:t>
      </w:r>
      <w:r w:rsidR="009B560C" w:rsidRPr="009122A9">
        <w:rPr>
          <w:rFonts w:ascii="Segoe UI" w:hAnsi="Segoe UI" w:cs="Segoe UI"/>
          <w:sz w:val="20"/>
          <w:szCs w:val="20"/>
        </w:rPr>
        <w:t xml:space="preserve">situation. </w:t>
      </w:r>
    </w:p>
    <w:p w14:paraId="440AD9F2" w14:textId="1005407F" w:rsidR="007F0C0C" w:rsidRPr="009122A9" w:rsidRDefault="009B560C" w:rsidP="00521ED9">
      <w:pPr>
        <w:tabs>
          <w:tab w:val="left" w:pos="2955"/>
        </w:tabs>
        <w:rPr>
          <w:rFonts w:ascii="Segoe UI" w:hAnsi="Segoe UI" w:cs="Segoe UI"/>
          <w:sz w:val="20"/>
          <w:szCs w:val="20"/>
        </w:rPr>
      </w:pPr>
      <w:r w:rsidRPr="009122A9">
        <w:rPr>
          <w:rFonts w:ascii="Segoe UI" w:hAnsi="Segoe UI" w:cs="Segoe UI"/>
          <w:sz w:val="20"/>
          <w:szCs w:val="20"/>
        </w:rPr>
        <w:t xml:space="preserve">So konnten die Forschenden </w:t>
      </w:r>
      <w:r w:rsidR="00EA3E7E" w:rsidRPr="009122A9">
        <w:rPr>
          <w:rFonts w:ascii="Segoe UI" w:hAnsi="Segoe UI" w:cs="Segoe UI"/>
          <w:sz w:val="20"/>
          <w:szCs w:val="20"/>
        </w:rPr>
        <w:t>die Zustimmung zur Aussage „Die Auswirkungen des Klimawandels liegen zu weit in der Zukunft, um m</w:t>
      </w:r>
      <w:r w:rsidR="00BE3766" w:rsidRPr="009122A9">
        <w:rPr>
          <w:rFonts w:ascii="Segoe UI" w:hAnsi="Segoe UI" w:cs="Segoe UI"/>
          <w:sz w:val="20"/>
          <w:szCs w:val="20"/>
        </w:rPr>
        <w:t xml:space="preserve">ir Sorgen zu machen“ vor und nach der Geburt von Enkelkindern untersuchen. Darin zeigte sich </w:t>
      </w:r>
      <w:r w:rsidR="009F2DA5" w:rsidRPr="009122A9">
        <w:rPr>
          <w:rFonts w:ascii="Segoe UI" w:hAnsi="Segoe UI" w:cs="Segoe UI"/>
          <w:sz w:val="20"/>
          <w:szCs w:val="20"/>
        </w:rPr>
        <w:t xml:space="preserve">im Durchschnitt </w:t>
      </w:r>
      <w:r w:rsidR="00BE3766" w:rsidRPr="009122A9">
        <w:rPr>
          <w:rFonts w:ascii="Segoe UI" w:hAnsi="Segoe UI" w:cs="Segoe UI"/>
          <w:sz w:val="20"/>
          <w:szCs w:val="20"/>
        </w:rPr>
        <w:t xml:space="preserve">keine relevante Steigerung in den Klimasorgen. </w:t>
      </w:r>
      <w:r w:rsidR="007B23EB" w:rsidRPr="009122A9">
        <w:rPr>
          <w:rFonts w:ascii="Segoe UI" w:hAnsi="Segoe UI" w:cs="Segoe UI"/>
          <w:sz w:val="20"/>
          <w:szCs w:val="20"/>
        </w:rPr>
        <w:t xml:space="preserve">Auch bei Anwendung anderer statistischer Methoden waren die Ergebnisse übereinstimmend. </w:t>
      </w:r>
    </w:p>
    <w:p w14:paraId="1C5E749D" w14:textId="1717A384" w:rsidR="007F0C0C" w:rsidRPr="009122A9" w:rsidRDefault="007F0C0C" w:rsidP="00521ED9">
      <w:pPr>
        <w:tabs>
          <w:tab w:val="left" w:pos="2955"/>
        </w:tabs>
        <w:rPr>
          <w:rFonts w:ascii="Segoe UI" w:hAnsi="Segoe UI" w:cs="Segoe UI"/>
          <w:b/>
          <w:bCs/>
          <w:sz w:val="20"/>
          <w:szCs w:val="20"/>
        </w:rPr>
      </w:pPr>
      <w:r w:rsidRPr="009122A9">
        <w:rPr>
          <w:rFonts w:ascii="Segoe UI" w:hAnsi="Segoe UI" w:cs="Segoe UI"/>
          <w:b/>
          <w:bCs/>
          <w:sz w:val="20"/>
          <w:szCs w:val="20"/>
        </w:rPr>
        <w:t>Reicht schon die Aussicht auf Enkelkinder?</w:t>
      </w:r>
    </w:p>
    <w:p w14:paraId="518B8808" w14:textId="7E6785B6" w:rsidR="00344A22" w:rsidRPr="009122A9" w:rsidRDefault="00344A22" w:rsidP="00521ED9">
      <w:pPr>
        <w:tabs>
          <w:tab w:val="left" w:pos="2955"/>
        </w:tabs>
        <w:rPr>
          <w:rFonts w:ascii="Segoe UI" w:hAnsi="Segoe UI" w:cs="Segoe UI"/>
          <w:sz w:val="20"/>
          <w:szCs w:val="20"/>
        </w:rPr>
      </w:pPr>
      <w:r w:rsidRPr="009122A9">
        <w:rPr>
          <w:rFonts w:ascii="Segoe UI" w:hAnsi="Segoe UI" w:cs="Segoe UI"/>
          <w:sz w:val="20"/>
          <w:szCs w:val="20"/>
        </w:rPr>
        <w:t xml:space="preserve">„Weitere Forschung muss noch prüfen, ob ein Meinungsumschwung vielleicht schon vor der Geburt von Enkelkindern stattfindet, wenn die eigenen Kinder z. B. erwachsen und in einer festen Beziehung sind und so die Aussicht auf Großelternschaft besteht“, blickt Voorintholt in die Zukunft. </w:t>
      </w:r>
    </w:p>
    <w:p w14:paraId="556ACB86" w14:textId="3D7271C5" w:rsidR="00936A65" w:rsidRPr="009122A9" w:rsidRDefault="00936A65" w:rsidP="00521ED9">
      <w:pPr>
        <w:tabs>
          <w:tab w:val="left" w:pos="2955"/>
        </w:tabs>
        <w:rPr>
          <w:rFonts w:ascii="Segoe UI" w:hAnsi="Segoe UI" w:cs="Segoe UI"/>
          <w:sz w:val="20"/>
          <w:szCs w:val="20"/>
        </w:rPr>
      </w:pPr>
      <w:r w:rsidRPr="009122A9">
        <w:rPr>
          <w:rFonts w:ascii="Segoe UI" w:hAnsi="Segoe UI" w:cs="Segoe UI"/>
          <w:sz w:val="20"/>
          <w:szCs w:val="20"/>
        </w:rPr>
        <w:t xml:space="preserve">Eine weitere Einschränkung könnte in der Formulierung des Understanding Society Fragebogens liegen, wie die Forschenden </w:t>
      </w:r>
      <w:hyperlink r:id="rId9" w:history="1">
        <w:r w:rsidRPr="009122A9">
          <w:rPr>
            <w:rStyle w:val="Hyperlink"/>
            <w:rFonts w:ascii="Segoe UI" w:hAnsi="Segoe UI" w:cs="Segoe UI"/>
            <w:sz w:val="20"/>
            <w:szCs w:val="20"/>
          </w:rPr>
          <w:t>in einer früheren Studie</w:t>
        </w:r>
      </w:hyperlink>
      <w:r w:rsidRPr="009122A9">
        <w:rPr>
          <w:rFonts w:ascii="Segoe UI" w:hAnsi="Segoe UI" w:cs="Segoe UI"/>
          <w:sz w:val="20"/>
          <w:szCs w:val="20"/>
        </w:rPr>
        <w:t xml:space="preserve"> untersucht hatten. Demnach sinkt die Zustimmung zur oben genannten Aussage signifikant, wenn sie allgemeiner als „Die Auswirkungen des Klimawandels liegen zu weit in der Zukunft, um </w:t>
      </w:r>
      <w:r w:rsidRPr="009122A9">
        <w:rPr>
          <w:rFonts w:ascii="Segoe UI" w:hAnsi="Segoe UI" w:cs="Segoe UI"/>
          <w:b/>
          <w:bCs/>
          <w:sz w:val="20"/>
          <w:szCs w:val="20"/>
        </w:rPr>
        <w:t>sich</w:t>
      </w:r>
      <w:r w:rsidRPr="009122A9">
        <w:rPr>
          <w:rFonts w:ascii="Segoe UI" w:hAnsi="Segoe UI" w:cs="Segoe UI"/>
          <w:sz w:val="20"/>
          <w:szCs w:val="20"/>
        </w:rPr>
        <w:t xml:space="preserve"> Sorgen zu machen“ formuliert wird. </w:t>
      </w:r>
    </w:p>
    <w:p w14:paraId="4F10A162" w14:textId="2AF9CDFA" w:rsidR="00936A65" w:rsidRPr="009122A9" w:rsidRDefault="00936A65" w:rsidP="00521ED9">
      <w:pPr>
        <w:tabs>
          <w:tab w:val="left" w:pos="2955"/>
        </w:tabs>
        <w:rPr>
          <w:rFonts w:ascii="Segoe UI" w:hAnsi="Segoe UI" w:cs="Segoe UI"/>
          <w:sz w:val="20"/>
          <w:szCs w:val="20"/>
        </w:rPr>
      </w:pPr>
      <w:r w:rsidRPr="009122A9">
        <w:rPr>
          <w:rFonts w:ascii="Segoe UI" w:hAnsi="Segoe UI" w:cs="Segoe UI"/>
          <w:sz w:val="20"/>
          <w:szCs w:val="20"/>
        </w:rPr>
        <w:t xml:space="preserve">Aktuell, so die Forschenden, müsse man aber davon ausgehen, dass </w:t>
      </w:r>
      <w:r w:rsidR="007F0C0C" w:rsidRPr="009122A9">
        <w:rPr>
          <w:rFonts w:ascii="Segoe UI" w:hAnsi="Segoe UI" w:cs="Segoe UI"/>
          <w:sz w:val="20"/>
          <w:szCs w:val="20"/>
        </w:rPr>
        <w:t xml:space="preserve">es andere Strategien brauche als Verweise auf das Wohlergehen der nächsten Generationen, um </w:t>
      </w:r>
      <w:r w:rsidRPr="009122A9">
        <w:rPr>
          <w:rFonts w:ascii="Segoe UI" w:hAnsi="Segoe UI" w:cs="Segoe UI"/>
          <w:sz w:val="20"/>
          <w:szCs w:val="20"/>
        </w:rPr>
        <w:t xml:space="preserve">ältere Menschen </w:t>
      </w:r>
      <w:r w:rsidR="007F0C0C" w:rsidRPr="009122A9">
        <w:rPr>
          <w:rFonts w:ascii="Segoe UI" w:hAnsi="Segoe UI" w:cs="Segoe UI"/>
          <w:sz w:val="20"/>
          <w:szCs w:val="20"/>
        </w:rPr>
        <w:t xml:space="preserve">für aktiven Klimaschutz zu gewinnen. </w:t>
      </w:r>
    </w:p>
    <w:p w14:paraId="4CD4766F" w14:textId="77777777" w:rsidR="00554DC7" w:rsidRPr="009122A9" w:rsidRDefault="00B47B40" w:rsidP="00554DC7">
      <w:pPr>
        <w:tabs>
          <w:tab w:val="left" w:pos="2955"/>
        </w:tabs>
        <w:rPr>
          <w:rFonts w:ascii="Segoe UI" w:hAnsi="Segoe UI" w:cs="Segoe UI"/>
          <w:sz w:val="20"/>
          <w:szCs w:val="20"/>
        </w:rPr>
      </w:pPr>
      <w:r w:rsidRPr="009122A9">
        <w:rPr>
          <w:rFonts w:ascii="Segoe UI" w:hAnsi="Segoe UI" w:cs="Segoe UI"/>
          <w:sz w:val="20"/>
          <w:szCs w:val="20"/>
        </w:rPr>
        <w:t xml:space="preserve">Zur </w:t>
      </w:r>
      <w:r w:rsidR="00936A65" w:rsidRPr="009122A9">
        <w:rPr>
          <w:rFonts w:ascii="Segoe UI" w:hAnsi="Segoe UI" w:cs="Segoe UI"/>
          <w:sz w:val="20"/>
          <w:szCs w:val="20"/>
        </w:rPr>
        <w:t xml:space="preserve">aktuellen </w:t>
      </w:r>
      <w:r w:rsidRPr="009122A9">
        <w:rPr>
          <w:rFonts w:ascii="Segoe UI" w:hAnsi="Segoe UI" w:cs="Segoe UI"/>
          <w:sz w:val="20"/>
          <w:szCs w:val="20"/>
        </w:rPr>
        <w:t>Studie</w:t>
      </w:r>
      <w:r w:rsidR="00BE2BBA" w:rsidRPr="009122A9">
        <w:rPr>
          <w:rFonts w:ascii="Segoe UI" w:hAnsi="Segoe UI" w:cs="Segoe UI"/>
          <w:sz w:val="20"/>
          <w:szCs w:val="20"/>
        </w:rPr>
        <w:t>:</w:t>
      </w:r>
      <w:r w:rsidR="00936A65" w:rsidRPr="009122A9">
        <w:rPr>
          <w:rFonts w:ascii="Segoe UI" w:hAnsi="Segoe UI" w:cs="Segoe UI"/>
          <w:sz w:val="20"/>
          <w:szCs w:val="20"/>
        </w:rPr>
        <w:t xml:space="preserve"> </w:t>
      </w:r>
      <w:hyperlink r:id="rId10" w:history="1">
        <w:r w:rsidR="00554DC7" w:rsidRPr="009122A9">
          <w:rPr>
            <w:rStyle w:val="Hyperlink"/>
            <w:rFonts w:ascii="Segoe UI" w:hAnsi="Segoe UI" w:cs="Segoe UI"/>
            <w:sz w:val="20"/>
            <w:szCs w:val="20"/>
          </w:rPr>
          <w:t>https://doi.org/10.1016/j.euroecorev.2026.105482</w:t>
        </w:r>
      </w:hyperlink>
    </w:p>
    <w:sectPr w:rsidR="00554DC7" w:rsidRPr="009122A9">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4C6E" w14:textId="77777777" w:rsidR="005129F7" w:rsidRDefault="005129F7" w:rsidP="00DA6A73">
      <w:pPr>
        <w:spacing w:after="0" w:line="240" w:lineRule="auto"/>
      </w:pPr>
      <w:r>
        <w:separator/>
      </w:r>
    </w:p>
  </w:endnote>
  <w:endnote w:type="continuationSeparator" w:id="0">
    <w:p w14:paraId="0226B4CE" w14:textId="77777777" w:rsidR="005129F7" w:rsidRDefault="005129F7"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6A2" w14:textId="77777777"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19B30254" wp14:editId="036D1946">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D7665BC"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2336" behindDoc="0" locked="0" layoutInCell="1" allowOverlap="1" wp14:anchorId="0B6F5438" wp14:editId="48FEAE40">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4D68A9"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F5438" id="_x0000_t202" coordsize="21600,21600" o:spt="202" path="m,l,21600r21600,l21600,xe">
              <v:stroke joinstyle="miter"/>
              <v:path gradientshapeok="t" o:connecttype="rect"/>
            </v:shapetype>
            <v:shape id="Textfeld 10" o:spid="_x0000_s1026"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G4VMRPjAAAADQEAAA8AAABkcnMvZG93&#10;bnJldi54bWxMj8FOwzAQRO9I/IO1SNyo3UYJUYhTVZEqJASHll64ObGbRNjrELtt4OtZTvQ4O6OZ&#10;t+V6dpadzRQGjxKWCwHMYOv1gJ2Ew/v2IQcWokKtrEcj4dsEWFe3N6UqtL/gzpz3sWNUgqFQEvoY&#10;x4Lz0PbGqbDwo0Hyjn5yKpKcOq4ndaFyZ/lKiIw7NSAt9Go0dW/az/3JSXipt29q16xc/mPr59fj&#10;Zvw6fKRS3t/Nmydg0czxPwx/+IQOFTE1/oQ6MCshEQmhRzLSbJkCo8hjnibAGjpluRDAq5Jff1H9&#10;AgAA//8DAFBLAQItABQABgAIAAAAIQC2gziS/gAAAOEBAAATAAAAAAAAAAAAAAAAAAAAAABbQ29u&#10;dGVudF9UeXBlc10ueG1sUEsBAi0AFAAGAAgAAAAhADj9If/WAAAAlAEAAAsAAAAAAAAAAAAAAAAA&#10;LwEAAF9yZWxzLy5yZWxzUEsBAi0AFAAGAAgAAAAhAKH++rFnAgAAPQUAAA4AAAAAAAAAAAAAAAAA&#10;LgIAAGRycy9lMm9Eb2MueG1sUEsBAi0AFAAGAAgAAAAhAG4VMRPjAAAADQEAAA8AAAAAAAAAAAAA&#10;AAAAwQQAAGRycy9kb3ducmV2LnhtbFBLBQYAAAAABAAEAPMAAADRBQAAAAA=&#10;" filled="f" stroked="f" strokeweight=".5pt">
              <v:textbox>
                <w:txbxContent>
                  <w:p w14:paraId="1E4D68A9"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Pr>
        <w:noProof/>
        <w:lang w:eastAsia="de-DE"/>
      </w:rPr>
      <mc:AlternateContent>
        <mc:Choice Requires="wps">
          <w:drawing>
            <wp:anchor distT="0" distB="0" distL="114300" distR="114300" simplePos="0" relativeHeight="251669504" behindDoc="0" locked="0" layoutInCell="1" allowOverlap="1" wp14:anchorId="6D6FB925" wp14:editId="721EAFDB">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CA032B" w14:textId="2F5B9CA7" w:rsidR="00114AA3" w:rsidRPr="00B47B40" w:rsidRDefault="00521ED9" w:rsidP="00C238AC">
                          <w:pPr>
                            <w:rPr>
                              <w:rFonts w:ascii="Segoe UI" w:hAnsi="Segoe UI" w:cs="Segoe UI"/>
                              <w:b/>
                              <w:sz w:val="18"/>
                              <w:szCs w:val="18"/>
                              <w:lang w:val="en-US"/>
                            </w:rPr>
                          </w:pPr>
                          <w:r w:rsidRPr="003768A2">
                            <w:rPr>
                              <w:rFonts w:ascii="Segoe UI" w:hAnsi="Segoe UI" w:cs="Segoe UI"/>
                              <w:b/>
                              <w:sz w:val="18"/>
                              <w:szCs w:val="18"/>
                              <w:lang w:val="nl-NL"/>
                            </w:rPr>
                            <w:t xml:space="preserve">Dr. </w:t>
                          </w:r>
                          <w:r w:rsidR="00B47B40" w:rsidRPr="003768A2">
                            <w:rPr>
                              <w:rFonts w:ascii="Segoe UI" w:hAnsi="Segoe UI" w:cs="Segoe UI"/>
                              <w:b/>
                              <w:sz w:val="18"/>
                              <w:szCs w:val="18"/>
                              <w:lang w:val="nl-NL"/>
                            </w:rPr>
                            <w:t>Lieke Voorintholt</w:t>
                          </w:r>
                          <w:r w:rsidR="007E66B3" w:rsidRPr="003768A2">
                            <w:rPr>
                              <w:rFonts w:ascii="Segoe UI" w:hAnsi="Segoe UI" w:cs="Segoe UI"/>
                              <w:b/>
                              <w:sz w:val="18"/>
                              <w:szCs w:val="18"/>
                              <w:lang w:val="nl-NL"/>
                            </w:rPr>
                            <w:br/>
                          </w:r>
                          <w:r w:rsidR="00B47B40" w:rsidRPr="003768A2">
                            <w:rPr>
                              <w:rFonts w:ascii="Segoe UI" w:hAnsi="Segoe UI" w:cs="Segoe UI"/>
                              <w:bCs/>
                              <w:sz w:val="18"/>
                              <w:szCs w:val="18"/>
                              <w:lang w:val="nl-NL"/>
                            </w:rPr>
                            <w:t>IAAEU - BWL</w:t>
                          </w:r>
                          <w:r w:rsidR="007336D7" w:rsidRPr="003768A2">
                            <w:rPr>
                              <w:rFonts w:ascii="Segoe UI" w:hAnsi="Segoe UI" w:cs="Segoe UI"/>
                              <w:bCs/>
                              <w:sz w:val="18"/>
                              <w:szCs w:val="18"/>
                              <w:lang w:val="nl-NL"/>
                            </w:rPr>
                            <w:br/>
                            <w:t xml:space="preserve">Mail: </w:t>
                          </w:r>
                          <w:r w:rsidR="00B47B40" w:rsidRPr="003768A2">
                            <w:rPr>
                              <w:rFonts w:ascii="Segoe UI" w:hAnsi="Segoe UI" w:cs="Segoe UI"/>
                              <w:sz w:val="18"/>
                              <w:szCs w:val="18"/>
                              <w:lang w:val="nl-NL"/>
                            </w:rPr>
                            <w:t>voorintholt</w:t>
                          </w:r>
                          <w:r w:rsidRPr="003768A2">
                            <w:rPr>
                              <w:rFonts w:ascii="Segoe UI" w:hAnsi="Segoe UI" w:cs="Segoe UI"/>
                              <w:sz w:val="18"/>
                              <w:szCs w:val="18"/>
                              <w:lang w:val="nl-NL"/>
                            </w:rPr>
                            <w:t>@</w:t>
                          </w:r>
                          <w:r w:rsidR="00B47B40" w:rsidRPr="003768A2">
                            <w:rPr>
                              <w:rFonts w:ascii="Segoe UI" w:hAnsi="Segoe UI" w:cs="Segoe UI"/>
                              <w:sz w:val="18"/>
                              <w:szCs w:val="18"/>
                              <w:lang w:val="nl-NL"/>
                            </w:rPr>
                            <w:t>iaaeu</w:t>
                          </w:r>
                          <w:r w:rsidRPr="003768A2">
                            <w:rPr>
                              <w:rFonts w:ascii="Segoe UI" w:hAnsi="Segoe UI" w:cs="Segoe UI"/>
                              <w:sz w:val="18"/>
                              <w:szCs w:val="18"/>
                              <w:lang w:val="nl-NL"/>
                            </w:rPr>
                            <w:t>.de</w:t>
                          </w:r>
                          <w:r w:rsidR="007E66B3" w:rsidRPr="003768A2">
                            <w:rPr>
                              <w:rFonts w:ascii="Segoe UI" w:hAnsi="Segoe UI" w:cs="Segoe UI"/>
                              <w:sz w:val="18"/>
                              <w:szCs w:val="18"/>
                              <w:lang w:val="nl-NL"/>
                            </w:rPr>
                            <w:t xml:space="preserve"> </w:t>
                          </w:r>
                          <w:r w:rsidR="007336D7" w:rsidRPr="003768A2">
                            <w:rPr>
                              <w:rFonts w:ascii="Segoe UI" w:hAnsi="Segoe UI" w:cs="Segoe UI"/>
                              <w:bCs/>
                              <w:sz w:val="18"/>
                              <w:szCs w:val="18"/>
                              <w:lang w:val="nl-NL"/>
                            </w:rPr>
                            <w:br/>
                            <w:t xml:space="preserve">Tel. </w:t>
                          </w:r>
                          <w:r w:rsidR="007336D7" w:rsidRPr="00B47B40">
                            <w:rPr>
                              <w:rFonts w:ascii="Segoe UI" w:hAnsi="Segoe UI" w:cs="Segoe UI"/>
                              <w:bCs/>
                              <w:sz w:val="18"/>
                              <w:szCs w:val="18"/>
                              <w:lang w:val="en-US"/>
                            </w:rPr>
                            <w:t>+49 651 201-</w:t>
                          </w:r>
                          <w:r w:rsidR="00B47B40" w:rsidRPr="00B47B40">
                            <w:rPr>
                              <w:rFonts w:ascii="Segoe UI" w:hAnsi="Segoe UI" w:cs="Segoe UI"/>
                              <w:bCs/>
                              <w:sz w:val="18"/>
                              <w:szCs w:val="18"/>
                              <w:lang w:val="en-US"/>
                            </w:rPr>
                            <w:t>1384</w:t>
                          </w:r>
                          <w:r w:rsidR="00114AA3" w:rsidRPr="00B47B40">
                            <w:rPr>
                              <w:rFonts w:ascii="Segoe UI" w:hAnsi="Segoe UI" w:cs="Segoe UI"/>
                              <w:bCs/>
                              <w:sz w:val="18"/>
                              <w:szCs w:val="18"/>
                              <w:lang w:val="en-U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FB925" id="Textfeld 4" o:spid="_x0000_s1027"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9kbAIAAEQFAAAOAAAAZHJzL2Uyb0RvYy54bWysVEtv2zAMvg/YfxB0X5ykSbMZdYqsRYYB&#10;RVssHXpWZKkxJouaxMTOfv0o2Xmg26XDLhIlfqT48aGr67Y2bKd8qMAWfDQYcqashLKyLwX//rT8&#10;8JGzgMKWwoBVBd+rwK/n799dNS5XY9iAKZVn5MSGvHEF3yC6PMuC3KhahAE4ZUmpwdcC6ehfstKL&#10;hrzXJhsPh5dZA750HqQKgW5vOyWfJ/9aK4kPWgeFzBScYsO0+rSu45rNr0T+4oXbVLIPQ/xDFLWo&#10;LD16dHUrULCtr/5wVVfSQwCNAwl1BlpXUiUOxGY0fMVmtRFOJS6UnOCOaQr/z628363co2fYfoaW&#10;ChgT0riQB7qMfFrt67hTpIz0lML9MW2qRSbpcjyezibjKWeSdLPR5GI2jW6yk7XzAb8oqFkUCu6p&#10;LClbYncXsIMeIPExC8vKmFQaY1lT8MuL6TAZHDXk3NiIVanIvZtT5EnCvVERY+w3pVlVJgLxIrWX&#10;ujGe7QQ1hpBSWUzck19CR5SmIN5i2ONPUb3FuONxeBksHo3ryoJP7F+FXf44hKw7POX8jHcUsV23&#10;RPyssGso91RvD90oBCeXFRXlTgR8FJ56n0pM84wPtGgDlHzoJc424H/97T7iqSVJy1lDs1Tw8HMr&#10;vOLMfLXUrJ9Gk0kcvnSYTGdjOvhzzfpcY7f1DVBVRvRzOJnEiEdzELWH+pnGfhFfJZWwkt4uOB7E&#10;G+wmnL4NqRaLBKJxcwLv7MrJ6DoWKbbcU/ssvOv7Eqmj7+EwdSJ/1Z4dNlpaWGwRdJV6N+a5y2qf&#10;fxrV1P39txL/gvNzQp0+v/lvAAAA//8DAFBLAwQUAAYACAAAACEAah4Pl+QAAAANAQAADwAAAGRy&#10;cy9kb3ducmV2LnhtbEyPzW7CMBCE75X6DtZW6g1sKAkoxEEoEqpUtQcol942sUki/JPGBtI+fben&#10;9rgzn2Zn8s1oDbvqIXTeSZhNBTDtaq8610g4vu8mK2AholNovNMSvnSATXF/l2Om/M3t9fUQG0Yh&#10;LmQooY2xzzgPdasthqnvtSPv5AeLkc6h4WrAG4Vbw+dCpNxi5+hDi70uW12fDxcr4aXcveG+mtvV&#10;tymfX0/b/vP4kUj5+DBu18CiHuMfDL/1qToU1KnyF6cCMxImyWJJKBlJOkuAEfIkBK2pSEqXCwG8&#10;yPn/FcUPAAAA//8DAFBLAQItABQABgAIAAAAIQC2gziS/gAAAOEBAAATAAAAAAAAAAAAAAAAAAAA&#10;AABbQ29udGVudF9UeXBlc10ueG1sUEsBAi0AFAAGAAgAAAAhADj9If/WAAAAlAEAAAsAAAAAAAAA&#10;AAAAAAAALwEAAF9yZWxzLy5yZWxzUEsBAi0AFAAGAAgAAAAhAJcrD2RsAgAARAUAAA4AAAAAAAAA&#10;AAAAAAAALgIAAGRycy9lMm9Eb2MueG1sUEsBAi0AFAAGAAgAAAAhAGoeD5fkAAAADQEAAA8AAAAA&#10;AAAAAAAAAAAAxgQAAGRycy9kb3ducmV2LnhtbFBLBQYAAAAABAAEAPMAAADXBQAAAAA=&#10;" filled="f" stroked="f" strokeweight=".5pt">
              <v:textbox>
                <w:txbxContent>
                  <w:p w14:paraId="26CA032B" w14:textId="2F5B9CA7" w:rsidR="00114AA3" w:rsidRPr="00B47B40" w:rsidRDefault="00521ED9" w:rsidP="00C238AC">
                    <w:pPr>
                      <w:rPr>
                        <w:rFonts w:ascii="Segoe UI" w:hAnsi="Segoe UI" w:cs="Segoe UI"/>
                        <w:b/>
                        <w:sz w:val="18"/>
                        <w:szCs w:val="18"/>
                        <w:lang w:val="en-US"/>
                      </w:rPr>
                    </w:pPr>
                    <w:r w:rsidRPr="003768A2">
                      <w:rPr>
                        <w:rFonts w:ascii="Segoe UI" w:hAnsi="Segoe UI" w:cs="Segoe UI"/>
                        <w:b/>
                        <w:sz w:val="18"/>
                        <w:szCs w:val="18"/>
                        <w:lang w:val="nl-NL"/>
                      </w:rPr>
                      <w:t xml:space="preserve">Dr. </w:t>
                    </w:r>
                    <w:r w:rsidR="00B47B40" w:rsidRPr="003768A2">
                      <w:rPr>
                        <w:rFonts w:ascii="Segoe UI" w:hAnsi="Segoe UI" w:cs="Segoe UI"/>
                        <w:b/>
                        <w:sz w:val="18"/>
                        <w:szCs w:val="18"/>
                        <w:lang w:val="nl-NL"/>
                      </w:rPr>
                      <w:t>Lieke Voorintholt</w:t>
                    </w:r>
                    <w:r w:rsidR="007E66B3" w:rsidRPr="003768A2">
                      <w:rPr>
                        <w:rFonts w:ascii="Segoe UI" w:hAnsi="Segoe UI" w:cs="Segoe UI"/>
                        <w:b/>
                        <w:sz w:val="18"/>
                        <w:szCs w:val="18"/>
                        <w:lang w:val="nl-NL"/>
                      </w:rPr>
                      <w:br/>
                    </w:r>
                    <w:r w:rsidR="00B47B40" w:rsidRPr="003768A2">
                      <w:rPr>
                        <w:rFonts w:ascii="Segoe UI" w:hAnsi="Segoe UI" w:cs="Segoe UI"/>
                        <w:bCs/>
                        <w:sz w:val="18"/>
                        <w:szCs w:val="18"/>
                        <w:lang w:val="nl-NL"/>
                      </w:rPr>
                      <w:t>IAAEU - BWL</w:t>
                    </w:r>
                    <w:r w:rsidR="007336D7" w:rsidRPr="003768A2">
                      <w:rPr>
                        <w:rFonts w:ascii="Segoe UI" w:hAnsi="Segoe UI" w:cs="Segoe UI"/>
                        <w:bCs/>
                        <w:sz w:val="18"/>
                        <w:szCs w:val="18"/>
                        <w:lang w:val="nl-NL"/>
                      </w:rPr>
                      <w:br/>
                      <w:t xml:space="preserve">Mail: </w:t>
                    </w:r>
                    <w:r w:rsidR="00B47B40" w:rsidRPr="003768A2">
                      <w:rPr>
                        <w:rFonts w:ascii="Segoe UI" w:hAnsi="Segoe UI" w:cs="Segoe UI"/>
                        <w:sz w:val="18"/>
                        <w:szCs w:val="18"/>
                        <w:lang w:val="nl-NL"/>
                      </w:rPr>
                      <w:t>voorintholt</w:t>
                    </w:r>
                    <w:r w:rsidRPr="003768A2">
                      <w:rPr>
                        <w:rFonts w:ascii="Segoe UI" w:hAnsi="Segoe UI" w:cs="Segoe UI"/>
                        <w:sz w:val="18"/>
                        <w:szCs w:val="18"/>
                        <w:lang w:val="nl-NL"/>
                      </w:rPr>
                      <w:t>@</w:t>
                    </w:r>
                    <w:r w:rsidR="00B47B40" w:rsidRPr="003768A2">
                      <w:rPr>
                        <w:rFonts w:ascii="Segoe UI" w:hAnsi="Segoe UI" w:cs="Segoe UI"/>
                        <w:sz w:val="18"/>
                        <w:szCs w:val="18"/>
                        <w:lang w:val="nl-NL"/>
                      </w:rPr>
                      <w:t>iaaeu</w:t>
                    </w:r>
                    <w:r w:rsidRPr="003768A2">
                      <w:rPr>
                        <w:rFonts w:ascii="Segoe UI" w:hAnsi="Segoe UI" w:cs="Segoe UI"/>
                        <w:sz w:val="18"/>
                        <w:szCs w:val="18"/>
                        <w:lang w:val="nl-NL"/>
                      </w:rPr>
                      <w:t>.de</w:t>
                    </w:r>
                    <w:r w:rsidR="007E66B3" w:rsidRPr="003768A2">
                      <w:rPr>
                        <w:rFonts w:ascii="Segoe UI" w:hAnsi="Segoe UI" w:cs="Segoe UI"/>
                        <w:sz w:val="18"/>
                        <w:szCs w:val="18"/>
                        <w:lang w:val="nl-NL"/>
                      </w:rPr>
                      <w:t xml:space="preserve"> </w:t>
                    </w:r>
                    <w:r w:rsidR="007336D7" w:rsidRPr="003768A2">
                      <w:rPr>
                        <w:rFonts w:ascii="Segoe UI" w:hAnsi="Segoe UI" w:cs="Segoe UI"/>
                        <w:bCs/>
                        <w:sz w:val="18"/>
                        <w:szCs w:val="18"/>
                        <w:lang w:val="nl-NL"/>
                      </w:rPr>
                      <w:br/>
                      <w:t xml:space="preserve">Tel. </w:t>
                    </w:r>
                    <w:r w:rsidR="007336D7" w:rsidRPr="00B47B40">
                      <w:rPr>
                        <w:rFonts w:ascii="Segoe UI" w:hAnsi="Segoe UI" w:cs="Segoe UI"/>
                        <w:bCs/>
                        <w:sz w:val="18"/>
                        <w:szCs w:val="18"/>
                        <w:lang w:val="en-US"/>
                      </w:rPr>
                      <w:t>+49 651 201-</w:t>
                    </w:r>
                    <w:r w:rsidR="00B47B40" w:rsidRPr="00B47B40">
                      <w:rPr>
                        <w:rFonts w:ascii="Segoe UI" w:hAnsi="Segoe UI" w:cs="Segoe UI"/>
                        <w:bCs/>
                        <w:sz w:val="18"/>
                        <w:szCs w:val="18"/>
                        <w:lang w:val="en-US"/>
                      </w:rPr>
                      <w:t>1384</w:t>
                    </w:r>
                    <w:r w:rsidR="00114AA3" w:rsidRPr="00B47B40">
                      <w:rPr>
                        <w:rFonts w:ascii="Segoe UI" w:hAnsi="Segoe UI" w:cs="Segoe UI"/>
                        <w:bCs/>
                        <w:sz w:val="18"/>
                        <w:szCs w:val="18"/>
                        <w:lang w:val="en-US"/>
                      </w:rPr>
                      <w:br/>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97949" w14:textId="77777777" w:rsidR="005129F7" w:rsidRDefault="005129F7" w:rsidP="00DA6A73">
      <w:pPr>
        <w:spacing w:after="0" w:line="240" w:lineRule="auto"/>
      </w:pPr>
      <w:r>
        <w:separator/>
      </w:r>
    </w:p>
  </w:footnote>
  <w:footnote w:type="continuationSeparator" w:id="0">
    <w:p w14:paraId="7EE5A2E0" w14:textId="77777777" w:rsidR="005129F7" w:rsidRDefault="005129F7"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54CD"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4"/>
  </w:num>
  <w:num w:numId="5" w16cid:durableId="10501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D9"/>
    <w:rsid w:val="00014817"/>
    <w:rsid w:val="0001607C"/>
    <w:rsid w:val="0003146F"/>
    <w:rsid w:val="00044476"/>
    <w:rsid w:val="00066783"/>
    <w:rsid w:val="000E473C"/>
    <w:rsid w:val="000F2967"/>
    <w:rsid w:val="00106F98"/>
    <w:rsid w:val="00114AA3"/>
    <w:rsid w:val="00114CE5"/>
    <w:rsid w:val="00114F9C"/>
    <w:rsid w:val="00120E9B"/>
    <w:rsid w:val="001244E8"/>
    <w:rsid w:val="0018456D"/>
    <w:rsid w:val="001901D5"/>
    <w:rsid w:val="001946FD"/>
    <w:rsid w:val="001D4ADB"/>
    <w:rsid w:val="001F69C3"/>
    <w:rsid w:val="00232C58"/>
    <w:rsid w:val="00250143"/>
    <w:rsid w:val="00254C7A"/>
    <w:rsid w:val="00270A49"/>
    <w:rsid w:val="00272355"/>
    <w:rsid w:val="00290D83"/>
    <w:rsid w:val="002A2BF7"/>
    <w:rsid w:val="002F1D25"/>
    <w:rsid w:val="00316460"/>
    <w:rsid w:val="00344A22"/>
    <w:rsid w:val="003768A2"/>
    <w:rsid w:val="00386549"/>
    <w:rsid w:val="00387139"/>
    <w:rsid w:val="003929B4"/>
    <w:rsid w:val="003A715E"/>
    <w:rsid w:val="003C2258"/>
    <w:rsid w:val="00401700"/>
    <w:rsid w:val="0041679A"/>
    <w:rsid w:val="00423266"/>
    <w:rsid w:val="004268EF"/>
    <w:rsid w:val="00441DE7"/>
    <w:rsid w:val="004632A9"/>
    <w:rsid w:val="00466D2D"/>
    <w:rsid w:val="00470B42"/>
    <w:rsid w:val="004773CD"/>
    <w:rsid w:val="0048525E"/>
    <w:rsid w:val="004F1B71"/>
    <w:rsid w:val="005129F7"/>
    <w:rsid w:val="00521ED9"/>
    <w:rsid w:val="00525FAE"/>
    <w:rsid w:val="00533696"/>
    <w:rsid w:val="00536B05"/>
    <w:rsid w:val="00542C14"/>
    <w:rsid w:val="005470F2"/>
    <w:rsid w:val="005524A5"/>
    <w:rsid w:val="00554DC7"/>
    <w:rsid w:val="005C1C04"/>
    <w:rsid w:val="005C2131"/>
    <w:rsid w:val="005D4912"/>
    <w:rsid w:val="005E3269"/>
    <w:rsid w:val="005E45F5"/>
    <w:rsid w:val="005F37E0"/>
    <w:rsid w:val="005F3AEF"/>
    <w:rsid w:val="006056DA"/>
    <w:rsid w:val="00612336"/>
    <w:rsid w:val="00617BF4"/>
    <w:rsid w:val="00622047"/>
    <w:rsid w:val="006374A9"/>
    <w:rsid w:val="00661216"/>
    <w:rsid w:val="0066376C"/>
    <w:rsid w:val="0067196D"/>
    <w:rsid w:val="0067272E"/>
    <w:rsid w:val="006847B7"/>
    <w:rsid w:val="00697560"/>
    <w:rsid w:val="006A069A"/>
    <w:rsid w:val="006C2F69"/>
    <w:rsid w:val="006C7D81"/>
    <w:rsid w:val="006D7ECF"/>
    <w:rsid w:val="006F309B"/>
    <w:rsid w:val="00704C08"/>
    <w:rsid w:val="00725FE0"/>
    <w:rsid w:val="007336D7"/>
    <w:rsid w:val="00777DFA"/>
    <w:rsid w:val="00785E24"/>
    <w:rsid w:val="007B23EB"/>
    <w:rsid w:val="007D0E29"/>
    <w:rsid w:val="007E0D3F"/>
    <w:rsid w:val="007E66B3"/>
    <w:rsid w:val="007F0C0C"/>
    <w:rsid w:val="00804B56"/>
    <w:rsid w:val="00832211"/>
    <w:rsid w:val="00834502"/>
    <w:rsid w:val="0085213C"/>
    <w:rsid w:val="00867066"/>
    <w:rsid w:val="0088000B"/>
    <w:rsid w:val="00897348"/>
    <w:rsid w:val="008B7960"/>
    <w:rsid w:val="009122A9"/>
    <w:rsid w:val="00933E8B"/>
    <w:rsid w:val="00936A65"/>
    <w:rsid w:val="0093771E"/>
    <w:rsid w:val="009909B7"/>
    <w:rsid w:val="009A68E0"/>
    <w:rsid w:val="009B560C"/>
    <w:rsid w:val="009F2DA5"/>
    <w:rsid w:val="00A33224"/>
    <w:rsid w:val="00A343F7"/>
    <w:rsid w:val="00A35AA0"/>
    <w:rsid w:val="00A46196"/>
    <w:rsid w:val="00A81B1D"/>
    <w:rsid w:val="00A92E97"/>
    <w:rsid w:val="00AA2D69"/>
    <w:rsid w:val="00AA5B62"/>
    <w:rsid w:val="00AB47EE"/>
    <w:rsid w:val="00AB7752"/>
    <w:rsid w:val="00AD34F5"/>
    <w:rsid w:val="00AD3FF8"/>
    <w:rsid w:val="00AE2510"/>
    <w:rsid w:val="00AF592C"/>
    <w:rsid w:val="00B03EA9"/>
    <w:rsid w:val="00B20EF9"/>
    <w:rsid w:val="00B235C0"/>
    <w:rsid w:val="00B47B40"/>
    <w:rsid w:val="00BD26B8"/>
    <w:rsid w:val="00BD69AE"/>
    <w:rsid w:val="00BE2BBA"/>
    <w:rsid w:val="00BE3766"/>
    <w:rsid w:val="00BE56ED"/>
    <w:rsid w:val="00BF54F7"/>
    <w:rsid w:val="00C138C6"/>
    <w:rsid w:val="00C238AC"/>
    <w:rsid w:val="00C57123"/>
    <w:rsid w:val="00C654F4"/>
    <w:rsid w:val="00C85FA4"/>
    <w:rsid w:val="00C86FFA"/>
    <w:rsid w:val="00CB5F79"/>
    <w:rsid w:val="00CB7803"/>
    <w:rsid w:val="00CF2AAE"/>
    <w:rsid w:val="00CF531A"/>
    <w:rsid w:val="00D127EF"/>
    <w:rsid w:val="00D52E5D"/>
    <w:rsid w:val="00D772CF"/>
    <w:rsid w:val="00D935E7"/>
    <w:rsid w:val="00DA2208"/>
    <w:rsid w:val="00DA6A73"/>
    <w:rsid w:val="00DB1D48"/>
    <w:rsid w:val="00DB4B86"/>
    <w:rsid w:val="00DC0885"/>
    <w:rsid w:val="00DC42FC"/>
    <w:rsid w:val="00DC447B"/>
    <w:rsid w:val="00DC4AA9"/>
    <w:rsid w:val="00DD2063"/>
    <w:rsid w:val="00DD5993"/>
    <w:rsid w:val="00DE3067"/>
    <w:rsid w:val="00E21D85"/>
    <w:rsid w:val="00E23231"/>
    <w:rsid w:val="00E46A62"/>
    <w:rsid w:val="00E6292C"/>
    <w:rsid w:val="00E644B9"/>
    <w:rsid w:val="00EA3E7E"/>
    <w:rsid w:val="00EC4341"/>
    <w:rsid w:val="00ED181D"/>
    <w:rsid w:val="00ED2DF0"/>
    <w:rsid w:val="00EF285C"/>
    <w:rsid w:val="00EF6EE2"/>
    <w:rsid w:val="00F0270C"/>
    <w:rsid w:val="00F14387"/>
    <w:rsid w:val="00F15FC4"/>
    <w:rsid w:val="00F17620"/>
    <w:rsid w:val="00F42C64"/>
    <w:rsid w:val="00F53AEF"/>
    <w:rsid w:val="00F56A7E"/>
    <w:rsid w:val="00F70988"/>
    <w:rsid w:val="00F76BFB"/>
    <w:rsid w:val="00F87C12"/>
    <w:rsid w:val="00FA555F"/>
    <w:rsid w:val="00FA5D6E"/>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57EB6"/>
  <w15:chartTrackingRefBased/>
  <w15:docId w15:val="{085DF91C-812C-4B78-90BE-2D9BE276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paragraph" w:styleId="berarbeitung">
    <w:name w:val="Revision"/>
    <w:hidden/>
    <w:uiPriority w:val="99"/>
    <w:semiHidden/>
    <w:rsid w:val="00DB1D48"/>
    <w:pPr>
      <w:spacing w:after="0" w:line="240" w:lineRule="auto"/>
    </w:pPr>
  </w:style>
  <w:style w:type="character" w:styleId="Kommentarzeichen">
    <w:name w:val="annotation reference"/>
    <w:basedOn w:val="Absatz-Standardschriftart"/>
    <w:uiPriority w:val="99"/>
    <w:semiHidden/>
    <w:unhideWhenUsed/>
    <w:rsid w:val="00066783"/>
    <w:rPr>
      <w:sz w:val="16"/>
      <w:szCs w:val="16"/>
    </w:rPr>
  </w:style>
  <w:style w:type="paragraph" w:styleId="Kommentartext">
    <w:name w:val="annotation text"/>
    <w:basedOn w:val="Standard"/>
    <w:link w:val="KommentartextZchn"/>
    <w:uiPriority w:val="99"/>
    <w:unhideWhenUsed/>
    <w:rsid w:val="00066783"/>
    <w:pPr>
      <w:spacing w:line="240" w:lineRule="auto"/>
    </w:pPr>
    <w:rPr>
      <w:sz w:val="20"/>
      <w:szCs w:val="20"/>
    </w:rPr>
  </w:style>
  <w:style w:type="character" w:customStyle="1" w:styleId="KommentartextZchn">
    <w:name w:val="Kommentartext Zchn"/>
    <w:basedOn w:val="Absatz-Standardschriftart"/>
    <w:link w:val="Kommentartext"/>
    <w:uiPriority w:val="99"/>
    <w:rsid w:val="00066783"/>
    <w:rPr>
      <w:sz w:val="20"/>
      <w:szCs w:val="20"/>
    </w:rPr>
  </w:style>
  <w:style w:type="paragraph" w:styleId="Kommentarthema">
    <w:name w:val="annotation subject"/>
    <w:basedOn w:val="Kommentartext"/>
    <w:next w:val="Kommentartext"/>
    <w:link w:val="KommentarthemaZchn"/>
    <w:uiPriority w:val="99"/>
    <w:semiHidden/>
    <w:unhideWhenUsed/>
    <w:rsid w:val="00066783"/>
    <w:rPr>
      <w:b/>
      <w:bCs/>
    </w:rPr>
  </w:style>
  <w:style w:type="character" w:customStyle="1" w:styleId="KommentarthemaZchn">
    <w:name w:val="Kommentarthema Zchn"/>
    <w:basedOn w:val="KommentartextZchn"/>
    <w:link w:val="Kommentarthema"/>
    <w:uiPriority w:val="99"/>
    <w:semiHidden/>
    <w:rsid w:val="00066783"/>
    <w:rPr>
      <w:b/>
      <w:bCs/>
      <w:sz w:val="20"/>
      <w:szCs w:val="20"/>
    </w:rPr>
  </w:style>
  <w:style w:type="character" w:styleId="NichtaufgelsteErwhnung">
    <w:name w:val="Unresolved Mention"/>
    <w:basedOn w:val="Absatz-Standardschriftart"/>
    <w:uiPriority w:val="99"/>
    <w:semiHidden/>
    <w:unhideWhenUsed/>
    <w:rsid w:val="00BE2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98164">
          <w:marLeft w:val="0"/>
          <w:marRight w:val="0"/>
          <w:marTop w:val="0"/>
          <w:marBottom w:val="0"/>
          <w:divBdr>
            <w:top w:val="none" w:sz="0" w:space="0" w:color="auto"/>
            <w:left w:val="none" w:sz="0" w:space="0" w:color="auto"/>
            <w:bottom w:val="none" w:sz="0" w:space="0" w:color="auto"/>
            <w:right w:val="none" w:sz="0" w:space="0" w:color="auto"/>
          </w:divBdr>
        </w:div>
        <w:div w:id="1733772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016/j.euroecorev.2026.105482" TargetMode="External"/><Relationship Id="rId4" Type="http://schemas.openxmlformats.org/officeDocument/2006/relationships/settings" Target="settings.xml"/><Relationship Id="rId9" Type="http://schemas.openxmlformats.org/officeDocument/2006/relationships/hyperlink" Target="https://www.uni-trier.de/universitaet/news/beitrag?tx_news_pi1%5Baction%5D=detail&amp;tx_news_pi1%5Bcontroller%5D=News&amp;tx_news_pi1%5Bnews%5D=30171&amp;cHash=732c81210272475736de4d9c9116eb9b"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1</Pages>
  <Words>391</Words>
  <Characters>2470</Characters>
  <Application>Microsoft Office Word</Application>
  <DocSecurity>4</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Trier</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2</cp:revision>
  <cp:lastPrinted>2024-12-13T09:20:00Z</cp:lastPrinted>
  <dcterms:created xsi:type="dcterms:W3CDTF">2026-09-28T07:42:00Z</dcterms:created>
  <dcterms:modified xsi:type="dcterms:W3CDTF">2026-09-28T07:42:00Z</dcterms:modified>
</cp:coreProperties>
</file>