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0F50" w14:textId="77777777" w:rsidR="008D636E" w:rsidRDefault="008D636E" w:rsidP="008D636E">
      <w:pPr>
        <w:pStyle w:val="Brdtext1"/>
        <w:spacing w:after="0" w:line="240" w:lineRule="auto"/>
        <w:rPr>
          <w:b/>
          <w:bCs/>
          <w:sz w:val="32"/>
          <w:szCs w:val="32"/>
          <w:lang w:val="sv-SE"/>
        </w:rPr>
      </w:pPr>
    </w:p>
    <w:p w14:paraId="0FAC6E52" w14:textId="77777777" w:rsidR="00871469" w:rsidRPr="0027626F" w:rsidRDefault="37DD9E7D" w:rsidP="008D636E">
      <w:pPr>
        <w:pStyle w:val="Brdtext1"/>
        <w:spacing w:after="0" w:line="240" w:lineRule="auto"/>
        <w:rPr>
          <w:b/>
          <w:bCs/>
          <w:sz w:val="32"/>
          <w:szCs w:val="32"/>
          <w:lang w:val="sv-SE"/>
        </w:rPr>
      </w:pPr>
      <w:r w:rsidRPr="0027626F">
        <w:rPr>
          <w:b/>
          <w:bCs/>
          <w:sz w:val="32"/>
          <w:szCs w:val="32"/>
          <w:lang w:val="sv-SE"/>
        </w:rPr>
        <w:t>G</w:t>
      </w:r>
      <w:r w:rsidR="007F5B48" w:rsidRPr="0027626F">
        <w:rPr>
          <w:b/>
          <w:bCs/>
          <w:sz w:val="32"/>
          <w:szCs w:val="32"/>
          <w:lang w:val="sv-SE"/>
        </w:rPr>
        <w:t>WS</w:t>
      </w:r>
      <w:r w:rsidR="008D636E">
        <w:rPr>
          <w:b/>
          <w:bCs/>
          <w:sz w:val="32"/>
          <w:szCs w:val="32"/>
          <w:lang w:val="sv-SE"/>
        </w:rPr>
        <w:t xml:space="preserve"> </w:t>
      </w:r>
      <w:r w:rsidR="00774185">
        <w:rPr>
          <w:b/>
          <w:bCs/>
          <w:sz w:val="32"/>
          <w:szCs w:val="32"/>
          <w:lang w:val="sv-SE"/>
        </w:rPr>
        <w:t>presenterar</w:t>
      </w:r>
      <w:r w:rsidR="00CA3809">
        <w:rPr>
          <w:b/>
          <w:bCs/>
          <w:sz w:val="32"/>
          <w:szCs w:val="32"/>
          <w:lang w:val="sv-SE"/>
        </w:rPr>
        <w:t xml:space="preserve"> </w:t>
      </w:r>
      <w:proofErr w:type="spellStart"/>
      <w:r w:rsidR="007F5B48" w:rsidRPr="0027626F">
        <w:rPr>
          <w:b/>
          <w:bCs/>
          <w:sz w:val="32"/>
          <w:szCs w:val="32"/>
          <w:lang w:val="sv-SE"/>
        </w:rPr>
        <w:t>säkerhetsappen</w:t>
      </w:r>
      <w:proofErr w:type="spellEnd"/>
      <w:r w:rsidR="007F5B48" w:rsidRPr="0027626F">
        <w:rPr>
          <w:b/>
          <w:bCs/>
          <w:sz w:val="32"/>
          <w:szCs w:val="32"/>
          <w:lang w:val="sv-SE"/>
        </w:rPr>
        <w:t xml:space="preserve"> </w:t>
      </w:r>
      <w:proofErr w:type="spellStart"/>
      <w:r w:rsidR="007F5B48" w:rsidRPr="0027626F">
        <w:rPr>
          <w:b/>
          <w:bCs/>
          <w:sz w:val="32"/>
          <w:szCs w:val="32"/>
          <w:lang w:val="sv-SE"/>
        </w:rPr>
        <w:t>Safeture</w:t>
      </w:r>
      <w:proofErr w:type="spellEnd"/>
      <w:r w:rsidR="000415F8">
        <w:rPr>
          <w:b/>
          <w:bCs/>
          <w:sz w:val="32"/>
          <w:szCs w:val="32"/>
          <w:lang w:val="sv-SE"/>
        </w:rPr>
        <w:t xml:space="preserve"> </w:t>
      </w:r>
      <w:r w:rsidR="00774185">
        <w:rPr>
          <w:b/>
          <w:bCs/>
          <w:sz w:val="32"/>
          <w:szCs w:val="32"/>
          <w:lang w:val="sv-SE"/>
        </w:rPr>
        <w:t>på Mobile World Congress i Barcelona</w:t>
      </w:r>
    </w:p>
    <w:p w14:paraId="65110159" w14:textId="77777777" w:rsidR="00742239" w:rsidRPr="0027626F" w:rsidRDefault="00742239" w:rsidP="008D636E">
      <w:pPr>
        <w:pStyle w:val="Brdtext1"/>
        <w:spacing w:after="0" w:line="240" w:lineRule="auto"/>
        <w:rPr>
          <w:sz w:val="18"/>
          <w:szCs w:val="18"/>
          <w:lang w:val="sv-SE"/>
        </w:rPr>
      </w:pPr>
    </w:p>
    <w:p w14:paraId="586DB10F" w14:textId="77777777" w:rsidR="00CA3809" w:rsidRPr="00145C83" w:rsidRDefault="00F107EF" w:rsidP="008D636E">
      <w:pPr>
        <w:pStyle w:val="Brdtext1"/>
        <w:widowControl w:val="0"/>
        <w:spacing w:after="352"/>
        <w:rPr>
          <w:lang w:val="sv-SE"/>
        </w:rPr>
      </w:pPr>
      <w:r>
        <w:rPr>
          <w:lang w:val="sv-SE"/>
        </w:rPr>
        <w:t>Appen</w:t>
      </w:r>
      <w:r w:rsidR="009A7D56">
        <w:rPr>
          <w:lang w:val="sv-SE"/>
        </w:rPr>
        <w:t xml:space="preserve"> </w:t>
      </w:r>
      <w:r w:rsidR="007F5B48" w:rsidRPr="000415F8">
        <w:rPr>
          <w:lang w:val="sv-SE"/>
        </w:rPr>
        <w:t>Safeture</w:t>
      </w:r>
      <w:r w:rsidR="00BE4FD3">
        <w:rPr>
          <w:lang w:val="sv-SE"/>
        </w:rPr>
        <w:t>,</w:t>
      </w:r>
      <w:r w:rsidR="000A4C78">
        <w:rPr>
          <w:lang w:val="sv-SE"/>
        </w:rPr>
        <w:t xml:space="preserve"> </w:t>
      </w:r>
      <w:r w:rsidR="00CA3809" w:rsidRPr="00145C83">
        <w:rPr>
          <w:lang w:val="sv-SE"/>
        </w:rPr>
        <w:t>som hjälper använ</w:t>
      </w:r>
      <w:bookmarkStart w:id="0" w:name="_GoBack"/>
      <w:bookmarkEnd w:id="0"/>
      <w:r w:rsidR="00CA3809" w:rsidRPr="00145C83">
        <w:rPr>
          <w:lang w:val="sv-SE"/>
        </w:rPr>
        <w:t xml:space="preserve">daren att undvika farliga </w:t>
      </w:r>
      <w:r w:rsidR="003D2EA1" w:rsidRPr="00145C83">
        <w:rPr>
          <w:lang w:val="sv-SE"/>
        </w:rPr>
        <w:t>naturkatastrofer</w:t>
      </w:r>
      <w:r w:rsidR="00CA3809" w:rsidRPr="00145C83">
        <w:rPr>
          <w:lang w:val="sv-SE"/>
        </w:rPr>
        <w:t xml:space="preserve">, civil oro och terrorattacker </w:t>
      </w:r>
      <w:r w:rsidR="00774185">
        <w:rPr>
          <w:lang w:val="sv-SE"/>
        </w:rPr>
        <w:t>visas för en internationell publik</w:t>
      </w:r>
      <w:r w:rsidR="00144825" w:rsidRPr="00145C83">
        <w:rPr>
          <w:lang w:val="sv-SE"/>
        </w:rPr>
        <w:t xml:space="preserve"> på </w:t>
      </w:r>
      <w:r w:rsidR="006C6EAF">
        <w:rPr>
          <w:lang w:val="sv-SE"/>
        </w:rPr>
        <w:t>Mobile World Congress i</w:t>
      </w:r>
      <w:r w:rsidR="00CA3809" w:rsidRPr="00145C83">
        <w:rPr>
          <w:lang w:val="sv-SE"/>
        </w:rPr>
        <w:t xml:space="preserve"> Barcelona den 2-5 mars 2015</w:t>
      </w:r>
      <w:r w:rsidRPr="00145C83">
        <w:rPr>
          <w:lang w:val="sv-SE"/>
        </w:rPr>
        <w:t xml:space="preserve"> av </w:t>
      </w:r>
      <w:r>
        <w:rPr>
          <w:lang w:val="sv-SE"/>
        </w:rPr>
        <w:t>GWS Production AB (GWS)</w:t>
      </w:r>
      <w:r w:rsidR="0017568C">
        <w:rPr>
          <w:lang w:val="sv-SE"/>
        </w:rPr>
        <w:t>.</w:t>
      </w:r>
    </w:p>
    <w:p w14:paraId="032E84B7" w14:textId="77777777" w:rsidR="004F01BE" w:rsidRDefault="004F01BE" w:rsidP="00CA3809">
      <w:pPr>
        <w:pStyle w:val="PlainText"/>
      </w:pPr>
      <w:r>
        <w:t xml:space="preserve">Mobile World Congress är världens största </w:t>
      </w:r>
      <w:r w:rsidR="00B97FD0">
        <w:t>internationella</w:t>
      </w:r>
      <w:r>
        <w:t xml:space="preserve"> </w:t>
      </w:r>
      <w:r w:rsidRPr="004F01BE">
        <w:t>konferens inom telekombranschen</w:t>
      </w:r>
      <w:r w:rsidR="00B97FD0">
        <w:t xml:space="preserve"> och besöks av uppemot 85</w:t>
      </w:r>
      <w:r w:rsidR="00B7375C">
        <w:t xml:space="preserve"> 000 besökare från över 200 länder. </w:t>
      </w:r>
      <w:r w:rsidR="00B97FD0">
        <w:t xml:space="preserve">Här lanseras det nyaste inom mobila produkter och tjänster. </w:t>
      </w:r>
    </w:p>
    <w:p w14:paraId="2AA6020D" w14:textId="77777777" w:rsidR="004F01BE" w:rsidRPr="004F01BE" w:rsidRDefault="004F01BE" w:rsidP="00CA3809">
      <w:pPr>
        <w:pStyle w:val="PlainText"/>
      </w:pPr>
    </w:p>
    <w:p w14:paraId="3DA96E96" w14:textId="77777777" w:rsidR="0017568C" w:rsidRDefault="00B7375C" w:rsidP="00B7375C">
      <w:pPr>
        <w:pStyle w:val="PlainText"/>
      </w:pPr>
      <w:r w:rsidRPr="00145C83">
        <w:t xml:space="preserve">Den unika </w:t>
      </w:r>
      <w:proofErr w:type="spellStart"/>
      <w:r w:rsidRPr="00145C83">
        <w:t>Safeture-appen</w:t>
      </w:r>
      <w:proofErr w:type="spellEnd"/>
      <w:r w:rsidRPr="00145C83">
        <w:t xml:space="preserve"> erbjuder</w:t>
      </w:r>
      <w:r w:rsidR="00014EF2">
        <w:t xml:space="preserve"> en unik </w:t>
      </w:r>
      <w:proofErr w:type="spellStart"/>
      <w:r w:rsidR="00014EF2">
        <w:t>geopositionerad</w:t>
      </w:r>
      <w:proofErr w:type="spellEnd"/>
      <w:r w:rsidR="00182B93">
        <w:t xml:space="preserve"> </w:t>
      </w:r>
      <w:r w:rsidRPr="00145C83">
        <w:t xml:space="preserve">säkerhetsinformation i realtid som ger användaren en möjlighet att undvika faror. </w:t>
      </w:r>
      <w:r w:rsidR="003D2EA1">
        <w:t>Safeture levererar snabbt lokal information om naturkatastrofer</w:t>
      </w:r>
      <w:r w:rsidR="00144825">
        <w:t>, terrorattacker</w:t>
      </w:r>
      <w:r w:rsidR="00F107EF">
        <w:t>,</w:t>
      </w:r>
      <w:r w:rsidR="00144825">
        <w:t xml:space="preserve"> civil oro, epi</w:t>
      </w:r>
      <w:r w:rsidR="003D2EA1">
        <w:t xml:space="preserve">demiutbrott, trafikincidenter och </w:t>
      </w:r>
      <w:r w:rsidR="00144825">
        <w:t>andra hot som möter internationell</w:t>
      </w:r>
      <w:r w:rsidR="003D2EA1">
        <w:t xml:space="preserve">a resenärer. </w:t>
      </w:r>
      <w:bookmarkStart w:id="1" w:name="_MailOriginal"/>
      <w:r w:rsidR="0017568C">
        <w:t>Konsument-</w:t>
      </w:r>
      <w:r w:rsidR="0017568C" w:rsidRPr="00145C83">
        <w:t>a</w:t>
      </w:r>
      <w:r w:rsidR="00CA3809" w:rsidRPr="00145C83">
        <w:t>ppen</w:t>
      </w:r>
      <w:r w:rsidR="006C6EAF">
        <w:t>,</w:t>
      </w:r>
      <w:r w:rsidR="00CA3809" w:rsidRPr="00145C83">
        <w:t xml:space="preserve"> som kostar </w:t>
      </w:r>
      <w:r w:rsidR="00FF3B90">
        <w:t xml:space="preserve">användaren </w:t>
      </w:r>
      <w:r w:rsidR="00014EF2">
        <w:t>en</w:t>
      </w:r>
      <w:r w:rsidR="00CA3809" w:rsidRPr="00145C83">
        <w:t xml:space="preserve"> 1 kr</w:t>
      </w:r>
      <w:r w:rsidR="00FF3B90">
        <w:t>ona</w:t>
      </w:r>
      <w:r w:rsidR="00CA3809" w:rsidRPr="00145C83">
        <w:t xml:space="preserve"> </w:t>
      </w:r>
      <w:r w:rsidR="00144825" w:rsidRPr="00145C83">
        <w:t>om dagen</w:t>
      </w:r>
      <w:r w:rsidR="006C6EAF">
        <w:t>,</w:t>
      </w:r>
      <w:r w:rsidR="64964541" w:rsidRPr="00145C83">
        <w:t xml:space="preserve"> </w:t>
      </w:r>
      <w:r w:rsidR="00144825" w:rsidRPr="00145C83">
        <w:t>samlar information från</w:t>
      </w:r>
      <w:r w:rsidR="00CA3809" w:rsidRPr="00145C83">
        <w:t xml:space="preserve"> 196 länder och tusentals källor</w:t>
      </w:r>
      <w:r w:rsidR="00F107EF" w:rsidRPr="00145C83">
        <w:t xml:space="preserve"> dygnet </w:t>
      </w:r>
      <w:r w:rsidR="304F1441" w:rsidRPr="00145C83">
        <w:t>runt</w:t>
      </w:r>
      <w:r w:rsidR="0017568C" w:rsidRPr="00145C83">
        <w:t>. Informationen granskas och värderas</w:t>
      </w:r>
      <w:r w:rsidR="304F1441" w:rsidRPr="00145C83">
        <w:t xml:space="preserve"> </w:t>
      </w:r>
      <w:r w:rsidR="00014EF2">
        <w:t>24/7</w:t>
      </w:r>
      <w:r w:rsidR="0017568C" w:rsidRPr="00145C83">
        <w:t xml:space="preserve"> av GWS </w:t>
      </w:r>
      <w:r w:rsidR="00014EF2">
        <w:t xml:space="preserve">experter </w:t>
      </w:r>
      <w:r w:rsidR="0017568C" w:rsidRPr="00145C83">
        <w:t xml:space="preserve">varefter relevant information </w:t>
      </w:r>
      <w:r w:rsidR="00F107EF" w:rsidRPr="00145C83">
        <w:t>distribuera</w:t>
      </w:r>
      <w:r w:rsidR="0017568C" w:rsidRPr="00145C83">
        <w:t>s till användarna.</w:t>
      </w:r>
    </w:p>
    <w:p w14:paraId="28045460" w14:textId="77777777" w:rsidR="00742239" w:rsidRPr="00145C83" w:rsidRDefault="00742239" w:rsidP="006C6EAF">
      <w:pPr>
        <w:pStyle w:val="Brdtext1"/>
        <w:widowControl w:val="0"/>
        <w:spacing w:after="0"/>
        <w:rPr>
          <w:lang w:val="sv-SE"/>
        </w:rPr>
      </w:pPr>
    </w:p>
    <w:p w14:paraId="49259F39" w14:textId="77777777" w:rsidR="00CA3809" w:rsidRPr="00145C83" w:rsidRDefault="00CA3809" w:rsidP="006C6EAF">
      <w:pPr>
        <w:pStyle w:val="Brdtext1"/>
        <w:widowControl w:val="0"/>
        <w:spacing w:after="0"/>
        <w:rPr>
          <w:lang w:val="sv-SE"/>
        </w:rPr>
      </w:pPr>
      <w:r w:rsidRPr="00145C83">
        <w:rPr>
          <w:lang w:val="sv-SE"/>
        </w:rPr>
        <w:t>Safeture</w:t>
      </w:r>
      <w:r w:rsidR="00CA7ED0">
        <w:rPr>
          <w:lang w:val="sv-SE"/>
        </w:rPr>
        <w:t xml:space="preserve"> ger användaren tillgång till uppdaterad och korrekt information om lokala händelser, samtidigt som appen</w:t>
      </w:r>
      <w:r w:rsidRPr="00145C83">
        <w:rPr>
          <w:lang w:val="sv-SE"/>
        </w:rPr>
        <w:t xml:space="preserve"> </w:t>
      </w:r>
      <w:r w:rsidR="002205B0" w:rsidRPr="00145C83">
        <w:rPr>
          <w:lang w:val="sv-SE"/>
        </w:rPr>
        <w:t xml:space="preserve">möjliggör </w:t>
      </w:r>
      <w:r w:rsidR="00F107EF" w:rsidRPr="00145C83">
        <w:rPr>
          <w:lang w:val="sv-SE"/>
        </w:rPr>
        <w:t>för</w:t>
      </w:r>
      <w:r w:rsidR="002205B0" w:rsidRPr="00145C83">
        <w:rPr>
          <w:lang w:val="sv-SE"/>
        </w:rPr>
        <w:t xml:space="preserve"> arbetsgivar</w:t>
      </w:r>
      <w:r w:rsidR="00144825" w:rsidRPr="00145C83">
        <w:rPr>
          <w:lang w:val="sv-SE"/>
        </w:rPr>
        <w:t xml:space="preserve">e, kollegor och familj </w:t>
      </w:r>
      <w:r w:rsidR="00F107EF" w:rsidRPr="00145C83">
        <w:rPr>
          <w:lang w:val="sv-SE"/>
        </w:rPr>
        <w:t xml:space="preserve">att </w:t>
      </w:r>
      <w:r w:rsidR="00144825" w:rsidRPr="00145C83">
        <w:rPr>
          <w:lang w:val="sv-SE"/>
        </w:rPr>
        <w:t>följa</w:t>
      </w:r>
      <w:r w:rsidR="002205B0" w:rsidRPr="00145C83">
        <w:rPr>
          <w:lang w:val="sv-SE"/>
        </w:rPr>
        <w:t xml:space="preserve"> och kommunicera med användare</w:t>
      </w:r>
      <w:r w:rsidR="00F107EF" w:rsidRPr="00145C83">
        <w:rPr>
          <w:lang w:val="sv-SE"/>
        </w:rPr>
        <w:t>n</w:t>
      </w:r>
      <w:r w:rsidR="002205B0" w:rsidRPr="00145C83">
        <w:rPr>
          <w:lang w:val="sv-SE"/>
        </w:rPr>
        <w:t>.</w:t>
      </w:r>
    </w:p>
    <w:p w14:paraId="435A17F6" w14:textId="77777777" w:rsidR="00CA3809" w:rsidRPr="00145C83" w:rsidRDefault="00CA3809" w:rsidP="00CA3809">
      <w:pPr>
        <w:pStyle w:val="PlainText"/>
      </w:pPr>
    </w:p>
    <w:p w14:paraId="7256126E" w14:textId="77777777" w:rsidR="00CA3809" w:rsidRPr="00145C83" w:rsidRDefault="00D420E2" w:rsidP="00CA3809">
      <w:pPr>
        <w:pStyle w:val="PlainText"/>
      </w:pPr>
      <w:r w:rsidRPr="00145C83">
        <w:t>På Mobile World Congress i Barcelona den</w:t>
      </w:r>
      <w:r w:rsidR="00CA3809" w:rsidRPr="00145C83">
        <w:t xml:space="preserve"> </w:t>
      </w:r>
      <w:r w:rsidRPr="00145C83">
        <w:t>2-5 mars</w:t>
      </w:r>
      <w:r w:rsidR="00CA3809" w:rsidRPr="00145C83">
        <w:t xml:space="preserve">, </w:t>
      </w:r>
      <w:r w:rsidR="0017568C" w:rsidRPr="00145C83">
        <w:t xml:space="preserve">visar </w:t>
      </w:r>
      <w:r w:rsidR="00CA3809" w:rsidRPr="00145C83">
        <w:t xml:space="preserve">GWS </w:t>
      </w:r>
      <w:r w:rsidRPr="00145C83">
        <w:t>app</w:t>
      </w:r>
      <w:r w:rsidR="0017568C" w:rsidRPr="00145C83">
        <w:t>en Safeture</w:t>
      </w:r>
      <w:r w:rsidRPr="00145C83">
        <w:t xml:space="preserve"> </w:t>
      </w:r>
      <w:r w:rsidRPr="00774185">
        <w:t>som kommer</w:t>
      </w:r>
      <w:r w:rsidR="00742239" w:rsidRPr="00774185">
        <w:t xml:space="preserve"> </w:t>
      </w:r>
      <w:r w:rsidRPr="00774185">
        <w:t>att</w:t>
      </w:r>
      <w:r w:rsidR="00742239">
        <w:t xml:space="preserve"> </w:t>
      </w:r>
      <w:r w:rsidRPr="00145C83">
        <w:t>ändra sätte</w:t>
      </w:r>
      <w:r w:rsidR="00BE4FD3" w:rsidRPr="00145C83">
        <w:t>t</w:t>
      </w:r>
      <w:r w:rsidRPr="00145C83">
        <w:t xml:space="preserve"> som globala affärs-och privatresenärer </w:t>
      </w:r>
      <w:r w:rsidR="00014EF2">
        <w:t>erhåller</w:t>
      </w:r>
      <w:r w:rsidRPr="00145C83">
        <w:t xml:space="preserve"> kritisk säkerhetsinformation.</w:t>
      </w:r>
    </w:p>
    <w:p w14:paraId="6B0DEC89" w14:textId="77777777" w:rsidR="00CA3809" w:rsidRPr="00145C83" w:rsidRDefault="00CA3809" w:rsidP="00CA3809">
      <w:pPr>
        <w:pStyle w:val="PlainText"/>
      </w:pPr>
    </w:p>
    <w:p w14:paraId="1038373D" w14:textId="77777777" w:rsidR="00F107EF" w:rsidRPr="00145C83" w:rsidRDefault="00144825" w:rsidP="00BE4FD3">
      <w:pPr>
        <w:pStyle w:val="PlainText"/>
      </w:pPr>
      <w:r w:rsidRPr="00145C83">
        <w:t>Personliga</w:t>
      </w:r>
      <w:r w:rsidR="00D420E2" w:rsidRPr="00145C83">
        <w:t xml:space="preserve"> produktdemonstration</w:t>
      </w:r>
      <w:r w:rsidRPr="00145C83">
        <w:t>er ges</w:t>
      </w:r>
      <w:r w:rsidR="00D420E2" w:rsidRPr="00145C83">
        <w:t xml:space="preserve"> av GWS </w:t>
      </w:r>
      <w:r w:rsidRPr="00145C83">
        <w:t>i</w:t>
      </w:r>
      <w:r w:rsidR="00D420E2" w:rsidRPr="00145C83">
        <w:t xml:space="preserve"> den Svenska </w:t>
      </w:r>
      <w:r w:rsidR="0017568C" w:rsidRPr="00145C83">
        <w:t xml:space="preserve">Paviljongen </w:t>
      </w:r>
      <w:r w:rsidRPr="00145C83">
        <w:t>i</w:t>
      </w:r>
      <w:r w:rsidR="00D420E2" w:rsidRPr="00145C83">
        <w:t xml:space="preserve"> hall 7 på Mobile World Congress.</w:t>
      </w:r>
    </w:p>
    <w:p w14:paraId="57ABCF30" w14:textId="77777777" w:rsidR="00F107EF" w:rsidRPr="00145C83" w:rsidRDefault="00F107EF" w:rsidP="00BE4FD3">
      <w:pPr>
        <w:pStyle w:val="PlainText"/>
      </w:pPr>
    </w:p>
    <w:p w14:paraId="75384ED5" w14:textId="77777777" w:rsidR="00D95853" w:rsidRPr="00CA7ED0" w:rsidRDefault="00CA7ED0" w:rsidP="00D95853">
      <w:pPr>
        <w:pStyle w:val="PlainText"/>
      </w:pPr>
      <w:r w:rsidRPr="00CA7ED0">
        <w:t xml:space="preserve">Media </w:t>
      </w:r>
      <w:r w:rsidR="00D95853" w:rsidRPr="00CA7ED0">
        <w:t>kontakt</w:t>
      </w:r>
      <w:r w:rsidRPr="00CA7ED0">
        <w:t xml:space="preserve"> </w:t>
      </w:r>
    </w:p>
    <w:p w14:paraId="0C353EE3" w14:textId="77777777" w:rsidR="00D95853" w:rsidRPr="00145C83" w:rsidRDefault="00D95853" w:rsidP="00D95853">
      <w:pPr>
        <w:pStyle w:val="PlainText"/>
      </w:pPr>
      <w:r w:rsidRPr="00145C83">
        <w:t xml:space="preserve">För </w:t>
      </w:r>
      <w:r w:rsidR="0017568C" w:rsidRPr="00145C83">
        <w:t xml:space="preserve">bokning av </w:t>
      </w:r>
      <w:r w:rsidRPr="00145C83">
        <w:t>demo</w:t>
      </w:r>
      <w:r w:rsidR="00014EF2">
        <w:t>nstration</w:t>
      </w:r>
      <w:r w:rsidRPr="00145C83">
        <w:t xml:space="preserve"> och mer information om Safeture, kontakta: </w:t>
      </w:r>
    </w:p>
    <w:p w14:paraId="71BA4787" w14:textId="77777777" w:rsidR="00D95853" w:rsidRPr="00182B93" w:rsidRDefault="00D95853" w:rsidP="00D95853">
      <w:pPr>
        <w:pStyle w:val="PlainText"/>
        <w:rPr>
          <w:lang w:val="de-DE"/>
        </w:rPr>
      </w:pPr>
      <w:r w:rsidRPr="00182B93">
        <w:rPr>
          <w:lang w:val="de-DE"/>
        </w:rPr>
        <w:t xml:space="preserve">Daniel </w:t>
      </w:r>
      <w:proofErr w:type="spellStart"/>
      <w:r w:rsidRPr="00182B93">
        <w:rPr>
          <w:lang w:val="de-DE"/>
        </w:rPr>
        <w:t>Harju</w:t>
      </w:r>
      <w:proofErr w:type="spellEnd"/>
      <w:r w:rsidRPr="00182B93">
        <w:rPr>
          <w:lang w:val="de-DE"/>
        </w:rPr>
        <w:t xml:space="preserve">, </w:t>
      </w:r>
      <w:proofErr w:type="spellStart"/>
      <w:r w:rsidRPr="00182B93">
        <w:rPr>
          <w:lang w:val="de-DE"/>
        </w:rPr>
        <w:t>pressansvarig</w:t>
      </w:r>
      <w:proofErr w:type="spellEnd"/>
    </w:p>
    <w:p w14:paraId="125707AC" w14:textId="77777777" w:rsidR="00D95853" w:rsidRPr="00182B93" w:rsidRDefault="00DA217C" w:rsidP="00D95853">
      <w:pPr>
        <w:pStyle w:val="PlainText"/>
        <w:rPr>
          <w:lang w:val="de-DE"/>
        </w:rPr>
      </w:pPr>
      <w:hyperlink r:id="rId9" w:history="1">
        <w:r w:rsidR="00D95853" w:rsidRPr="00182B93">
          <w:rPr>
            <w:rStyle w:val="Hyperlink"/>
            <w:lang w:val="de-DE"/>
          </w:rPr>
          <w:t>daniel.harju@angseliusronn.se</w:t>
        </w:r>
      </w:hyperlink>
      <w:r w:rsidR="00D95853" w:rsidRPr="00182B93">
        <w:rPr>
          <w:lang w:val="de-DE"/>
        </w:rPr>
        <w:t>; +46 70 432 3265</w:t>
      </w:r>
    </w:p>
    <w:p w14:paraId="2FCE0E41" w14:textId="77777777" w:rsidR="00871469" w:rsidRPr="00182B93" w:rsidRDefault="00CA3809" w:rsidP="00BE4FD3">
      <w:pPr>
        <w:pStyle w:val="PlainText"/>
        <w:rPr>
          <w:lang w:val="de-DE"/>
        </w:rPr>
      </w:pPr>
      <w:r w:rsidRPr="00182B93">
        <w:rPr>
          <w:lang w:val="de-DE"/>
        </w:rPr>
        <w:br/>
      </w:r>
      <w:bookmarkEnd w:id="1"/>
    </w:p>
    <w:p w14:paraId="0F059302" w14:textId="77777777" w:rsidR="00871469" w:rsidRDefault="007F5B48">
      <w:pPr>
        <w:pStyle w:val="NormalWeb"/>
        <w:rPr>
          <w:rFonts w:ascii="Calibri" w:eastAsia="Calibri" w:hAnsi="Calibri" w:cs="Calibri"/>
          <w:sz w:val="18"/>
          <w:szCs w:val="18"/>
          <w:lang w:val="sv-SE"/>
        </w:rPr>
      </w:pPr>
      <w:r>
        <w:rPr>
          <w:rFonts w:ascii="Calibri" w:eastAsia="Calibri" w:hAnsi="Calibri" w:cs="Calibri"/>
          <w:sz w:val="18"/>
          <w:szCs w:val="18"/>
          <w:lang w:val="sv-SE"/>
        </w:rPr>
        <w:t>GWS aktie är listad på Nasdaq First North</w:t>
      </w:r>
      <w:r w:rsidR="007E16F5">
        <w:rPr>
          <w:rFonts w:ascii="Calibri" w:eastAsia="Calibri" w:hAnsi="Calibri" w:cs="Calibri"/>
          <w:sz w:val="18"/>
          <w:szCs w:val="18"/>
          <w:lang w:val="sv-SE"/>
        </w:rPr>
        <w:t xml:space="preserve"> Stockholm.</w:t>
      </w:r>
      <w:r>
        <w:rPr>
          <w:rFonts w:ascii="Calibri" w:eastAsia="Calibri" w:hAnsi="Calibri" w:cs="Calibri"/>
          <w:sz w:val="18"/>
          <w:szCs w:val="18"/>
          <w:lang w:val="sv-SE"/>
        </w:rPr>
        <w:t xml:space="preserve"> Sede</w:t>
      </w:r>
      <w:r w:rsidR="00B11E7C">
        <w:rPr>
          <w:rFonts w:ascii="Calibri" w:eastAsia="Calibri" w:hAnsi="Calibri" w:cs="Calibri"/>
          <w:sz w:val="18"/>
          <w:szCs w:val="18"/>
          <w:lang w:val="sv-SE"/>
        </w:rPr>
        <w:t>r</w:t>
      </w:r>
      <w:r>
        <w:rPr>
          <w:rFonts w:ascii="Calibri" w:eastAsia="Calibri" w:hAnsi="Calibri" w:cs="Calibri"/>
          <w:sz w:val="18"/>
          <w:szCs w:val="18"/>
          <w:lang w:val="sv-SE"/>
        </w:rPr>
        <w:t xml:space="preserve">mera Fondkommission är </w:t>
      </w:r>
      <w:proofErr w:type="spellStart"/>
      <w:r>
        <w:rPr>
          <w:rFonts w:ascii="Calibri" w:eastAsia="Calibri" w:hAnsi="Calibri" w:cs="Calibri"/>
          <w:sz w:val="18"/>
          <w:szCs w:val="18"/>
          <w:lang w:val="sv-SE"/>
        </w:rPr>
        <w:t>Certified</w:t>
      </w:r>
      <w:proofErr w:type="spellEnd"/>
      <w:r>
        <w:rPr>
          <w:rFonts w:ascii="Calibri" w:eastAsia="Calibri" w:hAnsi="Calibri" w:cs="Calibri"/>
          <w:sz w:val="18"/>
          <w:szCs w:val="18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lang w:val="sv-SE"/>
        </w:rPr>
        <w:t>Adviser</w:t>
      </w:r>
      <w:proofErr w:type="spellEnd"/>
      <w:r>
        <w:rPr>
          <w:rFonts w:ascii="Calibri" w:eastAsia="Calibri" w:hAnsi="Calibri" w:cs="Calibri"/>
          <w:sz w:val="18"/>
          <w:szCs w:val="18"/>
          <w:lang w:val="sv-SE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  <w:lang w:val="sv-SE"/>
        </w:rPr>
        <w:t>åt</w:t>
      </w:r>
      <w:proofErr w:type="spellEnd"/>
      <w:r>
        <w:rPr>
          <w:rFonts w:ascii="Calibri" w:eastAsia="Calibri" w:hAnsi="Calibri" w:cs="Calibri"/>
          <w:sz w:val="18"/>
          <w:szCs w:val="18"/>
          <w:lang w:val="sv-SE"/>
        </w:rPr>
        <w:t xml:space="preserve"> Bolaget</w:t>
      </w:r>
      <w:r w:rsidR="007E16F5">
        <w:rPr>
          <w:rFonts w:ascii="Calibri" w:eastAsia="Calibri" w:hAnsi="Calibri" w:cs="Calibri"/>
          <w:sz w:val="18"/>
          <w:szCs w:val="18"/>
          <w:lang w:val="sv-SE"/>
        </w:rPr>
        <w:t>.</w:t>
      </w:r>
      <w:r>
        <w:rPr>
          <w:rFonts w:ascii="Calibri" w:eastAsia="Calibri" w:hAnsi="Calibri" w:cs="Calibri"/>
          <w:sz w:val="18"/>
          <w:szCs w:val="18"/>
          <w:lang w:val="sv-SE"/>
        </w:rPr>
        <w:t xml:space="preserve"> </w:t>
      </w:r>
    </w:p>
    <w:p w14:paraId="63E55A76" w14:textId="77777777" w:rsidR="00871469" w:rsidRPr="0027626F" w:rsidRDefault="007F5B48">
      <w:pPr>
        <w:pStyle w:val="Brdtext1"/>
        <w:rPr>
          <w:lang w:val="sv-SE"/>
        </w:rPr>
      </w:pPr>
      <w:r w:rsidRPr="0027626F">
        <w:rPr>
          <w:b/>
          <w:bCs/>
          <w:sz w:val="18"/>
          <w:szCs w:val="18"/>
          <w:lang w:val="sv-SE"/>
        </w:rPr>
        <w:t>Fö</w:t>
      </w:r>
      <w:r>
        <w:rPr>
          <w:b/>
          <w:bCs/>
          <w:sz w:val="18"/>
          <w:szCs w:val="18"/>
          <w:lang w:val="sv-SE"/>
        </w:rPr>
        <w:t xml:space="preserve">r ytterligare information se </w:t>
      </w:r>
      <w:hyperlink r:id="rId10" w:history="1">
        <w:r w:rsidRPr="004023EE">
          <w:rPr>
            <w:rStyle w:val="Hyperlink"/>
            <w:b/>
            <w:bCs/>
            <w:sz w:val="18"/>
            <w:szCs w:val="18"/>
            <w:lang w:val="sv-SE"/>
          </w:rPr>
          <w:t>www.safeture.com</w:t>
        </w:r>
      </w:hyperlink>
      <w:r>
        <w:rPr>
          <w:b/>
          <w:bCs/>
          <w:sz w:val="18"/>
          <w:szCs w:val="18"/>
          <w:lang w:val="sv-SE"/>
        </w:rPr>
        <w:t xml:space="preserve"> eller kontakta VD Andreas Rodman, </w:t>
      </w:r>
      <w:r w:rsidR="000415F8">
        <w:rPr>
          <w:b/>
          <w:bCs/>
          <w:sz w:val="18"/>
          <w:szCs w:val="18"/>
          <w:lang w:val="sv-SE"/>
        </w:rPr>
        <w:t>+46 (</w:t>
      </w:r>
      <w:r>
        <w:rPr>
          <w:b/>
          <w:bCs/>
          <w:sz w:val="18"/>
          <w:szCs w:val="18"/>
          <w:lang w:val="sv-SE"/>
        </w:rPr>
        <w:t>0</w:t>
      </w:r>
      <w:r w:rsidR="000415F8">
        <w:rPr>
          <w:b/>
          <w:bCs/>
          <w:sz w:val="18"/>
          <w:szCs w:val="18"/>
          <w:lang w:val="sv-SE"/>
        </w:rPr>
        <w:t xml:space="preserve">) </w:t>
      </w:r>
      <w:r>
        <w:rPr>
          <w:b/>
          <w:bCs/>
          <w:sz w:val="18"/>
          <w:szCs w:val="18"/>
          <w:lang w:val="sv-SE"/>
        </w:rPr>
        <w:t xml:space="preserve">708 </w:t>
      </w:r>
      <w:r w:rsidRPr="0027626F">
        <w:rPr>
          <w:b/>
          <w:bCs/>
          <w:sz w:val="18"/>
          <w:szCs w:val="18"/>
          <w:lang w:val="sv-SE"/>
        </w:rPr>
        <w:t xml:space="preserve">– </w:t>
      </w:r>
      <w:r>
        <w:rPr>
          <w:b/>
          <w:bCs/>
          <w:sz w:val="18"/>
          <w:szCs w:val="18"/>
          <w:lang w:val="da-DK"/>
        </w:rPr>
        <w:t xml:space="preserve">10 13 16, andreas.rodman@globalwarningsystem.com </w:t>
      </w:r>
    </w:p>
    <w:sectPr w:rsidR="00871469" w:rsidRPr="0027626F" w:rsidSect="0017568C">
      <w:headerReference w:type="default" r:id="rId11"/>
      <w:footerReference w:type="default" r:id="rId12"/>
      <w:pgSz w:w="11900" w:h="16840"/>
      <w:pgMar w:top="1560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F8BD1" w14:textId="77777777" w:rsidR="00182B93" w:rsidRDefault="00182B93">
      <w:r>
        <w:separator/>
      </w:r>
    </w:p>
  </w:endnote>
  <w:endnote w:type="continuationSeparator" w:id="0">
    <w:p w14:paraId="7624C30E" w14:textId="77777777" w:rsidR="00182B93" w:rsidRDefault="001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A26E" w14:textId="77777777" w:rsidR="00182B93" w:rsidRDefault="00182B93">
    <w:pPr>
      <w:pStyle w:val="Footer"/>
      <w:tabs>
        <w:tab w:val="clear" w:pos="9072"/>
        <w:tab w:val="right" w:pos="9046"/>
      </w:tabs>
      <w:jc w:val="both"/>
    </w:pPr>
    <w:r>
      <w:rPr>
        <w:b/>
        <w:bCs/>
        <w:i/>
        <w:iCs/>
        <w:sz w:val="18"/>
        <w:szCs w:val="18"/>
      </w:rPr>
      <w:t xml:space="preserve">Global </w:t>
    </w:r>
    <w:proofErr w:type="spellStart"/>
    <w:r>
      <w:rPr>
        <w:b/>
        <w:bCs/>
        <w:i/>
        <w:iCs/>
        <w:sz w:val="18"/>
        <w:szCs w:val="18"/>
      </w:rPr>
      <w:t>Warning</w:t>
    </w:r>
    <w:proofErr w:type="spellEnd"/>
    <w:r>
      <w:rPr>
        <w:b/>
        <w:bCs/>
        <w:i/>
        <w:iCs/>
        <w:sz w:val="18"/>
        <w:szCs w:val="18"/>
      </w:rPr>
      <w:t xml:space="preserve"> System</w:t>
    </w:r>
    <w:r>
      <w:rPr>
        <w:i/>
        <w:iCs/>
        <w:sz w:val="18"/>
        <w:szCs w:val="18"/>
      </w:rPr>
      <w:t xml:space="preserve"> möter ett växande behov av att skydda anställda och familjemedlemmar på resa, genom att spåra och ge värdefull information i realtid om katastrofer och andra hot som kan påverka resenären. Sedermera Fondkommission är bolagets Certified Adviser. </w:t>
    </w:r>
    <w:r>
      <w:rPr>
        <w:rFonts w:ascii="Trebuchet M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C5D8C" w14:textId="77777777" w:rsidR="00182B93" w:rsidRDefault="00182B93">
      <w:r>
        <w:separator/>
      </w:r>
    </w:p>
  </w:footnote>
  <w:footnote w:type="continuationSeparator" w:id="0">
    <w:p w14:paraId="51779D38" w14:textId="77777777" w:rsidR="00182B93" w:rsidRDefault="00182B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273CB" w14:textId="77777777" w:rsidR="00182B93" w:rsidRDefault="00182B93">
    <w:pPr>
      <w:pStyle w:val="Header"/>
      <w:tabs>
        <w:tab w:val="clear" w:pos="9072"/>
        <w:tab w:val="right" w:pos="9046"/>
      </w:tabs>
    </w:pPr>
    <w:r>
      <w:rPr>
        <w:noProof/>
        <w:lang w:val="en-US"/>
      </w:rPr>
      <w:drawing>
        <wp:anchor distT="152400" distB="152400" distL="152400" distR="152400" simplePos="0" relativeHeight="251657216" behindDoc="1" locked="0" layoutInCell="1" allowOverlap="1" wp14:anchorId="6DBA74E8" wp14:editId="2523E2B7">
          <wp:simplePos x="0" y="0"/>
          <wp:positionH relativeFrom="page">
            <wp:posOffset>5233637</wp:posOffset>
          </wp:positionH>
          <wp:positionV relativeFrom="page">
            <wp:posOffset>453484</wp:posOffset>
          </wp:positionV>
          <wp:extent cx="1419458" cy="580522"/>
          <wp:effectExtent l="0" t="0" r="0" b="0"/>
          <wp:wrapNone/>
          <wp:docPr id="1073741825" name="officeArt object" descr="GWS-logo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GWS-logo-RGB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458" cy="5805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732BCC">
      <w:rPr>
        <w:noProof/>
        <w:lang w:val="en-U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CBD58D3" wp14:editId="37058865">
              <wp:simplePos x="0" y="0"/>
              <wp:positionH relativeFrom="page">
                <wp:posOffset>0</wp:posOffset>
              </wp:positionH>
              <wp:positionV relativeFrom="page">
                <wp:posOffset>10601960</wp:posOffset>
              </wp:positionV>
              <wp:extent cx="7561580" cy="492760"/>
              <wp:effectExtent l="0" t="0" r="762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1580" cy="492760"/>
                      </a:xfrm>
                      <a:prstGeom prst="rect">
                        <a:avLst/>
                      </a:prstGeom>
                      <a:solidFill>
                        <a:srgbClr val="97D645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0;margin-top:834.8pt;width:595.4pt;height:38.8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" fillcolor="#97d645" stroked="f">
              <w10:wrap anchorx="page" anchory="page"/>
            </v:rect>
          </w:pict>
        </mc:Fallback>
      </mc:AlternateContent>
    </w:r>
  </w:p>
  <w:p w14:paraId="54E0DBE1" w14:textId="77777777" w:rsidR="00182B93" w:rsidRDefault="00182B93">
    <w:pPr>
      <w:pStyle w:val="Header"/>
      <w:tabs>
        <w:tab w:val="clear" w:pos="4536"/>
        <w:tab w:val="clear" w:pos="9072"/>
        <w:tab w:val="left" w:pos="8113"/>
      </w:tabs>
      <w:jc w:val="right"/>
      <w:rPr>
        <w:sz w:val="16"/>
        <w:szCs w:val="16"/>
      </w:rPr>
    </w:pPr>
  </w:p>
  <w:p w14:paraId="51603C3A" w14:textId="77777777" w:rsidR="00182B93" w:rsidRDefault="00182B93">
    <w:pPr>
      <w:pStyle w:val="Header"/>
      <w:tabs>
        <w:tab w:val="clear" w:pos="4536"/>
        <w:tab w:val="clear" w:pos="9072"/>
        <w:tab w:val="left" w:pos="8113"/>
      </w:tabs>
      <w:spacing w:after="0"/>
      <w:jc w:val="right"/>
      <w:rPr>
        <w:sz w:val="16"/>
        <w:szCs w:val="16"/>
      </w:rPr>
    </w:pPr>
  </w:p>
  <w:p w14:paraId="73F34FB7" w14:textId="77777777" w:rsidR="00182B93" w:rsidRDefault="00182B93">
    <w:pPr>
      <w:pStyle w:val="Header"/>
      <w:tabs>
        <w:tab w:val="clear" w:pos="9072"/>
        <w:tab w:val="right" w:pos="9046"/>
      </w:tabs>
      <w:spacing w:after="0"/>
      <w:jc w:val="right"/>
      <w:rPr>
        <w:sz w:val="20"/>
        <w:szCs w:val="20"/>
      </w:rPr>
    </w:pPr>
  </w:p>
  <w:p w14:paraId="584606BB" w14:textId="77777777" w:rsidR="00182B93" w:rsidRDefault="00182B93">
    <w:pPr>
      <w:pStyle w:val="Header"/>
      <w:tabs>
        <w:tab w:val="clear" w:pos="9072"/>
        <w:tab w:val="right" w:pos="9046"/>
      </w:tabs>
      <w:spacing w:after="0"/>
      <w:jc w:val="right"/>
    </w:pPr>
    <w:r w:rsidRPr="00774185">
      <w:rPr>
        <w:rFonts w:ascii="Trebuchet MS"/>
        <w:sz w:val="20"/>
        <w:szCs w:val="20"/>
      </w:rPr>
      <w:t>2015-02-16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32D"/>
    <w:multiLevelType w:val="multilevel"/>
    <w:tmpl w:val="E954D8F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1">
    <w:nsid w:val="3D494843"/>
    <w:multiLevelType w:val="multilevel"/>
    <w:tmpl w:val="D62E1E9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4A0A20EA"/>
    <w:multiLevelType w:val="multilevel"/>
    <w:tmpl w:val="D3504774"/>
    <w:styleLink w:val="List1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Symbol" w:eastAsia="Symbol" w:hAnsi="Symbol" w:cs="Symbol"/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3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5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7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90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08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126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144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1620" w:hanging="18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</w:rPr>
    </w:lvl>
  </w:abstractNum>
  <w:abstractNum w:abstractNumId="3">
    <w:nsid w:val="4B0B2731"/>
    <w:multiLevelType w:val="multilevel"/>
    <w:tmpl w:val="97B2EB5A"/>
    <w:styleLink w:val="List0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4">
    <w:nsid w:val="622C0575"/>
    <w:multiLevelType w:val="multilevel"/>
    <w:tmpl w:val="0D56E72C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5">
    <w:nsid w:val="625A6B56"/>
    <w:multiLevelType w:val="multilevel"/>
    <w:tmpl w:val="2F60D33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color w:val="000000"/>
        <w:position w:val="0"/>
        <w:sz w:val="18"/>
        <w:szCs w:val="18"/>
        <w:u w:color="000000"/>
        <w:rtl w:val="0"/>
      </w:rPr>
    </w:lvl>
  </w:abstractNum>
  <w:abstractNum w:abstractNumId="6">
    <w:nsid w:val="66C60656"/>
    <w:multiLevelType w:val="multilevel"/>
    <w:tmpl w:val="6B40D21A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7">
    <w:nsid w:val="76F156A2"/>
    <w:multiLevelType w:val="multilevel"/>
    <w:tmpl w:val="BA9C7278"/>
    <w:lvl w:ilvl="0"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abstractNum w:abstractNumId="8">
    <w:nsid w:val="78FD4A4B"/>
    <w:multiLevelType w:val="multilevel"/>
    <w:tmpl w:val="B3FEC14E"/>
    <w:lvl w:ilvl="0">
      <w:start w:val="1"/>
      <w:numFmt w:val="bullet"/>
      <w:lvlText w:val="•"/>
      <w:lvlJc w:val="left"/>
      <w:pPr>
        <w:tabs>
          <w:tab w:val="num" w:pos="220"/>
        </w:tabs>
        <w:ind w:left="2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1">
      <w:start w:val="1"/>
      <w:numFmt w:val="bullet"/>
      <w:lvlText w:val="•"/>
      <w:lvlJc w:val="left"/>
      <w:pPr>
        <w:tabs>
          <w:tab w:val="num" w:pos="660"/>
        </w:tabs>
        <w:ind w:left="4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6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1540"/>
        </w:tabs>
        <w:ind w:left="8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4">
      <w:start w:val="1"/>
      <w:numFmt w:val="bullet"/>
      <w:lvlText w:val="•"/>
      <w:lvlJc w:val="left"/>
      <w:pPr>
        <w:tabs>
          <w:tab w:val="num" w:pos="1980"/>
        </w:tabs>
        <w:ind w:left="110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5">
      <w:start w:val="1"/>
      <w:numFmt w:val="bullet"/>
      <w:lvlText w:val="•"/>
      <w:lvlJc w:val="left"/>
      <w:pPr>
        <w:tabs>
          <w:tab w:val="num" w:pos="2420"/>
        </w:tabs>
        <w:ind w:left="132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2860"/>
        </w:tabs>
        <w:ind w:left="154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7">
      <w:start w:val="1"/>
      <w:numFmt w:val="bullet"/>
      <w:lvlText w:val="•"/>
      <w:lvlJc w:val="left"/>
      <w:pPr>
        <w:tabs>
          <w:tab w:val="num" w:pos="3300"/>
        </w:tabs>
        <w:ind w:left="176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  <w:lvl w:ilvl="8">
      <w:start w:val="1"/>
      <w:numFmt w:val="bullet"/>
      <w:lvlText w:val="•"/>
      <w:lvlJc w:val="left"/>
      <w:pPr>
        <w:tabs>
          <w:tab w:val="num" w:pos="3740"/>
        </w:tabs>
        <w:ind w:left="1980" w:hanging="220"/>
      </w:pPr>
      <w:rPr>
        <w:rFonts w:ascii="Calibri" w:eastAsia="Calibri" w:hAnsi="Calibri" w:cs="Calibri"/>
        <w:b/>
        <w:bCs/>
        <w:color w:val="000000"/>
        <w:position w:val="0"/>
        <w:sz w:val="18"/>
        <w:szCs w:val="18"/>
        <w:u w:color="000000"/>
        <w:rtl w:val="0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69"/>
    <w:rsid w:val="00014EF2"/>
    <w:rsid w:val="000415F8"/>
    <w:rsid w:val="0006242B"/>
    <w:rsid w:val="00091CB8"/>
    <w:rsid w:val="000A4C78"/>
    <w:rsid w:val="00144825"/>
    <w:rsid w:val="00145C83"/>
    <w:rsid w:val="0017568C"/>
    <w:rsid w:val="00180054"/>
    <w:rsid w:val="00182B93"/>
    <w:rsid w:val="001A0041"/>
    <w:rsid w:val="001C6C7C"/>
    <w:rsid w:val="002205B0"/>
    <w:rsid w:val="00224DBF"/>
    <w:rsid w:val="0024615A"/>
    <w:rsid w:val="0027626F"/>
    <w:rsid w:val="00291968"/>
    <w:rsid w:val="00352925"/>
    <w:rsid w:val="003D26DB"/>
    <w:rsid w:val="003D2EA1"/>
    <w:rsid w:val="00443D7C"/>
    <w:rsid w:val="0046632D"/>
    <w:rsid w:val="0047756E"/>
    <w:rsid w:val="004F01BE"/>
    <w:rsid w:val="00522752"/>
    <w:rsid w:val="0056319F"/>
    <w:rsid w:val="005C3CBC"/>
    <w:rsid w:val="00630153"/>
    <w:rsid w:val="00652334"/>
    <w:rsid w:val="006C38E2"/>
    <w:rsid w:val="006C6EAF"/>
    <w:rsid w:val="006F3281"/>
    <w:rsid w:val="00711616"/>
    <w:rsid w:val="00714242"/>
    <w:rsid w:val="007316A9"/>
    <w:rsid w:val="00732BCC"/>
    <w:rsid w:val="00742239"/>
    <w:rsid w:val="00774185"/>
    <w:rsid w:val="007867DC"/>
    <w:rsid w:val="00791416"/>
    <w:rsid w:val="007B62EE"/>
    <w:rsid w:val="007E16F5"/>
    <w:rsid w:val="007F5B48"/>
    <w:rsid w:val="0084134D"/>
    <w:rsid w:val="00871469"/>
    <w:rsid w:val="008D636E"/>
    <w:rsid w:val="00934034"/>
    <w:rsid w:val="009734AE"/>
    <w:rsid w:val="00994546"/>
    <w:rsid w:val="009A4328"/>
    <w:rsid w:val="009A7D56"/>
    <w:rsid w:val="00AB2F7E"/>
    <w:rsid w:val="00AC0B17"/>
    <w:rsid w:val="00AF3AEF"/>
    <w:rsid w:val="00B11E7C"/>
    <w:rsid w:val="00B15EFF"/>
    <w:rsid w:val="00B7375C"/>
    <w:rsid w:val="00B944AA"/>
    <w:rsid w:val="00B97FD0"/>
    <w:rsid w:val="00BE4FD3"/>
    <w:rsid w:val="00C448F1"/>
    <w:rsid w:val="00C45E8A"/>
    <w:rsid w:val="00CA3809"/>
    <w:rsid w:val="00CA7ED0"/>
    <w:rsid w:val="00D14EAB"/>
    <w:rsid w:val="00D420E2"/>
    <w:rsid w:val="00D95853"/>
    <w:rsid w:val="00DA217C"/>
    <w:rsid w:val="00DD65F8"/>
    <w:rsid w:val="00DE72D0"/>
    <w:rsid w:val="00E91731"/>
    <w:rsid w:val="00EF49F2"/>
    <w:rsid w:val="00F107EF"/>
    <w:rsid w:val="00F46341"/>
    <w:rsid w:val="00F74C55"/>
    <w:rsid w:val="00FA7947"/>
    <w:rsid w:val="00FE1660"/>
    <w:rsid w:val="00FF3B90"/>
    <w:rsid w:val="0D03D45E"/>
    <w:rsid w:val="157D4C81"/>
    <w:rsid w:val="236D53E0"/>
    <w:rsid w:val="304F1441"/>
    <w:rsid w:val="37DD9E7D"/>
    <w:rsid w:val="44B7789F"/>
    <w:rsid w:val="4CF0B6F6"/>
    <w:rsid w:val="59CFBE9C"/>
    <w:rsid w:val="64964541"/>
    <w:rsid w:val="6934B3CE"/>
    <w:rsid w:val="77F133B9"/>
    <w:rsid w:val="7B4E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EC9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A3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A3809"/>
    <w:rPr>
      <w:rFonts w:ascii="Calibri" w:eastAsiaTheme="minorHAnsi" w:hAnsi="Calibri" w:cs="Consolas"/>
      <w:sz w:val="22"/>
      <w:szCs w:val="21"/>
      <w:bdr w:val="none" w:sz="0" w:space="0" w:color="auto"/>
      <w:lang w:val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styleId="Footer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paragraph" w:customStyle="1" w:styleId="Brdtext1">
    <w:name w:val="Brödtext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radestilen1"/>
    <w:pPr>
      <w:numPr>
        <w:numId w:val="9"/>
      </w:numPr>
    </w:pPr>
  </w:style>
  <w:style w:type="numbering" w:customStyle="1" w:styleId="Importeradestilen1">
    <w:name w:val="Importerade stilen 1"/>
  </w:style>
  <w:style w:type="numbering" w:customStyle="1" w:styleId="List1">
    <w:name w:val="List 1"/>
    <w:basedOn w:val="Importeradestilen1"/>
    <w:pPr>
      <w:numPr>
        <w:numId w:val="8"/>
      </w:numPr>
    </w:pPr>
  </w:style>
  <w:style w:type="paragraph" w:styleId="NormalWeb">
    <w:name w:val="Normal (Web)"/>
    <w:pPr>
      <w:spacing w:before="100" w:after="100"/>
    </w:pPr>
    <w:rPr>
      <w:rFonts w:ascii="Times" w:hAnsi="Arial Unicode MS" w:cs="Arial Unicode MS"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F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A38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onsolas"/>
      <w:sz w:val="22"/>
      <w:szCs w:val="21"/>
      <w:bdr w:val="none" w:sz="0" w:space="0" w:color="auto"/>
      <w:lang w:val="sv-SE"/>
    </w:rPr>
  </w:style>
  <w:style w:type="character" w:customStyle="1" w:styleId="PlainTextChar">
    <w:name w:val="Plain Text Char"/>
    <w:basedOn w:val="DefaultParagraphFont"/>
    <w:link w:val="PlainText"/>
    <w:uiPriority w:val="99"/>
    <w:rsid w:val="00CA3809"/>
    <w:rPr>
      <w:rFonts w:ascii="Calibri" w:eastAsiaTheme="minorHAnsi" w:hAnsi="Calibri" w:cs="Consolas"/>
      <w:sz w:val="22"/>
      <w:szCs w:val="21"/>
      <w:bdr w:val="none" w:sz="0" w:space="0" w:color="auto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niel.harju@angseliusronn.se" TargetMode="External"/><Relationship Id="rId10" Type="http://schemas.openxmlformats.org/officeDocument/2006/relationships/hyperlink" Target="http://www.safetu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9BD0E-AC92-EE4F-BACE-1C42FB9D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rodis</dc:creator>
  <cp:lastModifiedBy>Ebba Fåhraeus</cp:lastModifiedBy>
  <cp:revision>3</cp:revision>
  <cp:lastPrinted>2015-02-15T16:47:00Z</cp:lastPrinted>
  <dcterms:created xsi:type="dcterms:W3CDTF">2015-02-15T16:47:00Z</dcterms:created>
  <dcterms:modified xsi:type="dcterms:W3CDTF">2015-02-15T16:50:00Z</dcterms:modified>
</cp:coreProperties>
</file>