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E2488" w14:textId="77777777" w:rsidR="001C38C4" w:rsidRDefault="001C38C4" w:rsidP="00F3430D">
      <w:pPr>
        <w:widowControl w:val="0"/>
        <w:suppressAutoHyphens/>
        <w:spacing w:afterLines="60" w:after="144" w:line="24" w:lineRule="atLeast"/>
        <w:ind w:right="850"/>
        <w:rPr>
          <w:rFonts w:cs="Arial"/>
          <w:b/>
          <w:color w:val="000000"/>
          <w:sz w:val="28"/>
          <w:szCs w:val="28"/>
        </w:rPr>
      </w:pPr>
      <w:bookmarkStart w:id="0" w:name="OLE_LINK1"/>
      <w:bookmarkStart w:id="1" w:name="OLE_LINK2"/>
    </w:p>
    <w:p w14:paraId="5E44C7FC" w14:textId="42D6B6EF" w:rsidR="00F84653" w:rsidRPr="00F3430D" w:rsidRDefault="00134767" w:rsidP="00F3430D">
      <w:pPr>
        <w:widowControl w:val="0"/>
        <w:suppressAutoHyphens/>
        <w:spacing w:afterLines="60" w:after="144" w:line="24" w:lineRule="atLeast"/>
        <w:ind w:right="850"/>
        <w:rPr>
          <w:rFonts w:cs="Arial"/>
          <w:b/>
          <w:color w:val="000000"/>
          <w:sz w:val="28"/>
          <w:szCs w:val="28"/>
        </w:rPr>
      </w:pPr>
      <w:r>
        <w:rPr>
          <w:rFonts w:cs="Arial"/>
          <w:b/>
          <w:color w:val="000000"/>
          <w:sz w:val="28"/>
          <w:szCs w:val="28"/>
        </w:rPr>
        <w:t>Apothekerinne</w:t>
      </w:r>
      <w:r w:rsidR="007B3182">
        <w:rPr>
          <w:rFonts w:cs="Arial"/>
          <w:b/>
          <w:color w:val="000000"/>
          <w:sz w:val="28"/>
          <w:szCs w:val="28"/>
        </w:rPr>
        <w:t>n zeigen</w:t>
      </w:r>
      <w:r w:rsidR="00305FC5">
        <w:rPr>
          <w:rFonts w:cs="Arial"/>
          <w:b/>
          <w:color w:val="000000"/>
          <w:sz w:val="28"/>
          <w:szCs w:val="28"/>
        </w:rPr>
        <w:t xml:space="preserve"> mehr Mut zu Investitionen</w:t>
      </w:r>
    </w:p>
    <w:p w14:paraId="7E3E73EB" w14:textId="10F73D49" w:rsidR="00211D2E" w:rsidRDefault="00211D2E" w:rsidP="00F3430D">
      <w:pPr>
        <w:tabs>
          <w:tab w:val="left" w:pos="8789"/>
        </w:tabs>
        <w:spacing w:after="160" w:line="276" w:lineRule="auto"/>
        <w:ind w:right="850"/>
        <w:rPr>
          <w:b/>
        </w:rPr>
      </w:pPr>
      <w:r>
        <w:rPr>
          <w:rFonts w:cs="Arial"/>
          <w:b/>
        </w:rPr>
        <w:t>Existenzgründerinnen werden investitionsfreudiger</w:t>
      </w:r>
      <w:r w:rsidR="00305FC5">
        <w:rPr>
          <w:rFonts w:cs="Arial"/>
          <w:b/>
        </w:rPr>
        <w:t>: B</w:t>
      </w:r>
      <w:r>
        <w:rPr>
          <w:rFonts w:cs="Arial"/>
          <w:b/>
        </w:rPr>
        <w:t xml:space="preserve">ei der Übernahme einer Apotheke zeigt sich </w:t>
      </w:r>
      <w:r w:rsidR="00305FC5">
        <w:rPr>
          <w:rFonts w:cs="Arial"/>
          <w:b/>
        </w:rPr>
        <w:t xml:space="preserve">bei den weiblichen Pharmazeuten </w:t>
      </w:r>
      <w:r>
        <w:rPr>
          <w:rFonts w:cs="Arial"/>
          <w:b/>
        </w:rPr>
        <w:t xml:space="preserve">aktuell ein Trend zu höheren Investitionen und komplexeren Unternehmensformen. </w:t>
      </w:r>
      <w:r w:rsidRPr="00C16850">
        <w:rPr>
          <w:b/>
        </w:rPr>
        <w:t>Das ergab die Auswertung der Apothekengründungen 2018 im Geschlechtervergleich, die jährlich durch die Deutsche Apotheker- und Ärztebank (</w:t>
      </w:r>
      <w:proofErr w:type="spellStart"/>
      <w:r w:rsidRPr="00C16850">
        <w:rPr>
          <w:b/>
        </w:rPr>
        <w:t>apoBank</w:t>
      </w:r>
      <w:proofErr w:type="spellEnd"/>
      <w:r w:rsidRPr="00C16850">
        <w:rPr>
          <w:b/>
        </w:rPr>
        <w:t>) vorgenommen wird.</w:t>
      </w:r>
      <w:r>
        <w:rPr>
          <w:b/>
        </w:rPr>
        <w:t xml:space="preserve"> </w:t>
      </w:r>
    </w:p>
    <w:p w14:paraId="04771AC7" w14:textId="1B9D2FD2" w:rsidR="00107C6E" w:rsidRDefault="00F70F6A" w:rsidP="00107C6E">
      <w:pPr>
        <w:tabs>
          <w:tab w:val="left" w:pos="8789"/>
        </w:tabs>
        <w:spacing w:after="160" w:line="276" w:lineRule="auto"/>
        <w:ind w:right="850"/>
      </w:pPr>
      <w:r>
        <w:t>Laut</w:t>
      </w:r>
      <w:r w:rsidR="00435399" w:rsidRPr="00BF53D0">
        <w:t xml:space="preserve"> </w:t>
      </w:r>
      <w:r w:rsidR="00435399">
        <w:t xml:space="preserve">Analysen der </w:t>
      </w:r>
      <w:proofErr w:type="spellStart"/>
      <w:r w:rsidR="00435399">
        <w:t>apoBank</w:t>
      </w:r>
      <w:proofErr w:type="spellEnd"/>
      <w:r w:rsidR="00435399">
        <w:t xml:space="preserve"> </w:t>
      </w:r>
      <w:r>
        <w:t>sind</w:t>
      </w:r>
      <w:r w:rsidR="00435399">
        <w:t xml:space="preserve"> die </w:t>
      </w:r>
      <w:r w:rsidR="00305FC5" w:rsidRPr="00211D2E">
        <w:rPr>
          <w:rFonts w:cs="Arial"/>
        </w:rPr>
        <w:t xml:space="preserve">durchschnittlichen </w:t>
      </w:r>
      <w:r w:rsidR="00435399">
        <w:t>Gesamti</w:t>
      </w:r>
      <w:r w:rsidR="00435399" w:rsidRPr="00BF53D0">
        <w:t>nve</w:t>
      </w:r>
      <w:r w:rsidR="00435399">
        <w:t xml:space="preserve">stitionen </w:t>
      </w:r>
      <w:r w:rsidR="00D96A86">
        <w:t xml:space="preserve">für die Übernahme einer Apotheke </w:t>
      </w:r>
      <w:r w:rsidR="00435399">
        <w:t xml:space="preserve">bei den </w:t>
      </w:r>
      <w:r w:rsidR="00C55C09">
        <w:t>Existenzgründer</w:t>
      </w:r>
      <w:r w:rsidR="00211D2E">
        <w:t>inne</w:t>
      </w:r>
      <w:r w:rsidR="00C55C09">
        <w:t xml:space="preserve">n </w:t>
      </w:r>
      <w:r w:rsidR="00435399">
        <w:t>in den letzten Jahren stetig gestiegen</w:t>
      </w:r>
      <w:r w:rsidR="00C55C09">
        <w:t>.</w:t>
      </w:r>
      <w:r w:rsidR="00435399">
        <w:t xml:space="preserve"> </w:t>
      </w:r>
      <w:r w:rsidR="00305FC5">
        <w:t xml:space="preserve">Doch </w:t>
      </w:r>
      <w:r w:rsidR="00435399">
        <w:t xml:space="preserve">2018 </w:t>
      </w:r>
      <w:r w:rsidR="00147B03">
        <w:t>fiel</w:t>
      </w:r>
      <w:r w:rsidR="00435399">
        <w:t xml:space="preserve"> der Anstieg </w:t>
      </w:r>
      <w:r w:rsidR="00305FC5" w:rsidRPr="00211D2E">
        <w:rPr>
          <w:rFonts w:cs="Arial"/>
        </w:rPr>
        <w:t xml:space="preserve">von knapp 500.000 Euro auf 580.000 </w:t>
      </w:r>
      <w:r w:rsidR="00305FC5">
        <w:rPr>
          <w:rFonts w:cs="Arial"/>
        </w:rPr>
        <w:t xml:space="preserve">Euro </w:t>
      </w:r>
      <w:r w:rsidR="00147B03">
        <w:t>mit</w:t>
      </w:r>
      <w:r w:rsidR="00435399">
        <w:t xml:space="preserve"> 17 Prozent </w:t>
      </w:r>
      <w:r w:rsidR="00C55C09">
        <w:t xml:space="preserve">gegenüber dem Vorjahr </w:t>
      </w:r>
      <w:r w:rsidR="00435399">
        <w:t>besonders hoch</w:t>
      </w:r>
      <w:r w:rsidR="00211D2E">
        <w:t xml:space="preserve"> aus</w:t>
      </w:r>
      <w:r w:rsidR="00976D88">
        <w:t>.</w:t>
      </w:r>
      <w:r w:rsidR="00976D88">
        <w:rPr>
          <w:rFonts w:cs="Arial"/>
          <w:b/>
        </w:rPr>
        <w:t xml:space="preserve"> </w:t>
      </w:r>
      <w:r w:rsidR="00435399">
        <w:t>Gleichzeitig</w:t>
      </w:r>
      <w:r w:rsidR="00435399" w:rsidRPr="00435399">
        <w:t xml:space="preserve"> </w:t>
      </w:r>
      <w:r w:rsidR="000160C2">
        <w:t xml:space="preserve">verlief die Entwicklung bei </w:t>
      </w:r>
      <w:r w:rsidR="00435399">
        <w:t xml:space="preserve">den </w:t>
      </w:r>
      <w:r w:rsidR="00305FC5">
        <w:t xml:space="preserve">männlichen Kollegen </w:t>
      </w:r>
      <w:r w:rsidR="000160C2">
        <w:t xml:space="preserve">relativ konstant, so dass </w:t>
      </w:r>
      <w:r w:rsidR="00D7410F">
        <w:t>sich die</w:t>
      </w:r>
      <w:r w:rsidR="000160C2">
        <w:t xml:space="preserve"> durchschnittlichen Investition</w:t>
      </w:r>
      <w:r w:rsidR="00D7410F">
        <w:t>en</w:t>
      </w:r>
      <w:r w:rsidR="000160C2">
        <w:t xml:space="preserve"> deutlich </w:t>
      </w:r>
      <w:r w:rsidR="00D7410F">
        <w:t xml:space="preserve">angeglichen haben. Insgesamt investierten Frauen </w:t>
      </w:r>
      <w:r w:rsidR="007B3182">
        <w:t>2018 in die erste eigene Apotheke</w:t>
      </w:r>
      <w:r w:rsidR="007B3182" w:rsidDel="00493A94">
        <w:t xml:space="preserve"> </w:t>
      </w:r>
      <w:r w:rsidR="00493A94">
        <w:t xml:space="preserve">im Schnitt </w:t>
      </w:r>
      <w:r w:rsidR="000160C2">
        <w:t xml:space="preserve">nur noch knapp 50.000 Euro weniger als </w:t>
      </w:r>
      <w:r w:rsidR="00493A94">
        <w:t xml:space="preserve">die </w:t>
      </w:r>
      <w:r w:rsidR="000160C2">
        <w:t xml:space="preserve">männlichen </w:t>
      </w:r>
      <w:r w:rsidR="00493A94">
        <w:t>Existenzgründer</w:t>
      </w:r>
      <w:r w:rsidR="000160C2">
        <w:t>.</w:t>
      </w:r>
      <w:r w:rsidR="00107C6E" w:rsidRPr="00107C6E">
        <w:t xml:space="preserve"> </w:t>
      </w:r>
    </w:p>
    <w:p w14:paraId="684B07A7" w14:textId="16AA2FF8" w:rsidR="00324F5D" w:rsidRDefault="00324F5D" w:rsidP="00324F5D">
      <w:pPr>
        <w:tabs>
          <w:tab w:val="left" w:pos="8789"/>
        </w:tabs>
        <w:spacing w:after="160" w:line="276" w:lineRule="auto"/>
        <w:ind w:right="850"/>
      </w:pPr>
      <w:r>
        <w:t xml:space="preserve"> </w:t>
      </w:r>
      <w:r w:rsidR="00147B03">
        <w:t>„</w:t>
      </w:r>
      <w:r w:rsidR="00C573A5">
        <w:t>Die immer noch vorhandenen</w:t>
      </w:r>
      <w:r w:rsidR="00AF0F5A">
        <w:t>,</w:t>
      </w:r>
      <w:r w:rsidR="00C573A5">
        <w:t xml:space="preserve"> aber kleiner werdenden Investitionsunterschiede zwischen Frauen und Männern sind 2018 fast ausschließlich auf unterschiedlich hohe Übernahmepreis</w:t>
      </w:r>
      <w:r w:rsidR="00530477">
        <w:t>e</w:t>
      </w:r>
      <w:r w:rsidR="00C573A5">
        <w:t xml:space="preserve"> zurückzuführen. A</w:t>
      </w:r>
      <w:r w:rsidR="00147B03">
        <w:t xml:space="preserve">us </w:t>
      </w:r>
      <w:r w:rsidR="00C573A5">
        <w:t>unseren</w:t>
      </w:r>
      <w:r w:rsidR="00147B03">
        <w:t xml:space="preserve"> Beratungsgesprächen wissen wir, dass</w:t>
      </w:r>
      <w:r w:rsidR="00435399">
        <w:t xml:space="preserve"> </w:t>
      </w:r>
      <w:r w:rsidR="00C573A5">
        <w:t xml:space="preserve">viele </w:t>
      </w:r>
      <w:r w:rsidR="005D7C3E">
        <w:t>Frauen bislang vor allem</w:t>
      </w:r>
      <w:r w:rsidR="00147B03">
        <w:t xml:space="preserve"> nach</w:t>
      </w:r>
      <w:r w:rsidR="00435399">
        <w:t xml:space="preserve"> </w:t>
      </w:r>
      <w:r w:rsidR="00147B03">
        <w:t>klein</w:t>
      </w:r>
      <w:r w:rsidR="00C573A5">
        <w:t>er</w:t>
      </w:r>
      <w:r w:rsidR="00147B03">
        <w:t xml:space="preserve">en </w:t>
      </w:r>
      <w:r w:rsidR="00435399" w:rsidRPr="003E1C57">
        <w:t>Apotheken</w:t>
      </w:r>
      <w:r w:rsidR="005D7C3E">
        <w:t xml:space="preserve">, mit entsprechend niedrigeren Umsätzen und </w:t>
      </w:r>
      <w:r w:rsidR="00DE2E21">
        <w:t xml:space="preserve">dementsprechend </w:t>
      </w:r>
      <w:r w:rsidR="005D7C3E">
        <w:t>niedriger</w:t>
      </w:r>
      <w:r w:rsidR="00A25410">
        <w:t>en Übernahmepreisen Ausschau hie</w:t>
      </w:r>
      <w:r w:rsidR="00147B03">
        <w:t xml:space="preserve">lten“, sagt </w:t>
      </w:r>
      <w:r w:rsidR="00147B03" w:rsidRPr="00813072">
        <w:t xml:space="preserve">Daniel </w:t>
      </w:r>
      <w:proofErr w:type="spellStart"/>
      <w:r w:rsidR="00147B03" w:rsidRPr="00813072">
        <w:t>Zehnich</w:t>
      </w:r>
      <w:proofErr w:type="spellEnd"/>
      <w:r w:rsidR="00147B03" w:rsidRPr="00813072">
        <w:t>, Bereichsleiter G</w:t>
      </w:r>
      <w:r w:rsidR="007E525E">
        <w:t>esundheitsmärkte und Gesundheits</w:t>
      </w:r>
      <w:r w:rsidR="00147B03" w:rsidRPr="00813072">
        <w:t xml:space="preserve">politik der </w:t>
      </w:r>
      <w:proofErr w:type="spellStart"/>
      <w:r w:rsidR="00147B03" w:rsidRPr="00813072">
        <w:t>apoBank</w:t>
      </w:r>
      <w:proofErr w:type="spellEnd"/>
      <w:r w:rsidR="00147B03">
        <w:t>. „</w:t>
      </w:r>
      <w:r w:rsidR="00312378">
        <w:t>M</w:t>
      </w:r>
      <w:r w:rsidR="00530477">
        <w:t xml:space="preserve">ittlerweile </w:t>
      </w:r>
      <w:r w:rsidR="00312378">
        <w:t>beobachten wir</w:t>
      </w:r>
      <w:r w:rsidR="00C573A5">
        <w:t xml:space="preserve">, dass </w:t>
      </w:r>
      <w:r w:rsidR="00107C6E">
        <w:t xml:space="preserve">zunehmend auch Frauen </w:t>
      </w:r>
      <w:r w:rsidR="00FB4F08">
        <w:t>größere</w:t>
      </w:r>
      <w:r w:rsidR="00107C6E">
        <w:t xml:space="preserve"> Apotheken übernehmen: </w:t>
      </w:r>
      <w:r w:rsidR="00FB4F08">
        <w:t xml:space="preserve">So hat </w:t>
      </w:r>
      <w:r w:rsidR="00107C6E" w:rsidRPr="005D7C3E">
        <w:t xml:space="preserve">2018 </w:t>
      </w:r>
      <w:r w:rsidR="00FB4F08">
        <w:t>knapp</w:t>
      </w:r>
      <w:r w:rsidR="00107C6E">
        <w:t xml:space="preserve"> jede </w:t>
      </w:r>
      <w:r w:rsidR="00FB4F08">
        <w:t>vierte</w:t>
      </w:r>
      <w:r w:rsidR="00107C6E">
        <w:t xml:space="preserve"> </w:t>
      </w:r>
      <w:r w:rsidR="00FB4F08">
        <w:t>Existenz</w:t>
      </w:r>
      <w:r w:rsidR="00107C6E">
        <w:t>gründerin</w:t>
      </w:r>
      <w:r w:rsidR="00107C6E" w:rsidRPr="003E1C57">
        <w:t xml:space="preserve"> </w:t>
      </w:r>
      <w:r w:rsidR="00107C6E">
        <w:t>in eine hochpreisige</w:t>
      </w:r>
      <w:r w:rsidR="00107C6E" w:rsidRPr="003E1C57">
        <w:t xml:space="preserve"> </w:t>
      </w:r>
      <w:r w:rsidR="00107C6E">
        <w:t>Apotheke</w:t>
      </w:r>
      <w:r w:rsidR="00107C6E" w:rsidRPr="003E1C57">
        <w:t xml:space="preserve"> </w:t>
      </w:r>
      <w:r w:rsidR="00107C6E">
        <w:t>investiert</w:t>
      </w:r>
      <w:r w:rsidR="00312378">
        <w:t xml:space="preserve"> und einen</w:t>
      </w:r>
      <w:r w:rsidR="00DE2E21" w:rsidRPr="003E1C57">
        <w:t xml:space="preserve"> </w:t>
      </w:r>
      <w:r w:rsidR="00107C6E" w:rsidRPr="003E1C57">
        <w:t>Kaufpreis</w:t>
      </w:r>
      <w:r w:rsidR="00107C6E">
        <w:t xml:space="preserve"> jenseits von 600.000 Euro </w:t>
      </w:r>
      <w:r w:rsidR="00DE2E21">
        <w:t>gezahlt</w:t>
      </w:r>
      <w:r w:rsidR="00107C6E">
        <w:t>.“</w:t>
      </w:r>
    </w:p>
    <w:p w14:paraId="217176D3" w14:textId="77777777" w:rsidR="00324F5D" w:rsidRPr="007930AD" w:rsidRDefault="00194D22" w:rsidP="00324F5D">
      <w:pPr>
        <w:tabs>
          <w:tab w:val="left" w:pos="8789"/>
        </w:tabs>
        <w:spacing w:after="160" w:line="276" w:lineRule="auto"/>
        <w:ind w:right="850"/>
        <w:rPr>
          <w:b/>
        </w:rPr>
      </w:pPr>
      <w:r w:rsidRPr="007930AD">
        <w:rPr>
          <w:b/>
        </w:rPr>
        <w:t>Frauen übernehmen Verbünde, Männer bilden Filialen</w:t>
      </w:r>
    </w:p>
    <w:p w14:paraId="18E8385F" w14:textId="1F83628F" w:rsidR="00324F5D" w:rsidRPr="00F13802" w:rsidRDefault="002C738A" w:rsidP="007930AD">
      <w:pPr>
        <w:tabs>
          <w:tab w:val="left" w:pos="8789"/>
        </w:tabs>
        <w:spacing w:after="160" w:line="276" w:lineRule="auto"/>
        <w:ind w:right="850"/>
      </w:pPr>
      <w:r w:rsidRPr="00F13802">
        <w:t xml:space="preserve">Neben der klassischen Übernahme einer </w:t>
      </w:r>
      <w:r w:rsidR="00F70F6A">
        <w:t>Einzela</w:t>
      </w:r>
      <w:r w:rsidRPr="00F13802">
        <w:t xml:space="preserve">potheke </w:t>
      </w:r>
      <w:r w:rsidR="007930AD">
        <w:t>werden auch</w:t>
      </w:r>
      <w:r w:rsidRPr="00F13802">
        <w:t xml:space="preserve"> mehrere Apotheken</w:t>
      </w:r>
      <w:r w:rsidR="006853E6" w:rsidRPr="00F13802">
        <w:t xml:space="preserve"> eines Abgebers</w:t>
      </w:r>
      <w:r w:rsidRPr="00F13802">
        <w:t xml:space="preserve"> </w:t>
      </w:r>
      <w:r w:rsidR="001765C5" w:rsidRPr="00F13802">
        <w:t xml:space="preserve">in Form eines Verbundes vermehrt </w:t>
      </w:r>
      <w:r w:rsidR="007930AD">
        <w:t>von</w:t>
      </w:r>
      <w:r w:rsidR="001765C5" w:rsidRPr="00F13802">
        <w:t xml:space="preserve"> </w:t>
      </w:r>
      <w:r w:rsidRPr="00F13802">
        <w:t>Apotheker</w:t>
      </w:r>
      <w:r w:rsidR="001765C5" w:rsidRPr="00F13802">
        <w:t>innen</w:t>
      </w:r>
      <w:r w:rsidR="007930AD">
        <w:t xml:space="preserve"> komplett übernommen</w:t>
      </w:r>
      <w:r w:rsidRPr="00F13802">
        <w:t>.</w:t>
      </w:r>
      <w:r w:rsidR="001765C5" w:rsidRPr="00F13802">
        <w:t xml:space="preserve"> So </w:t>
      </w:r>
      <w:r w:rsidR="006853E6" w:rsidRPr="00F13802">
        <w:t>stieg</w:t>
      </w:r>
      <w:r w:rsidR="001765C5" w:rsidRPr="00F13802">
        <w:t xml:space="preserve"> der </w:t>
      </w:r>
      <w:r w:rsidR="006853E6" w:rsidRPr="00F13802">
        <w:t xml:space="preserve">Anteil der Frauen, die </w:t>
      </w:r>
      <w:r w:rsidR="007930AD">
        <w:t xml:space="preserve">in </w:t>
      </w:r>
      <w:r w:rsidR="006853E6" w:rsidRPr="00F13802">
        <w:t xml:space="preserve">solche Verbünde </w:t>
      </w:r>
      <w:r w:rsidR="007930AD">
        <w:t>investierten</w:t>
      </w:r>
      <w:r w:rsidR="00F70F6A">
        <w:t>,</w:t>
      </w:r>
      <w:r w:rsidR="001765C5" w:rsidRPr="00F13802">
        <w:t xml:space="preserve"> in </w:t>
      </w:r>
      <w:r w:rsidR="006853E6" w:rsidRPr="00F13802">
        <w:t>den letzten Jahren</w:t>
      </w:r>
      <w:r w:rsidR="001765C5" w:rsidRPr="00F13802">
        <w:t xml:space="preserve"> </w:t>
      </w:r>
      <w:r w:rsidR="00F70F6A">
        <w:t xml:space="preserve">allmählich </w:t>
      </w:r>
      <w:r w:rsidR="006853E6" w:rsidRPr="00F13802">
        <w:t>an</w:t>
      </w:r>
      <w:r w:rsidR="00036A7B">
        <w:t>,</w:t>
      </w:r>
      <w:r w:rsidR="001765C5" w:rsidRPr="00F13802">
        <w:t xml:space="preserve"> </w:t>
      </w:r>
      <w:r w:rsidR="00324F5D" w:rsidRPr="00F13802">
        <w:t xml:space="preserve">2018 </w:t>
      </w:r>
      <w:r w:rsidR="00036A7B">
        <w:t>betrug er</w:t>
      </w:r>
      <w:r w:rsidR="00324F5D" w:rsidRPr="00F13802">
        <w:t xml:space="preserve"> </w:t>
      </w:r>
      <w:r w:rsidR="00247F5C" w:rsidRPr="00F13802">
        <w:t>66 Prozent</w:t>
      </w:r>
      <w:r w:rsidR="00036A7B">
        <w:t>.</w:t>
      </w:r>
    </w:p>
    <w:p w14:paraId="1DD0E16F" w14:textId="50193F10" w:rsidR="005B5E0D" w:rsidRPr="001765C5" w:rsidRDefault="00324F5D" w:rsidP="00F3430D">
      <w:pPr>
        <w:tabs>
          <w:tab w:val="left" w:pos="8789"/>
        </w:tabs>
        <w:spacing w:after="160" w:line="276" w:lineRule="auto"/>
        <w:ind w:right="850"/>
      </w:pPr>
      <w:r w:rsidRPr="001765C5">
        <w:t xml:space="preserve">Allerdings dominieren </w:t>
      </w:r>
      <w:r w:rsidR="00E33173">
        <w:t xml:space="preserve">nach wie vor </w:t>
      </w:r>
      <w:r w:rsidRPr="001765C5">
        <w:t>Männer</w:t>
      </w:r>
      <w:r w:rsidR="00312378">
        <w:t>,</w:t>
      </w:r>
      <w:r w:rsidRPr="001765C5">
        <w:t xml:space="preserve"> wenn es darum geht</w:t>
      </w:r>
      <w:r w:rsidR="006853E6">
        <w:t>, über einzelne Filial</w:t>
      </w:r>
      <w:bookmarkStart w:id="2" w:name="_GoBack"/>
      <w:bookmarkEnd w:id="2"/>
      <w:r w:rsidR="006853E6">
        <w:t>apotheken</w:t>
      </w:r>
      <w:r w:rsidRPr="001765C5">
        <w:t xml:space="preserve"> zu expandieren: 60 Prozent der 2018 </w:t>
      </w:r>
      <w:r w:rsidR="00312378">
        <w:t xml:space="preserve">von der </w:t>
      </w:r>
      <w:proofErr w:type="spellStart"/>
      <w:r w:rsidR="00312378">
        <w:t>apoBank</w:t>
      </w:r>
      <w:proofErr w:type="spellEnd"/>
      <w:r w:rsidR="00312378">
        <w:t xml:space="preserve"> </w:t>
      </w:r>
      <w:r w:rsidRPr="001765C5">
        <w:t>begleiteten Filial</w:t>
      </w:r>
      <w:r w:rsidR="00312378">
        <w:t>gründungen</w:t>
      </w:r>
      <w:r w:rsidRPr="001765C5">
        <w:t xml:space="preserve"> </w:t>
      </w:r>
      <w:r w:rsidR="00072F52">
        <w:t>gehen auf das Konto der</w:t>
      </w:r>
      <w:r w:rsidRPr="001765C5">
        <w:t xml:space="preserve"> </w:t>
      </w:r>
      <w:r w:rsidR="005B5E0D">
        <w:t>Apotheker</w:t>
      </w:r>
      <w:r w:rsidRPr="001765C5">
        <w:t xml:space="preserve">. </w:t>
      </w:r>
      <w:r w:rsidR="005B5E0D">
        <w:t>Neben der tendenziell höheren Expansionsbereitschaft der Männer spielt hier sicher auch die höhere Zahl an bereits niedergelassenen Apothekern</w:t>
      </w:r>
      <w:r w:rsidR="00144349">
        <w:t xml:space="preserve"> (Männeranteil </w:t>
      </w:r>
      <w:r w:rsidR="00F70F6A">
        <w:t xml:space="preserve">liegt bei </w:t>
      </w:r>
      <w:r w:rsidR="00144349">
        <w:t>rund 51 Prozent)</w:t>
      </w:r>
      <w:r w:rsidR="005B5E0D">
        <w:t xml:space="preserve"> eine Rolle</w:t>
      </w:r>
      <w:r w:rsidR="00072F52">
        <w:t>.</w:t>
      </w:r>
    </w:p>
    <w:p w14:paraId="3F8B33C2" w14:textId="517150D7" w:rsidR="00F3430D" w:rsidRPr="00693182" w:rsidRDefault="00864FBC" w:rsidP="00F3430D">
      <w:pPr>
        <w:tabs>
          <w:tab w:val="left" w:pos="8789"/>
        </w:tabs>
        <w:spacing w:after="160" w:line="276" w:lineRule="auto"/>
        <w:ind w:right="850"/>
        <w:rPr>
          <w:rFonts w:cs="Arial"/>
          <w:b/>
        </w:rPr>
      </w:pPr>
      <w:r w:rsidRPr="00864FBC">
        <w:rPr>
          <w:rFonts w:cs="Arial"/>
          <w:b/>
        </w:rPr>
        <w:t xml:space="preserve">Anteil der </w:t>
      </w:r>
      <w:r w:rsidR="00AD5647">
        <w:rPr>
          <w:rFonts w:cs="Arial"/>
          <w:b/>
        </w:rPr>
        <w:t>Gründerinnen</w:t>
      </w:r>
      <w:r w:rsidR="00A25410">
        <w:rPr>
          <w:rFonts w:cs="Arial"/>
          <w:b/>
        </w:rPr>
        <w:t xml:space="preserve"> abermals gestiegen</w:t>
      </w:r>
    </w:p>
    <w:p w14:paraId="5A4D6A8C" w14:textId="2A0F3772" w:rsidR="00FC0093" w:rsidRDefault="00693182" w:rsidP="00507676">
      <w:pPr>
        <w:tabs>
          <w:tab w:val="left" w:pos="8789"/>
        </w:tabs>
        <w:spacing w:after="160" w:line="276" w:lineRule="auto"/>
        <w:ind w:right="850"/>
        <w:rPr>
          <w:rFonts w:cs="Arial"/>
        </w:rPr>
      </w:pPr>
      <w:r w:rsidRPr="00693182">
        <w:rPr>
          <w:rFonts w:cs="Arial"/>
        </w:rPr>
        <w:t xml:space="preserve">Der </w:t>
      </w:r>
      <w:r w:rsidR="00037A1E">
        <w:rPr>
          <w:rFonts w:cs="Arial"/>
        </w:rPr>
        <w:t>stetig steigende</w:t>
      </w:r>
      <w:r w:rsidRPr="00693182">
        <w:rPr>
          <w:rFonts w:cs="Arial"/>
        </w:rPr>
        <w:t xml:space="preserve"> Frauenanteil unter den Pharmaziestudenten und angestellten Apothekern </w:t>
      </w:r>
      <w:r w:rsidR="00037A1E" w:rsidRPr="00693182">
        <w:rPr>
          <w:rFonts w:cs="Arial"/>
        </w:rPr>
        <w:t xml:space="preserve">spiegelt </w:t>
      </w:r>
      <w:r w:rsidRPr="00693182">
        <w:rPr>
          <w:rFonts w:cs="Arial"/>
        </w:rPr>
        <w:t xml:space="preserve">sich auch </w:t>
      </w:r>
      <w:r w:rsidR="00C95CA3">
        <w:rPr>
          <w:rFonts w:cs="Arial"/>
        </w:rPr>
        <w:t xml:space="preserve">im Niederlassungsverhalten </w:t>
      </w:r>
      <w:r w:rsidR="00037A1E">
        <w:rPr>
          <w:rFonts w:cs="Arial"/>
        </w:rPr>
        <w:t>wider. 2018</w:t>
      </w:r>
      <w:r w:rsidRPr="00693182">
        <w:rPr>
          <w:rFonts w:cs="Arial"/>
        </w:rPr>
        <w:t xml:space="preserve"> </w:t>
      </w:r>
      <w:r w:rsidR="00037A1E">
        <w:rPr>
          <w:rFonts w:cs="Arial"/>
        </w:rPr>
        <w:t xml:space="preserve">ist </w:t>
      </w:r>
      <w:r w:rsidR="00C95CA3">
        <w:rPr>
          <w:rFonts w:cs="Arial"/>
        </w:rPr>
        <w:t>der Anteil</w:t>
      </w:r>
      <w:r w:rsidRPr="00693182">
        <w:rPr>
          <w:rFonts w:cs="Arial"/>
        </w:rPr>
        <w:t xml:space="preserve"> der </w:t>
      </w:r>
      <w:r w:rsidR="00C95CA3">
        <w:rPr>
          <w:rFonts w:cs="Arial"/>
        </w:rPr>
        <w:t>Existenz</w:t>
      </w:r>
      <w:r w:rsidRPr="00693182">
        <w:rPr>
          <w:rFonts w:cs="Arial"/>
        </w:rPr>
        <w:t xml:space="preserve">gründerinnen </w:t>
      </w:r>
      <w:r w:rsidR="00C95CA3">
        <w:rPr>
          <w:rFonts w:cs="Arial"/>
        </w:rPr>
        <w:t>erneut</w:t>
      </w:r>
      <w:r w:rsidRPr="00693182">
        <w:rPr>
          <w:rFonts w:cs="Arial"/>
        </w:rPr>
        <w:t xml:space="preserve"> </w:t>
      </w:r>
      <w:r w:rsidR="00072F52" w:rsidRPr="00693182">
        <w:rPr>
          <w:rFonts w:cs="Arial"/>
        </w:rPr>
        <w:t>gestiegen</w:t>
      </w:r>
      <w:r w:rsidR="00072F52">
        <w:rPr>
          <w:rFonts w:cs="Arial"/>
        </w:rPr>
        <w:t xml:space="preserve"> und betrug</w:t>
      </w:r>
      <w:r w:rsidR="007930AD">
        <w:rPr>
          <w:rFonts w:cs="Arial"/>
        </w:rPr>
        <w:t xml:space="preserve"> 62 Prozent</w:t>
      </w:r>
      <w:r w:rsidRPr="00693182">
        <w:rPr>
          <w:rFonts w:cs="Arial"/>
        </w:rPr>
        <w:t xml:space="preserve">. </w:t>
      </w:r>
    </w:p>
    <w:p w14:paraId="426536CB" w14:textId="19A85334" w:rsidR="00072F52" w:rsidRPr="00072F52" w:rsidRDefault="00AD5647" w:rsidP="00072F52">
      <w:pPr>
        <w:tabs>
          <w:tab w:val="left" w:pos="8789"/>
        </w:tabs>
        <w:spacing w:after="160" w:line="276" w:lineRule="auto"/>
        <w:ind w:right="850"/>
        <w:rPr>
          <w:rFonts w:cs="Arial"/>
          <w:b/>
        </w:rPr>
      </w:pPr>
      <w:r>
        <w:rPr>
          <w:rFonts w:cs="Arial"/>
          <w:b/>
        </w:rPr>
        <w:t xml:space="preserve">Frauen gründen später als Männer  </w:t>
      </w:r>
    </w:p>
    <w:p w14:paraId="63EAF5FC" w14:textId="5677340F" w:rsidR="00F70F6A" w:rsidRDefault="00AD5647" w:rsidP="00F70F6A">
      <w:pPr>
        <w:tabs>
          <w:tab w:val="left" w:pos="8789"/>
        </w:tabs>
        <w:spacing w:after="160" w:line="276" w:lineRule="auto"/>
        <w:ind w:right="850"/>
      </w:pPr>
      <w:r>
        <w:rPr>
          <w:rFonts w:cs="Arial"/>
        </w:rPr>
        <w:t>Apothekerinnen</w:t>
      </w:r>
      <w:r w:rsidR="007D0402">
        <w:rPr>
          <w:rFonts w:cs="Arial"/>
        </w:rPr>
        <w:t xml:space="preserve"> entscheiden sich </w:t>
      </w:r>
      <w:r w:rsidR="00ED5C6E">
        <w:rPr>
          <w:rFonts w:cs="Arial"/>
        </w:rPr>
        <w:t>im Durchschnitt</w:t>
      </w:r>
      <w:r w:rsidR="007D0402">
        <w:rPr>
          <w:rFonts w:cs="Arial"/>
        </w:rPr>
        <w:t xml:space="preserve"> später für den Schritt in die Selbständigkeit, 2018 waren sie zum Zeitpunkt der Existenzgründung</w:t>
      </w:r>
      <w:r w:rsidR="00FC0093">
        <w:rPr>
          <w:rFonts w:cs="Arial"/>
        </w:rPr>
        <w:t xml:space="preserve"> </w:t>
      </w:r>
      <w:r w:rsidR="007E525E">
        <w:rPr>
          <w:rFonts w:cs="Arial"/>
        </w:rPr>
        <w:t>mit 37,</w:t>
      </w:r>
      <w:r w:rsidR="00FC0093">
        <w:rPr>
          <w:rFonts w:cs="Arial"/>
        </w:rPr>
        <w:t xml:space="preserve">4 Jahren </w:t>
      </w:r>
      <w:r w:rsidR="00C73561">
        <w:rPr>
          <w:rFonts w:cs="Arial"/>
        </w:rPr>
        <w:t xml:space="preserve">knapp drei Jahre </w:t>
      </w:r>
      <w:r w:rsidR="007D0402">
        <w:rPr>
          <w:rFonts w:cs="Arial"/>
        </w:rPr>
        <w:t xml:space="preserve">älter </w:t>
      </w:r>
      <w:r w:rsidR="00FC0093">
        <w:rPr>
          <w:rFonts w:cs="Arial"/>
        </w:rPr>
        <w:t xml:space="preserve">als ihre </w:t>
      </w:r>
      <w:r w:rsidR="00FC0093">
        <w:rPr>
          <w:rFonts w:cs="Arial"/>
        </w:rPr>
        <w:lastRenderedPageBreak/>
        <w:t xml:space="preserve">männlichen Kollegen </w:t>
      </w:r>
      <w:r w:rsidR="00895DE4">
        <w:rPr>
          <w:rFonts w:cs="Arial"/>
        </w:rPr>
        <w:t xml:space="preserve">mit </w:t>
      </w:r>
      <w:r w:rsidR="00FC0093">
        <w:rPr>
          <w:rFonts w:cs="Arial"/>
        </w:rPr>
        <w:t>34,7 Jahren.</w:t>
      </w:r>
      <w:r w:rsidR="00895DE4">
        <w:rPr>
          <w:rFonts w:cs="Arial"/>
        </w:rPr>
        <w:t xml:space="preserve"> </w:t>
      </w:r>
      <w:r>
        <w:rPr>
          <w:rFonts w:cs="Arial"/>
        </w:rPr>
        <w:t>Insgesamt waren jedoch sowohl die weiblichen als auch die männlichen Existenzgründer 2018 im Schnitt jünger als in den letzten Jahren.</w:t>
      </w:r>
    </w:p>
    <w:p w14:paraId="39697C9F" w14:textId="77777777" w:rsidR="00F70F6A" w:rsidRDefault="00F70F6A" w:rsidP="00F70F6A">
      <w:pPr>
        <w:tabs>
          <w:tab w:val="left" w:pos="8789"/>
        </w:tabs>
        <w:spacing w:after="160" w:line="276" w:lineRule="auto"/>
        <w:ind w:right="850"/>
      </w:pPr>
    </w:p>
    <w:p w14:paraId="76D9DD85" w14:textId="2AF46700" w:rsidR="00F70F6A" w:rsidRPr="00996C6E" w:rsidRDefault="00F70F6A" w:rsidP="00F70F6A">
      <w:pPr>
        <w:tabs>
          <w:tab w:val="left" w:pos="8789"/>
        </w:tabs>
        <w:spacing w:after="160" w:line="276" w:lineRule="auto"/>
        <w:ind w:right="850"/>
      </w:pPr>
      <w:r>
        <w:t xml:space="preserve">Alle Ergebnisse der </w:t>
      </w:r>
      <w:proofErr w:type="spellStart"/>
      <w:r>
        <w:t>apoBank</w:t>
      </w:r>
      <w:proofErr w:type="spellEnd"/>
      <w:r>
        <w:t xml:space="preserve">-Analyse "Apothekengründung 2018" finden Sie </w:t>
      </w:r>
      <w:hyperlink r:id="rId8" w:tgtFrame="_blank" w:history="1">
        <w:r>
          <w:rPr>
            <w:rStyle w:val="Hyperlink"/>
          </w:rPr>
          <w:t>hier</w:t>
        </w:r>
      </w:hyperlink>
      <w:r>
        <w:t>.</w:t>
      </w:r>
    </w:p>
    <w:p w14:paraId="5FB51EA3" w14:textId="77777777" w:rsidR="00072F52" w:rsidRDefault="00072F52" w:rsidP="00072F52">
      <w:pPr>
        <w:tabs>
          <w:tab w:val="left" w:pos="8789"/>
        </w:tabs>
        <w:spacing w:after="160" w:line="276" w:lineRule="auto"/>
        <w:ind w:right="850"/>
      </w:pPr>
    </w:p>
    <w:p w14:paraId="23077F44" w14:textId="77777777" w:rsidR="000D0BA6" w:rsidRPr="00A87655" w:rsidRDefault="000D0BA6" w:rsidP="00072F52">
      <w:pPr>
        <w:tabs>
          <w:tab w:val="left" w:pos="8789"/>
        </w:tabs>
        <w:spacing w:after="160" w:line="276" w:lineRule="auto"/>
        <w:ind w:right="850"/>
        <w:rPr>
          <w:b/>
        </w:rPr>
      </w:pPr>
      <w:r w:rsidRPr="00A87655">
        <w:rPr>
          <w:b/>
        </w:rPr>
        <w:t>Methodik</w:t>
      </w:r>
    </w:p>
    <w:p w14:paraId="71AA1C75" w14:textId="77777777" w:rsidR="000D0BA6" w:rsidRDefault="000D0BA6" w:rsidP="00996C6E">
      <w:pPr>
        <w:tabs>
          <w:tab w:val="left" w:pos="8789"/>
        </w:tabs>
        <w:spacing w:after="160" w:line="276" w:lineRule="auto"/>
        <w:ind w:right="850"/>
      </w:pPr>
      <w:r w:rsidRPr="00A87655">
        <w:t xml:space="preserve">Diese Analyse basiert auf einer Stichprobe von </w:t>
      </w:r>
      <w:r w:rsidR="00895DE4">
        <w:t>rund 33</w:t>
      </w:r>
      <w:r w:rsidRPr="00A87655">
        <w:t>0 Apothekengründungen, di</w:t>
      </w:r>
      <w:r w:rsidR="00895DE4">
        <w:t>e durch die apoBank im Jahr 2018</w:t>
      </w:r>
      <w:r w:rsidRPr="00A87655">
        <w:t xml:space="preserve"> begleitet wurden. Die Daten wurden anonymisiert ausgewertet.</w:t>
      </w:r>
    </w:p>
    <w:bookmarkEnd w:id="0"/>
    <w:bookmarkEnd w:id="1"/>
    <w:p w14:paraId="26129CA8" w14:textId="77777777" w:rsidR="00813072" w:rsidRDefault="00813072" w:rsidP="0085210B">
      <w:pPr>
        <w:ind w:right="850"/>
        <w:outlineLvl w:val="0"/>
        <w:rPr>
          <w:rFonts w:cs="Arial"/>
          <w:b/>
          <w:spacing w:val="1"/>
          <w:sz w:val="18"/>
          <w:szCs w:val="18"/>
        </w:rPr>
      </w:pPr>
    </w:p>
    <w:p w14:paraId="33109F17" w14:textId="77777777"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14:paraId="1FB408D4" w14:textId="77777777" w:rsidR="0085210B" w:rsidRPr="0012143F" w:rsidRDefault="0085210B" w:rsidP="00793568">
      <w:pPr>
        <w:ind w:right="850"/>
        <w:rPr>
          <w:rFonts w:cs="Arial"/>
          <w:b/>
          <w:spacing w:val="1"/>
          <w:sz w:val="18"/>
          <w:szCs w:val="18"/>
        </w:rPr>
      </w:pPr>
      <w:r w:rsidRPr="00087A81">
        <w:rPr>
          <w:rFonts w:cs="Arial"/>
          <w:sz w:val="18"/>
          <w:szCs w:val="18"/>
        </w:rPr>
        <w:t xml:space="preserve">Anita Widera, Telefon: 0211/5998-153, </w:t>
      </w:r>
      <w:hyperlink r:id="rId9" w:history="1">
        <w:r w:rsidRPr="00087A81">
          <w:rPr>
            <w:rFonts w:cs="Arial"/>
            <w:color w:val="0000FF"/>
            <w:sz w:val="18"/>
            <w:szCs w:val="18"/>
            <w:u w:val="single"/>
          </w:rPr>
          <w:t>anita.widera@apobank.de</w:t>
        </w:r>
      </w:hyperlink>
      <w:r w:rsidRPr="00087A81">
        <w:rPr>
          <w:rFonts w:cs="Arial"/>
          <w:sz w:val="18"/>
          <w:szCs w:val="18"/>
        </w:rPr>
        <w:br/>
      </w:r>
    </w:p>
    <w:p w14:paraId="58C36DD4" w14:textId="66EF4338" w:rsidR="0012143F" w:rsidRDefault="0012143F" w:rsidP="0012143F">
      <w:pPr>
        <w:spacing w:before="100" w:beforeAutospacing="1"/>
        <w:ind w:right="850"/>
        <w:rPr>
          <w:rFonts w:cs="Arial"/>
          <w:b/>
          <w:spacing w:val="1"/>
          <w:sz w:val="18"/>
          <w:szCs w:val="18"/>
        </w:rPr>
      </w:pPr>
      <w:r w:rsidRPr="007B2CC2">
        <w:rPr>
          <w:b/>
          <w:bCs/>
          <w:sz w:val="18"/>
          <w:szCs w:val="18"/>
        </w:rPr>
        <w:t>Über die apoBank</w:t>
      </w:r>
      <w:r w:rsidRPr="007B2CC2">
        <w:rPr>
          <w:rFonts w:ascii="Times New Roman" w:hAnsi="Times New Roman"/>
          <w:sz w:val="18"/>
          <w:szCs w:val="18"/>
        </w:rPr>
        <w:br/>
      </w:r>
      <w:r w:rsidR="00A6436A" w:rsidRPr="00A6436A">
        <w:rPr>
          <w:rFonts w:cs="Arial"/>
          <w:sz w:val="18"/>
          <w:szCs w:val="18"/>
        </w:rPr>
        <w:t>Mit 470.380 Kunden und 114.452 Mitgliedern 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w:t>
      </w:r>
      <w:r w:rsidR="00A6436A">
        <w:rPr>
          <w:rFonts w:cs="Arial"/>
          <w:sz w:val="18"/>
          <w:szCs w:val="18"/>
        </w:rPr>
        <w:t xml:space="preserve">s Geschäftsmodell. </w:t>
      </w:r>
      <w:hyperlink r:id="rId10" w:history="1">
        <w:r w:rsidRPr="0097155C">
          <w:rPr>
            <w:rStyle w:val="Hyperlink"/>
            <w:rFonts w:cs="Arial"/>
            <w:sz w:val="18"/>
            <w:szCs w:val="18"/>
          </w:rPr>
          <w:t>www.apobank.de</w:t>
        </w:r>
      </w:hyperlink>
    </w:p>
    <w:p w14:paraId="5C593C6D" w14:textId="77777777" w:rsidR="0012143F" w:rsidRPr="009C5248" w:rsidRDefault="0012143F" w:rsidP="00793568">
      <w:pPr>
        <w:ind w:right="850"/>
        <w:rPr>
          <w:rFonts w:cs="Arial"/>
          <w:b/>
          <w:spacing w:val="1"/>
          <w:sz w:val="18"/>
          <w:szCs w:val="18"/>
        </w:rPr>
      </w:pPr>
    </w:p>
    <w:sectPr w:rsidR="0012143F" w:rsidRPr="009C5248"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F09FE" w14:textId="77777777" w:rsidR="001C03CF" w:rsidRDefault="001C03CF">
      <w:r>
        <w:separator/>
      </w:r>
    </w:p>
  </w:endnote>
  <w:endnote w:type="continuationSeparator" w:id="0">
    <w:p w14:paraId="6D9610A9" w14:textId="77777777" w:rsidR="001C03CF" w:rsidRDefault="001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ED421"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43D0D91F" w14:textId="77777777" w:rsidTr="00A673DB">
      <w:tc>
        <w:tcPr>
          <w:tcW w:w="2197" w:type="dxa"/>
        </w:tcPr>
        <w:p w14:paraId="558CC70F" w14:textId="77777777" w:rsidR="00E73B90" w:rsidRPr="009A7BB8" w:rsidRDefault="00E73B90" w:rsidP="00CB18C3">
          <w:pPr>
            <w:pStyle w:val="Fuzeile"/>
            <w:ind w:right="-57"/>
            <w:rPr>
              <w:sz w:val="12"/>
            </w:rPr>
          </w:pPr>
        </w:p>
      </w:tc>
      <w:tc>
        <w:tcPr>
          <w:tcW w:w="7512" w:type="dxa"/>
        </w:tcPr>
        <w:p w14:paraId="14BD78D2" w14:textId="77777777" w:rsidR="00E73B90" w:rsidRPr="009A7BB8" w:rsidRDefault="00E73B90" w:rsidP="00CB18C3">
          <w:pPr>
            <w:pStyle w:val="Fuzeile"/>
            <w:rPr>
              <w:sz w:val="12"/>
            </w:rPr>
          </w:pPr>
        </w:p>
      </w:tc>
    </w:tr>
  </w:tbl>
  <w:p w14:paraId="3E264304"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226C" w14:textId="77777777" w:rsidR="001C03CF" w:rsidRDefault="001C03CF">
      <w:r>
        <w:separator/>
      </w:r>
    </w:p>
  </w:footnote>
  <w:footnote w:type="continuationSeparator" w:id="0">
    <w:p w14:paraId="12C80B92" w14:textId="77777777" w:rsidR="001C03CF" w:rsidRDefault="001C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F4850" w14:textId="77777777" w:rsidR="00E73B90" w:rsidRDefault="00E73B90" w:rsidP="00DD616D">
    <w:pPr>
      <w:rPr>
        <w:color w:val="8C91A0"/>
        <w:sz w:val="20"/>
      </w:rPr>
    </w:pPr>
  </w:p>
  <w:p w14:paraId="44660A84" w14:textId="77777777" w:rsidR="00E73B90" w:rsidRPr="00D3738A" w:rsidRDefault="00E73B90" w:rsidP="00DD616D">
    <w:pPr>
      <w:rPr>
        <w:color w:val="8C91A0"/>
        <w:sz w:val="20"/>
      </w:rPr>
    </w:pPr>
  </w:p>
  <w:p w14:paraId="19AE418C" w14:textId="77777777" w:rsidR="00E73B90" w:rsidRDefault="00E73B90" w:rsidP="00DD616D">
    <w:pPr>
      <w:rPr>
        <w:color w:val="8C91A0"/>
        <w:sz w:val="20"/>
      </w:rPr>
    </w:pPr>
  </w:p>
  <w:p w14:paraId="4D15584C"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1817C1E1" wp14:editId="62759DCB">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46E93D8A" w14:textId="77777777" w:rsidR="00E73B90" w:rsidRDefault="00E73B90" w:rsidP="00DD616D">
    <w:pPr>
      <w:ind w:right="-1"/>
      <w:rPr>
        <w:sz w:val="18"/>
        <w:szCs w:val="18"/>
      </w:rPr>
    </w:pPr>
  </w:p>
  <w:p w14:paraId="7CEAC07B"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247F5C">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247F5C">
      <w:rPr>
        <w:noProof/>
        <w:color w:val="595959"/>
      </w:rPr>
      <w:t>2</w:t>
    </w:r>
    <w:r w:rsidR="00D82A58" w:rsidRPr="00EE7EE5">
      <w:rPr>
        <w:color w:val="595959"/>
      </w:rPr>
      <w:fldChar w:fldCharType="end"/>
    </w:r>
  </w:p>
  <w:p w14:paraId="54E7175C"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F24E" w14:textId="28B5F0A8" w:rsidR="00E73B90" w:rsidRDefault="00F25219" w:rsidP="00281CBA">
    <w:pPr>
      <w:rPr>
        <w:color w:val="8C91A0"/>
        <w:sz w:val="20"/>
      </w:rPr>
    </w:pPr>
    <w:r>
      <w:rPr>
        <w:color w:val="8C91A0"/>
        <w:sz w:val="20"/>
      </w:rPr>
      <w:t>PRESSEMITTEILUNG</w:t>
    </w:r>
  </w:p>
  <w:p w14:paraId="6CD3115C" w14:textId="77777777" w:rsidR="00E73B90" w:rsidRPr="002B0526" w:rsidRDefault="00E73B90" w:rsidP="00281CBA">
    <w:pPr>
      <w:ind w:right="-1"/>
      <w:rPr>
        <w:color w:val="595959"/>
        <w:sz w:val="18"/>
        <w:szCs w:val="18"/>
      </w:rPr>
    </w:pP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55335268" wp14:editId="2CED3B92">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784DD7E7" w14:textId="77777777" w:rsidR="00E73B90" w:rsidRPr="002B0526" w:rsidRDefault="00E73B90" w:rsidP="00281CBA">
    <w:pPr>
      <w:ind w:right="-1"/>
      <w:rPr>
        <w:color w:val="595959"/>
        <w:sz w:val="18"/>
        <w:szCs w:val="18"/>
      </w:rPr>
    </w:pPr>
  </w:p>
  <w:p w14:paraId="5D609EE5" w14:textId="152540A9" w:rsidR="00E73B90" w:rsidRPr="00F25219" w:rsidRDefault="00247F5C" w:rsidP="002B0526">
    <w:pPr>
      <w:ind w:right="-1"/>
      <w:rPr>
        <w:color w:val="595959"/>
      </w:rPr>
    </w:pPr>
    <w:r>
      <w:rPr>
        <w:color w:val="595959"/>
      </w:rPr>
      <w:t xml:space="preserve">Düsseldorf, </w:t>
    </w:r>
    <w:r w:rsidR="00AF0F5A">
      <w:rPr>
        <w:color w:val="595959"/>
      </w:rPr>
      <w:t>17</w:t>
    </w:r>
    <w:r w:rsidR="00DD0C2A" w:rsidRPr="00F25219">
      <w:rPr>
        <w:color w:val="595959"/>
      </w:rPr>
      <w:t xml:space="preserve">. </w:t>
    </w:r>
    <w:r w:rsidR="007930AD" w:rsidRPr="00F25219">
      <w:rPr>
        <w:color w:val="595959"/>
      </w:rPr>
      <w:t>September</w:t>
    </w:r>
    <w:r w:rsidR="00E73B90" w:rsidRPr="00F25219">
      <w:rPr>
        <w:color w:val="595959"/>
      </w:rPr>
      <w:t xml:space="preserve"> 201</w:t>
    </w:r>
    <w:r w:rsidR="00D3491A" w:rsidRPr="00F25219">
      <w:rPr>
        <w:color w:val="595959"/>
      </w:rPr>
      <w:t>9</w:t>
    </w:r>
  </w:p>
  <w:p w14:paraId="5EBC9945"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078AB"/>
    <w:rsid w:val="000104E7"/>
    <w:rsid w:val="00015392"/>
    <w:rsid w:val="00015B5B"/>
    <w:rsid w:val="00015F77"/>
    <w:rsid w:val="000160C2"/>
    <w:rsid w:val="00016658"/>
    <w:rsid w:val="00017BE0"/>
    <w:rsid w:val="000223B3"/>
    <w:rsid w:val="0002288D"/>
    <w:rsid w:val="00023CD2"/>
    <w:rsid w:val="00027206"/>
    <w:rsid w:val="00031935"/>
    <w:rsid w:val="000363D8"/>
    <w:rsid w:val="00036A7B"/>
    <w:rsid w:val="00036FA5"/>
    <w:rsid w:val="00036FCB"/>
    <w:rsid w:val="00037A1E"/>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2F52"/>
    <w:rsid w:val="000737FC"/>
    <w:rsid w:val="00073E63"/>
    <w:rsid w:val="00074223"/>
    <w:rsid w:val="00075B70"/>
    <w:rsid w:val="00075C9B"/>
    <w:rsid w:val="00076176"/>
    <w:rsid w:val="0007773B"/>
    <w:rsid w:val="00077D10"/>
    <w:rsid w:val="00080F33"/>
    <w:rsid w:val="0008217F"/>
    <w:rsid w:val="00083351"/>
    <w:rsid w:val="000837E7"/>
    <w:rsid w:val="00084D22"/>
    <w:rsid w:val="0008794A"/>
    <w:rsid w:val="00087974"/>
    <w:rsid w:val="00092A83"/>
    <w:rsid w:val="00092C4B"/>
    <w:rsid w:val="00093FAE"/>
    <w:rsid w:val="000960F6"/>
    <w:rsid w:val="0009666C"/>
    <w:rsid w:val="00096D25"/>
    <w:rsid w:val="000975AA"/>
    <w:rsid w:val="000A013F"/>
    <w:rsid w:val="000A090A"/>
    <w:rsid w:val="000A0B25"/>
    <w:rsid w:val="000A10C8"/>
    <w:rsid w:val="000A139B"/>
    <w:rsid w:val="000A46EC"/>
    <w:rsid w:val="000A680D"/>
    <w:rsid w:val="000A7F6F"/>
    <w:rsid w:val="000B0CB3"/>
    <w:rsid w:val="000B2709"/>
    <w:rsid w:val="000B31B1"/>
    <w:rsid w:val="000B3A17"/>
    <w:rsid w:val="000B42C6"/>
    <w:rsid w:val="000B5D40"/>
    <w:rsid w:val="000B6065"/>
    <w:rsid w:val="000C0750"/>
    <w:rsid w:val="000C10A5"/>
    <w:rsid w:val="000C18AF"/>
    <w:rsid w:val="000C4C2D"/>
    <w:rsid w:val="000C5B17"/>
    <w:rsid w:val="000C6154"/>
    <w:rsid w:val="000C7835"/>
    <w:rsid w:val="000D01C6"/>
    <w:rsid w:val="000D0BA6"/>
    <w:rsid w:val="000D1B80"/>
    <w:rsid w:val="000D22BA"/>
    <w:rsid w:val="000D4674"/>
    <w:rsid w:val="000D4D60"/>
    <w:rsid w:val="000E24C2"/>
    <w:rsid w:val="000E2B5D"/>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07C6E"/>
    <w:rsid w:val="001116AE"/>
    <w:rsid w:val="00112077"/>
    <w:rsid w:val="00112603"/>
    <w:rsid w:val="001175CD"/>
    <w:rsid w:val="00117E6D"/>
    <w:rsid w:val="00121233"/>
    <w:rsid w:val="0012143F"/>
    <w:rsid w:val="00130A7E"/>
    <w:rsid w:val="00131B76"/>
    <w:rsid w:val="00132EC1"/>
    <w:rsid w:val="001346D4"/>
    <w:rsid w:val="00134767"/>
    <w:rsid w:val="0013798A"/>
    <w:rsid w:val="00141CF4"/>
    <w:rsid w:val="00143D10"/>
    <w:rsid w:val="00144349"/>
    <w:rsid w:val="00144E91"/>
    <w:rsid w:val="00147B03"/>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7E8F"/>
    <w:rsid w:val="00170530"/>
    <w:rsid w:val="001716CA"/>
    <w:rsid w:val="00172986"/>
    <w:rsid w:val="001734AD"/>
    <w:rsid w:val="00173A78"/>
    <w:rsid w:val="00175841"/>
    <w:rsid w:val="001760F9"/>
    <w:rsid w:val="001765C5"/>
    <w:rsid w:val="001775E9"/>
    <w:rsid w:val="0017777E"/>
    <w:rsid w:val="0018034E"/>
    <w:rsid w:val="00181E20"/>
    <w:rsid w:val="00183A56"/>
    <w:rsid w:val="00184F10"/>
    <w:rsid w:val="00186515"/>
    <w:rsid w:val="001869E9"/>
    <w:rsid w:val="001870DB"/>
    <w:rsid w:val="001915B1"/>
    <w:rsid w:val="00192479"/>
    <w:rsid w:val="001949EC"/>
    <w:rsid w:val="00194D22"/>
    <w:rsid w:val="00195AA4"/>
    <w:rsid w:val="00196BCA"/>
    <w:rsid w:val="001972C2"/>
    <w:rsid w:val="001A09E5"/>
    <w:rsid w:val="001A2620"/>
    <w:rsid w:val="001A297D"/>
    <w:rsid w:val="001A42B0"/>
    <w:rsid w:val="001A5922"/>
    <w:rsid w:val="001A6833"/>
    <w:rsid w:val="001A79E3"/>
    <w:rsid w:val="001B032B"/>
    <w:rsid w:val="001B061E"/>
    <w:rsid w:val="001B1B9D"/>
    <w:rsid w:val="001B5967"/>
    <w:rsid w:val="001B5FDA"/>
    <w:rsid w:val="001B673E"/>
    <w:rsid w:val="001B7A1E"/>
    <w:rsid w:val="001C03CF"/>
    <w:rsid w:val="001C140B"/>
    <w:rsid w:val="001C140D"/>
    <w:rsid w:val="001C3363"/>
    <w:rsid w:val="001C38C4"/>
    <w:rsid w:val="001C6F97"/>
    <w:rsid w:val="001D02B5"/>
    <w:rsid w:val="001D18F3"/>
    <w:rsid w:val="001D2BBA"/>
    <w:rsid w:val="001D33F3"/>
    <w:rsid w:val="001D3952"/>
    <w:rsid w:val="001D3C5E"/>
    <w:rsid w:val="001D4591"/>
    <w:rsid w:val="001D7A01"/>
    <w:rsid w:val="001E0FFE"/>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1D2E"/>
    <w:rsid w:val="00212759"/>
    <w:rsid w:val="00212FE2"/>
    <w:rsid w:val="002132A6"/>
    <w:rsid w:val="0021447B"/>
    <w:rsid w:val="00215486"/>
    <w:rsid w:val="00215F5A"/>
    <w:rsid w:val="00216FC5"/>
    <w:rsid w:val="00223E73"/>
    <w:rsid w:val="00224504"/>
    <w:rsid w:val="00225A28"/>
    <w:rsid w:val="00226CF1"/>
    <w:rsid w:val="0023229C"/>
    <w:rsid w:val="00232697"/>
    <w:rsid w:val="00233567"/>
    <w:rsid w:val="00235309"/>
    <w:rsid w:val="00235575"/>
    <w:rsid w:val="00235961"/>
    <w:rsid w:val="002368AB"/>
    <w:rsid w:val="0023731D"/>
    <w:rsid w:val="00237C2A"/>
    <w:rsid w:val="00240652"/>
    <w:rsid w:val="00242331"/>
    <w:rsid w:val="0024248B"/>
    <w:rsid w:val="002439EC"/>
    <w:rsid w:val="0024479C"/>
    <w:rsid w:val="00245AE0"/>
    <w:rsid w:val="00247B83"/>
    <w:rsid w:val="00247BA5"/>
    <w:rsid w:val="00247F5C"/>
    <w:rsid w:val="0025073F"/>
    <w:rsid w:val="00250D08"/>
    <w:rsid w:val="002533CD"/>
    <w:rsid w:val="00253E2B"/>
    <w:rsid w:val="0025403A"/>
    <w:rsid w:val="0025446D"/>
    <w:rsid w:val="00254AA7"/>
    <w:rsid w:val="0025572C"/>
    <w:rsid w:val="00256324"/>
    <w:rsid w:val="00256BBD"/>
    <w:rsid w:val="002570CB"/>
    <w:rsid w:val="00261418"/>
    <w:rsid w:val="00262243"/>
    <w:rsid w:val="002628A6"/>
    <w:rsid w:val="00265275"/>
    <w:rsid w:val="00266E74"/>
    <w:rsid w:val="00266E87"/>
    <w:rsid w:val="00275631"/>
    <w:rsid w:val="00277231"/>
    <w:rsid w:val="0027766D"/>
    <w:rsid w:val="00281CBA"/>
    <w:rsid w:val="00284161"/>
    <w:rsid w:val="00285A1C"/>
    <w:rsid w:val="00286AAB"/>
    <w:rsid w:val="00287523"/>
    <w:rsid w:val="00287DAB"/>
    <w:rsid w:val="0029225D"/>
    <w:rsid w:val="00292322"/>
    <w:rsid w:val="00295D03"/>
    <w:rsid w:val="00297CF8"/>
    <w:rsid w:val="002A3802"/>
    <w:rsid w:val="002A4309"/>
    <w:rsid w:val="002A6B52"/>
    <w:rsid w:val="002A6E8D"/>
    <w:rsid w:val="002B02C5"/>
    <w:rsid w:val="002B0526"/>
    <w:rsid w:val="002B11FD"/>
    <w:rsid w:val="002B46ED"/>
    <w:rsid w:val="002B580A"/>
    <w:rsid w:val="002B6F42"/>
    <w:rsid w:val="002C0363"/>
    <w:rsid w:val="002C0EB1"/>
    <w:rsid w:val="002C1780"/>
    <w:rsid w:val="002C2183"/>
    <w:rsid w:val="002C25E3"/>
    <w:rsid w:val="002C2D7F"/>
    <w:rsid w:val="002C5195"/>
    <w:rsid w:val="002C58A0"/>
    <w:rsid w:val="002C6703"/>
    <w:rsid w:val="002C738A"/>
    <w:rsid w:val="002C763B"/>
    <w:rsid w:val="002C7A13"/>
    <w:rsid w:val="002D29F6"/>
    <w:rsid w:val="002D3659"/>
    <w:rsid w:val="002D3684"/>
    <w:rsid w:val="002D3930"/>
    <w:rsid w:val="002D4D22"/>
    <w:rsid w:val="002D567E"/>
    <w:rsid w:val="002D5B17"/>
    <w:rsid w:val="002D64B5"/>
    <w:rsid w:val="002D6C5B"/>
    <w:rsid w:val="002D6CA2"/>
    <w:rsid w:val="002D7023"/>
    <w:rsid w:val="002D7BF7"/>
    <w:rsid w:val="002E05B2"/>
    <w:rsid w:val="002E4C52"/>
    <w:rsid w:val="002E4D40"/>
    <w:rsid w:val="002F1460"/>
    <w:rsid w:val="002F1474"/>
    <w:rsid w:val="002F26B9"/>
    <w:rsid w:val="002F33E4"/>
    <w:rsid w:val="002F3891"/>
    <w:rsid w:val="002F4EAC"/>
    <w:rsid w:val="002F56DB"/>
    <w:rsid w:val="002F60BA"/>
    <w:rsid w:val="002F7B99"/>
    <w:rsid w:val="0030020B"/>
    <w:rsid w:val="00301389"/>
    <w:rsid w:val="00301D3B"/>
    <w:rsid w:val="00302285"/>
    <w:rsid w:val="00302A50"/>
    <w:rsid w:val="00302B80"/>
    <w:rsid w:val="00303D2B"/>
    <w:rsid w:val="003049C5"/>
    <w:rsid w:val="00304FAC"/>
    <w:rsid w:val="00305811"/>
    <w:rsid w:val="00305FC5"/>
    <w:rsid w:val="00310173"/>
    <w:rsid w:val="00311AE6"/>
    <w:rsid w:val="00312378"/>
    <w:rsid w:val="00312485"/>
    <w:rsid w:val="00315FBF"/>
    <w:rsid w:val="00320531"/>
    <w:rsid w:val="003242BA"/>
    <w:rsid w:val="00324F5D"/>
    <w:rsid w:val="00325B1C"/>
    <w:rsid w:val="00325DF6"/>
    <w:rsid w:val="00326BD8"/>
    <w:rsid w:val="00330C73"/>
    <w:rsid w:val="00330CD9"/>
    <w:rsid w:val="00331958"/>
    <w:rsid w:val="00333DF4"/>
    <w:rsid w:val="003340C8"/>
    <w:rsid w:val="0033450F"/>
    <w:rsid w:val="00336CAA"/>
    <w:rsid w:val="00336E66"/>
    <w:rsid w:val="00337B27"/>
    <w:rsid w:val="00337FAB"/>
    <w:rsid w:val="0034002B"/>
    <w:rsid w:val="003426E1"/>
    <w:rsid w:val="003430EC"/>
    <w:rsid w:val="003440B9"/>
    <w:rsid w:val="00345443"/>
    <w:rsid w:val="0035204C"/>
    <w:rsid w:val="003520D4"/>
    <w:rsid w:val="0035328F"/>
    <w:rsid w:val="00353E15"/>
    <w:rsid w:val="0036377C"/>
    <w:rsid w:val="00363C4C"/>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51"/>
    <w:rsid w:val="00381687"/>
    <w:rsid w:val="0038447B"/>
    <w:rsid w:val="00384798"/>
    <w:rsid w:val="00385042"/>
    <w:rsid w:val="0038689B"/>
    <w:rsid w:val="00386A5B"/>
    <w:rsid w:val="003877C0"/>
    <w:rsid w:val="0039225C"/>
    <w:rsid w:val="0039286C"/>
    <w:rsid w:val="003928EB"/>
    <w:rsid w:val="003930D3"/>
    <w:rsid w:val="00393B72"/>
    <w:rsid w:val="0039432B"/>
    <w:rsid w:val="003948BD"/>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5FA1"/>
    <w:rsid w:val="003D7956"/>
    <w:rsid w:val="003E0F2C"/>
    <w:rsid w:val="003E24F6"/>
    <w:rsid w:val="003E2BB2"/>
    <w:rsid w:val="003E4B0B"/>
    <w:rsid w:val="003E6B6C"/>
    <w:rsid w:val="003E724A"/>
    <w:rsid w:val="003F3271"/>
    <w:rsid w:val="003F4C9E"/>
    <w:rsid w:val="003F569C"/>
    <w:rsid w:val="003F626D"/>
    <w:rsid w:val="003F7C1F"/>
    <w:rsid w:val="00401781"/>
    <w:rsid w:val="00401CDC"/>
    <w:rsid w:val="00402595"/>
    <w:rsid w:val="00402C80"/>
    <w:rsid w:val="00403508"/>
    <w:rsid w:val="004048C5"/>
    <w:rsid w:val="004055E0"/>
    <w:rsid w:val="004060B3"/>
    <w:rsid w:val="004071CD"/>
    <w:rsid w:val="00410536"/>
    <w:rsid w:val="004130CA"/>
    <w:rsid w:val="00413B33"/>
    <w:rsid w:val="00415FDD"/>
    <w:rsid w:val="004179BB"/>
    <w:rsid w:val="00420D25"/>
    <w:rsid w:val="00431CE1"/>
    <w:rsid w:val="0043373F"/>
    <w:rsid w:val="00435399"/>
    <w:rsid w:val="00435A83"/>
    <w:rsid w:val="00436BF8"/>
    <w:rsid w:val="00441FA9"/>
    <w:rsid w:val="00442832"/>
    <w:rsid w:val="0044637D"/>
    <w:rsid w:val="004512C3"/>
    <w:rsid w:val="00451F81"/>
    <w:rsid w:val="00454447"/>
    <w:rsid w:val="004544F8"/>
    <w:rsid w:val="004546CD"/>
    <w:rsid w:val="00454C95"/>
    <w:rsid w:val="00454D54"/>
    <w:rsid w:val="00455C87"/>
    <w:rsid w:val="00457F31"/>
    <w:rsid w:val="00460202"/>
    <w:rsid w:val="00460F56"/>
    <w:rsid w:val="00461110"/>
    <w:rsid w:val="00461CCD"/>
    <w:rsid w:val="004628DF"/>
    <w:rsid w:val="00462CBC"/>
    <w:rsid w:val="00463A01"/>
    <w:rsid w:val="004644C7"/>
    <w:rsid w:val="0046488C"/>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3A94"/>
    <w:rsid w:val="00495B47"/>
    <w:rsid w:val="00496097"/>
    <w:rsid w:val="004A1C86"/>
    <w:rsid w:val="004A357C"/>
    <w:rsid w:val="004A3989"/>
    <w:rsid w:val="004A4184"/>
    <w:rsid w:val="004A4269"/>
    <w:rsid w:val="004A5AFB"/>
    <w:rsid w:val="004A66D6"/>
    <w:rsid w:val="004A7684"/>
    <w:rsid w:val="004B078E"/>
    <w:rsid w:val="004B143C"/>
    <w:rsid w:val="004B214E"/>
    <w:rsid w:val="004B443A"/>
    <w:rsid w:val="004B733E"/>
    <w:rsid w:val="004C37FD"/>
    <w:rsid w:val="004C4288"/>
    <w:rsid w:val="004C43E3"/>
    <w:rsid w:val="004C44EA"/>
    <w:rsid w:val="004C4A1F"/>
    <w:rsid w:val="004C5A02"/>
    <w:rsid w:val="004C6D46"/>
    <w:rsid w:val="004C7458"/>
    <w:rsid w:val="004D141C"/>
    <w:rsid w:val="004D221A"/>
    <w:rsid w:val="004D2BF8"/>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7DB3"/>
    <w:rsid w:val="0050148C"/>
    <w:rsid w:val="00507676"/>
    <w:rsid w:val="00511448"/>
    <w:rsid w:val="005114A3"/>
    <w:rsid w:val="005117FE"/>
    <w:rsid w:val="005121BB"/>
    <w:rsid w:val="00512D7F"/>
    <w:rsid w:val="00513403"/>
    <w:rsid w:val="00513683"/>
    <w:rsid w:val="00513AD2"/>
    <w:rsid w:val="0051573F"/>
    <w:rsid w:val="00521F12"/>
    <w:rsid w:val="00525314"/>
    <w:rsid w:val="00527423"/>
    <w:rsid w:val="00530477"/>
    <w:rsid w:val="00531FC7"/>
    <w:rsid w:val="00532867"/>
    <w:rsid w:val="00532E59"/>
    <w:rsid w:val="00533BE4"/>
    <w:rsid w:val="00534CB7"/>
    <w:rsid w:val="0053732E"/>
    <w:rsid w:val="00540160"/>
    <w:rsid w:val="00540BA0"/>
    <w:rsid w:val="00540D55"/>
    <w:rsid w:val="00540D9C"/>
    <w:rsid w:val="00540FA2"/>
    <w:rsid w:val="005412B6"/>
    <w:rsid w:val="00543773"/>
    <w:rsid w:val="0054480B"/>
    <w:rsid w:val="00544B7A"/>
    <w:rsid w:val="0054526D"/>
    <w:rsid w:val="0054561A"/>
    <w:rsid w:val="005461C5"/>
    <w:rsid w:val="0054640D"/>
    <w:rsid w:val="005473B2"/>
    <w:rsid w:val="005521C9"/>
    <w:rsid w:val="0055556B"/>
    <w:rsid w:val="00562BAB"/>
    <w:rsid w:val="00564EFD"/>
    <w:rsid w:val="005654AB"/>
    <w:rsid w:val="00565A3B"/>
    <w:rsid w:val="005665A6"/>
    <w:rsid w:val="005668B6"/>
    <w:rsid w:val="00575262"/>
    <w:rsid w:val="00575321"/>
    <w:rsid w:val="0057579E"/>
    <w:rsid w:val="005806AD"/>
    <w:rsid w:val="00581038"/>
    <w:rsid w:val="00581AF6"/>
    <w:rsid w:val="005825EE"/>
    <w:rsid w:val="00582CAF"/>
    <w:rsid w:val="00582ED9"/>
    <w:rsid w:val="00583480"/>
    <w:rsid w:val="00583A98"/>
    <w:rsid w:val="00584ABD"/>
    <w:rsid w:val="00585B0B"/>
    <w:rsid w:val="00586441"/>
    <w:rsid w:val="00586624"/>
    <w:rsid w:val="00586B1A"/>
    <w:rsid w:val="00590122"/>
    <w:rsid w:val="005939BF"/>
    <w:rsid w:val="005A0772"/>
    <w:rsid w:val="005A0904"/>
    <w:rsid w:val="005A09A8"/>
    <w:rsid w:val="005A130B"/>
    <w:rsid w:val="005A16CA"/>
    <w:rsid w:val="005A1890"/>
    <w:rsid w:val="005A5303"/>
    <w:rsid w:val="005A61E4"/>
    <w:rsid w:val="005A7C41"/>
    <w:rsid w:val="005B16BE"/>
    <w:rsid w:val="005B43E3"/>
    <w:rsid w:val="005B44CB"/>
    <w:rsid w:val="005B5E0D"/>
    <w:rsid w:val="005B63F5"/>
    <w:rsid w:val="005C03E7"/>
    <w:rsid w:val="005C0924"/>
    <w:rsid w:val="005C0D22"/>
    <w:rsid w:val="005C1FBB"/>
    <w:rsid w:val="005C2E91"/>
    <w:rsid w:val="005C353B"/>
    <w:rsid w:val="005C408B"/>
    <w:rsid w:val="005C445E"/>
    <w:rsid w:val="005C6512"/>
    <w:rsid w:val="005D0AEF"/>
    <w:rsid w:val="005D1FC3"/>
    <w:rsid w:val="005D2778"/>
    <w:rsid w:val="005D351D"/>
    <w:rsid w:val="005D3AE4"/>
    <w:rsid w:val="005D3CF9"/>
    <w:rsid w:val="005D415E"/>
    <w:rsid w:val="005D56D3"/>
    <w:rsid w:val="005D7128"/>
    <w:rsid w:val="005D738A"/>
    <w:rsid w:val="005D7530"/>
    <w:rsid w:val="005D7C3E"/>
    <w:rsid w:val="005E00A8"/>
    <w:rsid w:val="005E2529"/>
    <w:rsid w:val="005E2FFA"/>
    <w:rsid w:val="005E4EA0"/>
    <w:rsid w:val="005E52DF"/>
    <w:rsid w:val="005E6329"/>
    <w:rsid w:val="005E6829"/>
    <w:rsid w:val="005E6C9E"/>
    <w:rsid w:val="005F31B2"/>
    <w:rsid w:val="005F3AF3"/>
    <w:rsid w:val="005F4CE7"/>
    <w:rsid w:val="005F6F51"/>
    <w:rsid w:val="005F73C1"/>
    <w:rsid w:val="006002FC"/>
    <w:rsid w:val="00602D58"/>
    <w:rsid w:val="0060347B"/>
    <w:rsid w:val="00603BEE"/>
    <w:rsid w:val="0061150A"/>
    <w:rsid w:val="0061209B"/>
    <w:rsid w:val="006124AD"/>
    <w:rsid w:val="00613459"/>
    <w:rsid w:val="006136DB"/>
    <w:rsid w:val="006152A1"/>
    <w:rsid w:val="006159FF"/>
    <w:rsid w:val="006167CF"/>
    <w:rsid w:val="00616870"/>
    <w:rsid w:val="00617503"/>
    <w:rsid w:val="0062025C"/>
    <w:rsid w:val="00620F39"/>
    <w:rsid w:val="00621134"/>
    <w:rsid w:val="00621E66"/>
    <w:rsid w:val="006220B1"/>
    <w:rsid w:val="00630544"/>
    <w:rsid w:val="00631744"/>
    <w:rsid w:val="00632AEF"/>
    <w:rsid w:val="00633348"/>
    <w:rsid w:val="00634134"/>
    <w:rsid w:val="0063477E"/>
    <w:rsid w:val="00635D84"/>
    <w:rsid w:val="00637514"/>
    <w:rsid w:val="00637E09"/>
    <w:rsid w:val="00644F00"/>
    <w:rsid w:val="006457DB"/>
    <w:rsid w:val="00650FBC"/>
    <w:rsid w:val="00652C0C"/>
    <w:rsid w:val="00652DF3"/>
    <w:rsid w:val="0065462A"/>
    <w:rsid w:val="006558CB"/>
    <w:rsid w:val="00656FD2"/>
    <w:rsid w:val="00657C6A"/>
    <w:rsid w:val="006619AB"/>
    <w:rsid w:val="00661D4D"/>
    <w:rsid w:val="00663F68"/>
    <w:rsid w:val="00664184"/>
    <w:rsid w:val="00664661"/>
    <w:rsid w:val="00665C94"/>
    <w:rsid w:val="00666467"/>
    <w:rsid w:val="006666DD"/>
    <w:rsid w:val="0067007C"/>
    <w:rsid w:val="00670EB5"/>
    <w:rsid w:val="00675ED0"/>
    <w:rsid w:val="006765EB"/>
    <w:rsid w:val="0067667F"/>
    <w:rsid w:val="0067781E"/>
    <w:rsid w:val="00681608"/>
    <w:rsid w:val="00682015"/>
    <w:rsid w:val="0068234C"/>
    <w:rsid w:val="00684196"/>
    <w:rsid w:val="00684F22"/>
    <w:rsid w:val="006853E6"/>
    <w:rsid w:val="00685BD5"/>
    <w:rsid w:val="006866DE"/>
    <w:rsid w:val="00687EA1"/>
    <w:rsid w:val="00690C72"/>
    <w:rsid w:val="00690F7F"/>
    <w:rsid w:val="006916C8"/>
    <w:rsid w:val="00691750"/>
    <w:rsid w:val="006922DD"/>
    <w:rsid w:val="00693182"/>
    <w:rsid w:val="00694281"/>
    <w:rsid w:val="006950B3"/>
    <w:rsid w:val="00695E43"/>
    <w:rsid w:val="00696D9F"/>
    <w:rsid w:val="006A1062"/>
    <w:rsid w:val="006A11D4"/>
    <w:rsid w:val="006A331A"/>
    <w:rsid w:val="006A3B64"/>
    <w:rsid w:val="006A3FF6"/>
    <w:rsid w:val="006A475B"/>
    <w:rsid w:val="006A48E1"/>
    <w:rsid w:val="006A5833"/>
    <w:rsid w:val="006A67CC"/>
    <w:rsid w:val="006A734B"/>
    <w:rsid w:val="006B1EBD"/>
    <w:rsid w:val="006B4EC2"/>
    <w:rsid w:val="006B5A11"/>
    <w:rsid w:val="006B732C"/>
    <w:rsid w:val="006B77DE"/>
    <w:rsid w:val="006C2201"/>
    <w:rsid w:val="006C40BE"/>
    <w:rsid w:val="006C4B12"/>
    <w:rsid w:val="006C508A"/>
    <w:rsid w:val="006C6426"/>
    <w:rsid w:val="006C69B2"/>
    <w:rsid w:val="006C7ED6"/>
    <w:rsid w:val="006D07B3"/>
    <w:rsid w:val="006D2392"/>
    <w:rsid w:val="006D2576"/>
    <w:rsid w:val="006D2D0B"/>
    <w:rsid w:val="006D3563"/>
    <w:rsid w:val="006D3813"/>
    <w:rsid w:val="006D4CC8"/>
    <w:rsid w:val="006D5920"/>
    <w:rsid w:val="006D75DC"/>
    <w:rsid w:val="006E214F"/>
    <w:rsid w:val="006E5411"/>
    <w:rsid w:val="006E6ED7"/>
    <w:rsid w:val="006F249E"/>
    <w:rsid w:val="006F50C2"/>
    <w:rsid w:val="006F77EC"/>
    <w:rsid w:val="00700161"/>
    <w:rsid w:val="00700A9F"/>
    <w:rsid w:val="00701159"/>
    <w:rsid w:val="00701291"/>
    <w:rsid w:val="007041DD"/>
    <w:rsid w:val="007048F6"/>
    <w:rsid w:val="00704E85"/>
    <w:rsid w:val="00705921"/>
    <w:rsid w:val="00706454"/>
    <w:rsid w:val="0071017E"/>
    <w:rsid w:val="00710E40"/>
    <w:rsid w:val="00712307"/>
    <w:rsid w:val="00712570"/>
    <w:rsid w:val="00712CED"/>
    <w:rsid w:val="007140A4"/>
    <w:rsid w:val="0071433D"/>
    <w:rsid w:val="007152D9"/>
    <w:rsid w:val="007153AF"/>
    <w:rsid w:val="0072077B"/>
    <w:rsid w:val="007250D5"/>
    <w:rsid w:val="007252FD"/>
    <w:rsid w:val="0073306D"/>
    <w:rsid w:val="00734156"/>
    <w:rsid w:val="007342C9"/>
    <w:rsid w:val="00734FFA"/>
    <w:rsid w:val="00736FF3"/>
    <w:rsid w:val="00740A0C"/>
    <w:rsid w:val="00743710"/>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636"/>
    <w:rsid w:val="00787980"/>
    <w:rsid w:val="007930AD"/>
    <w:rsid w:val="00793568"/>
    <w:rsid w:val="00793DCB"/>
    <w:rsid w:val="00793F99"/>
    <w:rsid w:val="00793FE1"/>
    <w:rsid w:val="0079497E"/>
    <w:rsid w:val="00794AFC"/>
    <w:rsid w:val="00796370"/>
    <w:rsid w:val="007A13CD"/>
    <w:rsid w:val="007A395A"/>
    <w:rsid w:val="007A4789"/>
    <w:rsid w:val="007A5612"/>
    <w:rsid w:val="007A59C0"/>
    <w:rsid w:val="007A5BA1"/>
    <w:rsid w:val="007A6083"/>
    <w:rsid w:val="007A6FE9"/>
    <w:rsid w:val="007A74B2"/>
    <w:rsid w:val="007A7F91"/>
    <w:rsid w:val="007B0013"/>
    <w:rsid w:val="007B196F"/>
    <w:rsid w:val="007B1CF0"/>
    <w:rsid w:val="007B1EE2"/>
    <w:rsid w:val="007B25D0"/>
    <w:rsid w:val="007B2CC2"/>
    <w:rsid w:val="007B3182"/>
    <w:rsid w:val="007B3231"/>
    <w:rsid w:val="007B3DD6"/>
    <w:rsid w:val="007B450C"/>
    <w:rsid w:val="007B5A7B"/>
    <w:rsid w:val="007B733E"/>
    <w:rsid w:val="007C0C9C"/>
    <w:rsid w:val="007C2A62"/>
    <w:rsid w:val="007C2B66"/>
    <w:rsid w:val="007C2D0F"/>
    <w:rsid w:val="007C319C"/>
    <w:rsid w:val="007C3D51"/>
    <w:rsid w:val="007C4CA6"/>
    <w:rsid w:val="007C50FC"/>
    <w:rsid w:val="007C5DC5"/>
    <w:rsid w:val="007C6081"/>
    <w:rsid w:val="007C67BD"/>
    <w:rsid w:val="007C7E7B"/>
    <w:rsid w:val="007D0402"/>
    <w:rsid w:val="007D2EFE"/>
    <w:rsid w:val="007D3620"/>
    <w:rsid w:val="007D3D3B"/>
    <w:rsid w:val="007D5570"/>
    <w:rsid w:val="007D7E38"/>
    <w:rsid w:val="007E0CF2"/>
    <w:rsid w:val="007E0D38"/>
    <w:rsid w:val="007E38E4"/>
    <w:rsid w:val="007E3AD7"/>
    <w:rsid w:val="007E4AAC"/>
    <w:rsid w:val="007E502F"/>
    <w:rsid w:val="007E524A"/>
    <w:rsid w:val="007E525E"/>
    <w:rsid w:val="007E57E2"/>
    <w:rsid w:val="007F0CF0"/>
    <w:rsid w:val="007F4624"/>
    <w:rsid w:val="007F576D"/>
    <w:rsid w:val="007F5AAF"/>
    <w:rsid w:val="007F5F5E"/>
    <w:rsid w:val="008006D8"/>
    <w:rsid w:val="008007DB"/>
    <w:rsid w:val="00800CE9"/>
    <w:rsid w:val="00801100"/>
    <w:rsid w:val="008036BA"/>
    <w:rsid w:val="008041B3"/>
    <w:rsid w:val="00805437"/>
    <w:rsid w:val="00807FCE"/>
    <w:rsid w:val="008105FE"/>
    <w:rsid w:val="0081064E"/>
    <w:rsid w:val="00810987"/>
    <w:rsid w:val="0081205E"/>
    <w:rsid w:val="008124FB"/>
    <w:rsid w:val="00813072"/>
    <w:rsid w:val="00813796"/>
    <w:rsid w:val="0081421E"/>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47482"/>
    <w:rsid w:val="008509D6"/>
    <w:rsid w:val="0085210B"/>
    <w:rsid w:val="008529AA"/>
    <w:rsid w:val="008553DD"/>
    <w:rsid w:val="008567F7"/>
    <w:rsid w:val="00857D80"/>
    <w:rsid w:val="0086215D"/>
    <w:rsid w:val="00863541"/>
    <w:rsid w:val="008644FF"/>
    <w:rsid w:val="00864B77"/>
    <w:rsid w:val="00864FBC"/>
    <w:rsid w:val="008678A1"/>
    <w:rsid w:val="00871963"/>
    <w:rsid w:val="008770D9"/>
    <w:rsid w:val="00880914"/>
    <w:rsid w:val="00880C94"/>
    <w:rsid w:val="008818C4"/>
    <w:rsid w:val="00885A2E"/>
    <w:rsid w:val="00885B2D"/>
    <w:rsid w:val="0088669A"/>
    <w:rsid w:val="00886A67"/>
    <w:rsid w:val="00892764"/>
    <w:rsid w:val="008941AA"/>
    <w:rsid w:val="008947A5"/>
    <w:rsid w:val="00894F52"/>
    <w:rsid w:val="00895C3D"/>
    <w:rsid w:val="00895DE4"/>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E7E69"/>
    <w:rsid w:val="008E7F06"/>
    <w:rsid w:val="008F0A0B"/>
    <w:rsid w:val="008F1D06"/>
    <w:rsid w:val="008F2946"/>
    <w:rsid w:val="008F51FF"/>
    <w:rsid w:val="008F5907"/>
    <w:rsid w:val="008F6370"/>
    <w:rsid w:val="00900B0D"/>
    <w:rsid w:val="009025B4"/>
    <w:rsid w:val="00903823"/>
    <w:rsid w:val="00904276"/>
    <w:rsid w:val="00905D01"/>
    <w:rsid w:val="00906CDE"/>
    <w:rsid w:val="00907C81"/>
    <w:rsid w:val="0091121B"/>
    <w:rsid w:val="00912AC7"/>
    <w:rsid w:val="00912B61"/>
    <w:rsid w:val="009135AF"/>
    <w:rsid w:val="00915F55"/>
    <w:rsid w:val="00916108"/>
    <w:rsid w:val="00921531"/>
    <w:rsid w:val="00923C12"/>
    <w:rsid w:val="00923DB5"/>
    <w:rsid w:val="00924336"/>
    <w:rsid w:val="009262E9"/>
    <w:rsid w:val="0092633C"/>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62FB"/>
    <w:rsid w:val="009577E5"/>
    <w:rsid w:val="00962E5D"/>
    <w:rsid w:val="00966683"/>
    <w:rsid w:val="00970381"/>
    <w:rsid w:val="00970A3F"/>
    <w:rsid w:val="00976D88"/>
    <w:rsid w:val="00977569"/>
    <w:rsid w:val="00980CC0"/>
    <w:rsid w:val="00981BDE"/>
    <w:rsid w:val="00981DEF"/>
    <w:rsid w:val="00981F94"/>
    <w:rsid w:val="009831BD"/>
    <w:rsid w:val="0098378F"/>
    <w:rsid w:val="00984E75"/>
    <w:rsid w:val="00986720"/>
    <w:rsid w:val="0098673F"/>
    <w:rsid w:val="00992274"/>
    <w:rsid w:val="00993DF5"/>
    <w:rsid w:val="00996C6E"/>
    <w:rsid w:val="00997C81"/>
    <w:rsid w:val="009A06F1"/>
    <w:rsid w:val="009A0790"/>
    <w:rsid w:val="009A1709"/>
    <w:rsid w:val="009A211D"/>
    <w:rsid w:val="009A7EEA"/>
    <w:rsid w:val="009B164C"/>
    <w:rsid w:val="009B1E06"/>
    <w:rsid w:val="009B216F"/>
    <w:rsid w:val="009B2EF0"/>
    <w:rsid w:val="009B4141"/>
    <w:rsid w:val="009B48C2"/>
    <w:rsid w:val="009B586C"/>
    <w:rsid w:val="009B688D"/>
    <w:rsid w:val="009B7939"/>
    <w:rsid w:val="009C059A"/>
    <w:rsid w:val="009C1143"/>
    <w:rsid w:val="009C12D8"/>
    <w:rsid w:val="009C1ACB"/>
    <w:rsid w:val="009C2377"/>
    <w:rsid w:val="009C3532"/>
    <w:rsid w:val="009C3B32"/>
    <w:rsid w:val="009C5248"/>
    <w:rsid w:val="009C6CAA"/>
    <w:rsid w:val="009D0962"/>
    <w:rsid w:val="009D3316"/>
    <w:rsid w:val="009D339A"/>
    <w:rsid w:val="009D3991"/>
    <w:rsid w:val="009D39F4"/>
    <w:rsid w:val="009D48CE"/>
    <w:rsid w:val="009D5730"/>
    <w:rsid w:val="009D5B00"/>
    <w:rsid w:val="009D601C"/>
    <w:rsid w:val="009E076A"/>
    <w:rsid w:val="009E11ED"/>
    <w:rsid w:val="009E1B2B"/>
    <w:rsid w:val="009E3A21"/>
    <w:rsid w:val="009E4842"/>
    <w:rsid w:val="009E59BD"/>
    <w:rsid w:val="009E737F"/>
    <w:rsid w:val="009F077A"/>
    <w:rsid w:val="009F08F9"/>
    <w:rsid w:val="009F1135"/>
    <w:rsid w:val="009F1BF5"/>
    <w:rsid w:val="009F6040"/>
    <w:rsid w:val="009F7B7F"/>
    <w:rsid w:val="009F7C26"/>
    <w:rsid w:val="00A00DE9"/>
    <w:rsid w:val="00A044B6"/>
    <w:rsid w:val="00A04F46"/>
    <w:rsid w:val="00A057E4"/>
    <w:rsid w:val="00A05A79"/>
    <w:rsid w:val="00A05F60"/>
    <w:rsid w:val="00A06E06"/>
    <w:rsid w:val="00A132F2"/>
    <w:rsid w:val="00A163C2"/>
    <w:rsid w:val="00A16C4D"/>
    <w:rsid w:val="00A171B7"/>
    <w:rsid w:val="00A20B75"/>
    <w:rsid w:val="00A22C53"/>
    <w:rsid w:val="00A22C67"/>
    <w:rsid w:val="00A245CB"/>
    <w:rsid w:val="00A25410"/>
    <w:rsid w:val="00A25C8D"/>
    <w:rsid w:val="00A270FF"/>
    <w:rsid w:val="00A27DBC"/>
    <w:rsid w:val="00A30B09"/>
    <w:rsid w:val="00A36328"/>
    <w:rsid w:val="00A377D6"/>
    <w:rsid w:val="00A37DBE"/>
    <w:rsid w:val="00A4033B"/>
    <w:rsid w:val="00A40620"/>
    <w:rsid w:val="00A4183C"/>
    <w:rsid w:val="00A43A56"/>
    <w:rsid w:val="00A4479E"/>
    <w:rsid w:val="00A4659C"/>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436A"/>
    <w:rsid w:val="00A673DB"/>
    <w:rsid w:val="00A70127"/>
    <w:rsid w:val="00A701FE"/>
    <w:rsid w:val="00A70DDD"/>
    <w:rsid w:val="00A71A69"/>
    <w:rsid w:val="00A72430"/>
    <w:rsid w:val="00A751CE"/>
    <w:rsid w:val="00A758F3"/>
    <w:rsid w:val="00A7753C"/>
    <w:rsid w:val="00A779B5"/>
    <w:rsid w:val="00A77AE2"/>
    <w:rsid w:val="00A80044"/>
    <w:rsid w:val="00A806C1"/>
    <w:rsid w:val="00A808D6"/>
    <w:rsid w:val="00A83516"/>
    <w:rsid w:val="00A8445B"/>
    <w:rsid w:val="00A85E13"/>
    <w:rsid w:val="00A86A9F"/>
    <w:rsid w:val="00A90030"/>
    <w:rsid w:val="00A91B5D"/>
    <w:rsid w:val="00A9479F"/>
    <w:rsid w:val="00A96761"/>
    <w:rsid w:val="00A969C6"/>
    <w:rsid w:val="00A97631"/>
    <w:rsid w:val="00A9781C"/>
    <w:rsid w:val="00AA05B0"/>
    <w:rsid w:val="00AA0718"/>
    <w:rsid w:val="00AA09F4"/>
    <w:rsid w:val="00AA0CBB"/>
    <w:rsid w:val="00AA0D3E"/>
    <w:rsid w:val="00AA1E96"/>
    <w:rsid w:val="00AA27A5"/>
    <w:rsid w:val="00AA2920"/>
    <w:rsid w:val="00AA2E89"/>
    <w:rsid w:val="00AA30DC"/>
    <w:rsid w:val="00AA430B"/>
    <w:rsid w:val="00AA50E5"/>
    <w:rsid w:val="00AA6199"/>
    <w:rsid w:val="00AA68E1"/>
    <w:rsid w:val="00AB2869"/>
    <w:rsid w:val="00AB405E"/>
    <w:rsid w:val="00AB57AE"/>
    <w:rsid w:val="00AB63CC"/>
    <w:rsid w:val="00AB7D87"/>
    <w:rsid w:val="00AC0B2A"/>
    <w:rsid w:val="00AC23CD"/>
    <w:rsid w:val="00AC26AA"/>
    <w:rsid w:val="00AC2D2A"/>
    <w:rsid w:val="00AC4378"/>
    <w:rsid w:val="00AC4601"/>
    <w:rsid w:val="00AC594D"/>
    <w:rsid w:val="00AC62A7"/>
    <w:rsid w:val="00AC68AC"/>
    <w:rsid w:val="00AC7317"/>
    <w:rsid w:val="00AD1655"/>
    <w:rsid w:val="00AD1AFF"/>
    <w:rsid w:val="00AD4D05"/>
    <w:rsid w:val="00AD521D"/>
    <w:rsid w:val="00AD52EC"/>
    <w:rsid w:val="00AD5647"/>
    <w:rsid w:val="00AD597B"/>
    <w:rsid w:val="00AD6DB7"/>
    <w:rsid w:val="00AD7C24"/>
    <w:rsid w:val="00AE1278"/>
    <w:rsid w:val="00AE1D93"/>
    <w:rsid w:val="00AE5330"/>
    <w:rsid w:val="00AE5BED"/>
    <w:rsid w:val="00AE6DA1"/>
    <w:rsid w:val="00AE7263"/>
    <w:rsid w:val="00AF0481"/>
    <w:rsid w:val="00AF04CB"/>
    <w:rsid w:val="00AF0F5A"/>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C8A"/>
    <w:rsid w:val="00B074BC"/>
    <w:rsid w:val="00B07E59"/>
    <w:rsid w:val="00B118F5"/>
    <w:rsid w:val="00B13AC3"/>
    <w:rsid w:val="00B14CE8"/>
    <w:rsid w:val="00B150F1"/>
    <w:rsid w:val="00B17A00"/>
    <w:rsid w:val="00B20C89"/>
    <w:rsid w:val="00B22E3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1FC"/>
    <w:rsid w:val="00B632C4"/>
    <w:rsid w:val="00B7129E"/>
    <w:rsid w:val="00B73F94"/>
    <w:rsid w:val="00B74414"/>
    <w:rsid w:val="00B76F48"/>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0E9E"/>
    <w:rsid w:val="00BA1370"/>
    <w:rsid w:val="00BA1A63"/>
    <w:rsid w:val="00BA331B"/>
    <w:rsid w:val="00BA5120"/>
    <w:rsid w:val="00BA6F8E"/>
    <w:rsid w:val="00BB04F9"/>
    <w:rsid w:val="00BB3689"/>
    <w:rsid w:val="00BC1234"/>
    <w:rsid w:val="00BC39E2"/>
    <w:rsid w:val="00BC5339"/>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4052"/>
    <w:rsid w:val="00C04348"/>
    <w:rsid w:val="00C108C8"/>
    <w:rsid w:val="00C12396"/>
    <w:rsid w:val="00C139FA"/>
    <w:rsid w:val="00C16850"/>
    <w:rsid w:val="00C2043B"/>
    <w:rsid w:val="00C22D3F"/>
    <w:rsid w:val="00C237E4"/>
    <w:rsid w:val="00C24202"/>
    <w:rsid w:val="00C24C49"/>
    <w:rsid w:val="00C25F18"/>
    <w:rsid w:val="00C27096"/>
    <w:rsid w:val="00C271FE"/>
    <w:rsid w:val="00C279BC"/>
    <w:rsid w:val="00C30262"/>
    <w:rsid w:val="00C317E0"/>
    <w:rsid w:val="00C32827"/>
    <w:rsid w:val="00C33450"/>
    <w:rsid w:val="00C356A3"/>
    <w:rsid w:val="00C35D65"/>
    <w:rsid w:val="00C364C2"/>
    <w:rsid w:val="00C364CF"/>
    <w:rsid w:val="00C4088D"/>
    <w:rsid w:val="00C409F5"/>
    <w:rsid w:val="00C41043"/>
    <w:rsid w:val="00C4326F"/>
    <w:rsid w:val="00C433FC"/>
    <w:rsid w:val="00C43456"/>
    <w:rsid w:val="00C439B2"/>
    <w:rsid w:val="00C44864"/>
    <w:rsid w:val="00C44DFB"/>
    <w:rsid w:val="00C45243"/>
    <w:rsid w:val="00C46740"/>
    <w:rsid w:val="00C47E3F"/>
    <w:rsid w:val="00C50FDC"/>
    <w:rsid w:val="00C51222"/>
    <w:rsid w:val="00C51D0B"/>
    <w:rsid w:val="00C52776"/>
    <w:rsid w:val="00C53B5D"/>
    <w:rsid w:val="00C5590A"/>
    <w:rsid w:val="00C55A57"/>
    <w:rsid w:val="00C55C09"/>
    <w:rsid w:val="00C55FF1"/>
    <w:rsid w:val="00C561DF"/>
    <w:rsid w:val="00C573A5"/>
    <w:rsid w:val="00C575A3"/>
    <w:rsid w:val="00C57EB0"/>
    <w:rsid w:val="00C6209F"/>
    <w:rsid w:val="00C62335"/>
    <w:rsid w:val="00C6408B"/>
    <w:rsid w:val="00C64E8F"/>
    <w:rsid w:val="00C72915"/>
    <w:rsid w:val="00C73561"/>
    <w:rsid w:val="00C73CD2"/>
    <w:rsid w:val="00C74B0E"/>
    <w:rsid w:val="00C74EC9"/>
    <w:rsid w:val="00C75126"/>
    <w:rsid w:val="00C779E2"/>
    <w:rsid w:val="00C80046"/>
    <w:rsid w:val="00C827D3"/>
    <w:rsid w:val="00C869C5"/>
    <w:rsid w:val="00C86F80"/>
    <w:rsid w:val="00C87F73"/>
    <w:rsid w:val="00C91B4D"/>
    <w:rsid w:val="00C9208E"/>
    <w:rsid w:val="00C9296C"/>
    <w:rsid w:val="00C9482B"/>
    <w:rsid w:val="00C95CA3"/>
    <w:rsid w:val="00C9756F"/>
    <w:rsid w:val="00C97A2E"/>
    <w:rsid w:val="00CA0439"/>
    <w:rsid w:val="00CA14F2"/>
    <w:rsid w:val="00CA1EB2"/>
    <w:rsid w:val="00CA4128"/>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4D5"/>
    <w:rsid w:val="00CC6F75"/>
    <w:rsid w:val="00CC7789"/>
    <w:rsid w:val="00CC7E09"/>
    <w:rsid w:val="00CC7EB6"/>
    <w:rsid w:val="00CD03A0"/>
    <w:rsid w:val="00CD18A2"/>
    <w:rsid w:val="00CD3C9E"/>
    <w:rsid w:val="00CD3DE8"/>
    <w:rsid w:val="00CD48C1"/>
    <w:rsid w:val="00CD4E6F"/>
    <w:rsid w:val="00CD50D2"/>
    <w:rsid w:val="00CD533B"/>
    <w:rsid w:val="00CD56C4"/>
    <w:rsid w:val="00CD58A7"/>
    <w:rsid w:val="00CD5F1C"/>
    <w:rsid w:val="00CD750E"/>
    <w:rsid w:val="00CE3235"/>
    <w:rsid w:val="00CE3E62"/>
    <w:rsid w:val="00CE5CA9"/>
    <w:rsid w:val="00CE6EE1"/>
    <w:rsid w:val="00CE7020"/>
    <w:rsid w:val="00CE725C"/>
    <w:rsid w:val="00CE7592"/>
    <w:rsid w:val="00CF12C1"/>
    <w:rsid w:val="00CF1784"/>
    <w:rsid w:val="00CF1D7B"/>
    <w:rsid w:val="00CF1DF2"/>
    <w:rsid w:val="00CF1E57"/>
    <w:rsid w:val="00CF20B5"/>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40C"/>
    <w:rsid w:val="00D22B4B"/>
    <w:rsid w:val="00D230BD"/>
    <w:rsid w:val="00D24566"/>
    <w:rsid w:val="00D25612"/>
    <w:rsid w:val="00D269FB"/>
    <w:rsid w:val="00D275AC"/>
    <w:rsid w:val="00D276C0"/>
    <w:rsid w:val="00D310F8"/>
    <w:rsid w:val="00D32359"/>
    <w:rsid w:val="00D33017"/>
    <w:rsid w:val="00D3381D"/>
    <w:rsid w:val="00D341D6"/>
    <w:rsid w:val="00D3491A"/>
    <w:rsid w:val="00D35651"/>
    <w:rsid w:val="00D3581E"/>
    <w:rsid w:val="00D3738A"/>
    <w:rsid w:val="00D37B4B"/>
    <w:rsid w:val="00D40411"/>
    <w:rsid w:val="00D42059"/>
    <w:rsid w:val="00D42770"/>
    <w:rsid w:val="00D435E4"/>
    <w:rsid w:val="00D441AC"/>
    <w:rsid w:val="00D45BEB"/>
    <w:rsid w:val="00D47BCF"/>
    <w:rsid w:val="00D51129"/>
    <w:rsid w:val="00D511F6"/>
    <w:rsid w:val="00D51DE5"/>
    <w:rsid w:val="00D53CEE"/>
    <w:rsid w:val="00D54283"/>
    <w:rsid w:val="00D552A5"/>
    <w:rsid w:val="00D55429"/>
    <w:rsid w:val="00D55D37"/>
    <w:rsid w:val="00D5655E"/>
    <w:rsid w:val="00D56952"/>
    <w:rsid w:val="00D573E1"/>
    <w:rsid w:val="00D62F87"/>
    <w:rsid w:val="00D64C6E"/>
    <w:rsid w:val="00D66A98"/>
    <w:rsid w:val="00D67364"/>
    <w:rsid w:val="00D67B7A"/>
    <w:rsid w:val="00D700B1"/>
    <w:rsid w:val="00D70301"/>
    <w:rsid w:val="00D71D07"/>
    <w:rsid w:val="00D7236A"/>
    <w:rsid w:val="00D7253E"/>
    <w:rsid w:val="00D7265E"/>
    <w:rsid w:val="00D72965"/>
    <w:rsid w:val="00D7410F"/>
    <w:rsid w:val="00D74309"/>
    <w:rsid w:val="00D774C3"/>
    <w:rsid w:val="00D7786B"/>
    <w:rsid w:val="00D82A58"/>
    <w:rsid w:val="00D82A7E"/>
    <w:rsid w:val="00D8602F"/>
    <w:rsid w:val="00D8720E"/>
    <w:rsid w:val="00D87C94"/>
    <w:rsid w:val="00D90817"/>
    <w:rsid w:val="00D922AC"/>
    <w:rsid w:val="00D936C2"/>
    <w:rsid w:val="00D94537"/>
    <w:rsid w:val="00D95425"/>
    <w:rsid w:val="00D95D45"/>
    <w:rsid w:val="00D96A86"/>
    <w:rsid w:val="00DA1C3E"/>
    <w:rsid w:val="00DA26AC"/>
    <w:rsid w:val="00DA302A"/>
    <w:rsid w:val="00DA3070"/>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4BE3"/>
    <w:rsid w:val="00DC500F"/>
    <w:rsid w:val="00DC54B7"/>
    <w:rsid w:val="00DC649B"/>
    <w:rsid w:val="00DC6623"/>
    <w:rsid w:val="00DC6F7F"/>
    <w:rsid w:val="00DC7892"/>
    <w:rsid w:val="00DD0C2A"/>
    <w:rsid w:val="00DD3E35"/>
    <w:rsid w:val="00DD616D"/>
    <w:rsid w:val="00DE0AEE"/>
    <w:rsid w:val="00DE1AE3"/>
    <w:rsid w:val="00DE2E21"/>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703A"/>
    <w:rsid w:val="00E1108D"/>
    <w:rsid w:val="00E120D6"/>
    <w:rsid w:val="00E124D8"/>
    <w:rsid w:val="00E17DB6"/>
    <w:rsid w:val="00E17E67"/>
    <w:rsid w:val="00E21ADF"/>
    <w:rsid w:val="00E21D14"/>
    <w:rsid w:val="00E22521"/>
    <w:rsid w:val="00E23488"/>
    <w:rsid w:val="00E23805"/>
    <w:rsid w:val="00E24B53"/>
    <w:rsid w:val="00E262D4"/>
    <w:rsid w:val="00E30CF0"/>
    <w:rsid w:val="00E31093"/>
    <w:rsid w:val="00E31B49"/>
    <w:rsid w:val="00E32880"/>
    <w:rsid w:val="00E33173"/>
    <w:rsid w:val="00E338F9"/>
    <w:rsid w:val="00E34DB7"/>
    <w:rsid w:val="00E3505A"/>
    <w:rsid w:val="00E35211"/>
    <w:rsid w:val="00E354B6"/>
    <w:rsid w:val="00E358DB"/>
    <w:rsid w:val="00E35F5D"/>
    <w:rsid w:val="00E366EE"/>
    <w:rsid w:val="00E367A3"/>
    <w:rsid w:val="00E40381"/>
    <w:rsid w:val="00E40BC8"/>
    <w:rsid w:val="00E41423"/>
    <w:rsid w:val="00E4171C"/>
    <w:rsid w:val="00E4283A"/>
    <w:rsid w:val="00E455CA"/>
    <w:rsid w:val="00E50997"/>
    <w:rsid w:val="00E50BCE"/>
    <w:rsid w:val="00E5119E"/>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68BD"/>
    <w:rsid w:val="00E770FC"/>
    <w:rsid w:val="00E812D4"/>
    <w:rsid w:val="00E81490"/>
    <w:rsid w:val="00E81B7A"/>
    <w:rsid w:val="00E82802"/>
    <w:rsid w:val="00E82B49"/>
    <w:rsid w:val="00E84880"/>
    <w:rsid w:val="00E930A5"/>
    <w:rsid w:val="00E93792"/>
    <w:rsid w:val="00E94003"/>
    <w:rsid w:val="00E947D5"/>
    <w:rsid w:val="00E94E85"/>
    <w:rsid w:val="00E950DB"/>
    <w:rsid w:val="00E95993"/>
    <w:rsid w:val="00E97428"/>
    <w:rsid w:val="00E97E94"/>
    <w:rsid w:val="00EA06B7"/>
    <w:rsid w:val="00EA07CC"/>
    <w:rsid w:val="00EA10D3"/>
    <w:rsid w:val="00EA5702"/>
    <w:rsid w:val="00EA5E0E"/>
    <w:rsid w:val="00EA63B7"/>
    <w:rsid w:val="00EA7015"/>
    <w:rsid w:val="00EA7831"/>
    <w:rsid w:val="00EA7CA9"/>
    <w:rsid w:val="00EB0F43"/>
    <w:rsid w:val="00EB1382"/>
    <w:rsid w:val="00EB3DCC"/>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3A63"/>
    <w:rsid w:val="00ED4341"/>
    <w:rsid w:val="00ED5151"/>
    <w:rsid w:val="00ED5C6E"/>
    <w:rsid w:val="00ED6772"/>
    <w:rsid w:val="00ED7A54"/>
    <w:rsid w:val="00ED7CF2"/>
    <w:rsid w:val="00EE3783"/>
    <w:rsid w:val="00EE399D"/>
    <w:rsid w:val="00EE3B3C"/>
    <w:rsid w:val="00EE5935"/>
    <w:rsid w:val="00EE66FE"/>
    <w:rsid w:val="00EE7EE5"/>
    <w:rsid w:val="00EF03CC"/>
    <w:rsid w:val="00EF0DCE"/>
    <w:rsid w:val="00EF1188"/>
    <w:rsid w:val="00EF3313"/>
    <w:rsid w:val="00EF346D"/>
    <w:rsid w:val="00EF399D"/>
    <w:rsid w:val="00EF3F31"/>
    <w:rsid w:val="00EF65AE"/>
    <w:rsid w:val="00EF6CF1"/>
    <w:rsid w:val="00F00263"/>
    <w:rsid w:val="00F01E4C"/>
    <w:rsid w:val="00F07EBE"/>
    <w:rsid w:val="00F10D5D"/>
    <w:rsid w:val="00F136C6"/>
    <w:rsid w:val="00F13802"/>
    <w:rsid w:val="00F141D2"/>
    <w:rsid w:val="00F14664"/>
    <w:rsid w:val="00F16673"/>
    <w:rsid w:val="00F16D0E"/>
    <w:rsid w:val="00F21EE8"/>
    <w:rsid w:val="00F25219"/>
    <w:rsid w:val="00F2660D"/>
    <w:rsid w:val="00F26D9C"/>
    <w:rsid w:val="00F3019B"/>
    <w:rsid w:val="00F30851"/>
    <w:rsid w:val="00F3430D"/>
    <w:rsid w:val="00F3445B"/>
    <w:rsid w:val="00F36E28"/>
    <w:rsid w:val="00F414B9"/>
    <w:rsid w:val="00F425E5"/>
    <w:rsid w:val="00F4365A"/>
    <w:rsid w:val="00F4467C"/>
    <w:rsid w:val="00F447FE"/>
    <w:rsid w:val="00F45B06"/>
    <w:rsid w:val="00F5360F"/>
    <w:rsid w:val="00F548E6"/>
    <w:rsid w:val="00F54A01"/>
    <w:rsid w:val="00F552FD"/>
    <w:rsid w:val="00F55562"/>
    <w:rsid w:val="00F570DC"/>
    <w:rsid w:val="00F60BC9"/>
    <w:rsid w:val="00F6191A"/>
    <w:rsid w:val="00F62E58"/>
    <w:rsid w:val="00F62FA8"/>
    <w:rsid w:val="00F642AE"/>
    <w:rsid w:val="00F663A1"/>
    <w:rsid w:val="00F66E4B"/>
    <w:rsid w:val="00F67F43"/>
    <w:rsid w:val="00F70F6A"/>
    <w:rsid w:val="00F72CF7"/>
    <w:rsid w:val="00F7313A"/>
    <w:rsid w:val="00F7369B"/>
    <w:rsid w:val="00F73A6F"/>
    <w:rsid w:val="00F7450F"/>
    <w:rsid w:val="00F75E06"/>
    <w:rsid w:val="00F76939"/>
    <w:rsid w:val="00F76B96"/>
    <w:rsid w:val="00F77A22"/>
    <w:rsid w:val="00F77BF1"/>
    <w:rsid w:val="00F83258"/>
    <w:rsid w:val="00F8405A"/>
    <w:rsid w:val="00F84653"/>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4F08"/>
    <w:rsid w:val="00FB594E"/>
    <w:rsid w:val="00FB5A1A"/>
    <w:rsid w:val="00FC0093"/>
    <w:rsid w:val="00FC030C"/>
    <w:rsid w:val="00FC045D"/>
    <w:rsid w:val="00FC568A"/>
    <w:rsid w:val="00FC5B3A"/>
    <w:rsid w:val="00FD0BAE"/>
    <w:rsid w:val="00FD15EA"/>
    <w:rsid w:val="00FD3CD8"/>
    <w:rsid w:val="00FD692C"/>
    <w:rsid w:val="00FD7998"/>
    <w:rsid w:val="00FD7A10"/>
    <w:rsid w:val="00FE2188"/>
    <w:rsid w:val="00FE2D3C"/>
    <w:rsid w:val="00FE2F9D"/>
    <w:rsid w:val="00FE34B5"/>
    <w:rsid w:val="00FE3951"/>
    <w:rsid w:val="00FE407A"/>
    <w:rsid w:val="00FE4C12"/>
    <w:rsid w:val="00FF0540"/>
    <w:rsid w:val="00FF3B00"/>
    <w:rsid w:val="00FF3D94"/>
    <w:rsid w:val="00FF43E1"/>
    <w:rsid w:val="00FF4836"/>
    <w:rsid w:val="00FF4FDB"/>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68EEE0"/>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 w:type="paragraph" w:customStyle="1" w:styleId="Default">
    <w:name w:val="Default"/>
    <w:rsid w:val="002C738A"/>
    <w:pPr>
      <w:autoSpaceDE w:val="0"/>
      <w:autoSpaceDN w:val="0"/>
      <w:adjustRightInd w:val="0"/>
    </w:pPr>
    <w:rPr>
      <w:rFonts w:ascii="CorpoS" w:hAnsi="CorpoS" w:cs="Corp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526">
      <w:bodyDiv w:val="1"/>
      <w:marLeft w:val="0"/>
      <w:marRight w:val="0"/>
      <w:marTop w:val="0"/>
      <w:marBottom w:val="0"/>
      <w:divBdr>
        <w:top w:val="none" w:sz="0" w:space="0" w:color="auto"/>
        <w:left w:val="none" w:sz="0" w:space="0" w:color="auto"/>
        <w:bottom w:val="none" w:sz="0" w:space="0" w:color="auto"/>
        <w:right w:val="none" w:sz="0" w:space="0" w:color="auto"/>
      </w:divBdr>
    </w:div>
    <w:div w:id="351691464">
      <w:bodyDiv w:val="1"/>
      <w:marLeft w:val="0"/>
      <w:marRight w:val="0"/>
      <w:marTop w:val="0"/>
      <w:marBottom w:val="0"/>
      <w:divBdr>
        <w:top w:val="none" w:sz="0" w:space="0" w:color="auto"/>
        <w:left w:val="none" w:sz="0" w:space="0" w:color="auto"/>
        <w:bottom w:val="none" w:sz="0" w:space="0" w:color="auto"/>
        <w:right w:val="none" w:sz="0" w:space="0" w:color="auto"/>
      </w:divBdr>
      <w:divsChild>
        <w:div w:id="1959069606">
          <w:marLeft w:val="446"/>
          <w:marRight w:val="0"/>
          <w:marTop w:val="0"/>
          <w:marBottom w:val="0"/>
          <w:divBdr>
            <w:top w:val="none" w:sz="0" w:space="0" w:color="auto"/>
            <w:left w:val="none" w:sz="0" w:space="0" w:color="auto"/>
            <w:bottom w:val="none" w:sz="0" w:space="0" w:color="auto"/>
            <w:right w:val="none" w:sz="0" w:space="0" w:color="auto"/>
          </w:divBdr>
        </w:div>
        <w:div w:id="1636912544">
          <w:marLeft w:val="446"/>
          <w:marRight w:val="0"/>
          <w:marTop w:val="0"/>
          <w:marBottom w:val="0"/>
          <w:divBdr>
            <w:top w:val="none" w:sz="0" w:space="0" w:color="auto"/>
            <w:left w:val="none" w:sz="0" w:space="0" w:color="auto"/>
            <w:bottom w:val="none" w:sz="0" w:space="0" w:color="auto"/>
            <w:right w:val="none" w:sz="0" w:space="0" w:color="auto"/>
          </w:divBdr>
        </w:div>
      </w:divsChild>
    </w:div>
    <w:div w:id="366180539">
      <w:bodyDiv w:val="1"/>
      <w:marLeft w:val="0"/>
      <w:marRight w:val="0"/>
      <w:marTop w:val="0"/>
      <w:marBottom w:val="0"/>
      <w:divBdr>
        <w:top w:val="none" w:sz="0" w:space="0" w:color="auto"/>
        <w:left w:val="none" w:sz="0" w:space="0" w:color="auto"/>
        <w:bottom w:val="none" w:sz="0" w:space="0" w:color="auto"/>
        <w:right w:val="none" w:sz="0" w:space="0" w:color="auto"/>
      </w:divBdr>
      <w:divsChild>
        <w:div w:id="288827332">
          <w:marLeft w:val="446"/>
          <w:marRight w:val="0"/>
          <w:marTop w:val="0"/>
          <w:marBottom w:val="0"/>
          <w:divBdr>
            <w:top w:val="none" w:sz="0" w:space="0" w:color="auto"/>
            <w:left w:val="none" w:sz="0" w:space="0" w:color="auto"/>
            <w:bottom w:val="none" w:sz="0" w:space="0" w:color="auto"/>
            <w:right w:val="none" w:sz="0" w:space="0" w:color="auto"/>
          </w:divBdr>
        </w:div>
        <w:div w:id="1731032046">
          <w:marLeft w:val="446"/>
          <w:marRight w:val="0"/>
          <w:marTop w:val="0"/>
          <w:marBottom w:val="0"/>
          <w:divBdr>
            <w:top w:val="none" w:sz="0" w:space="0" w:color="auto"/>
            <w:left w:val="none" w:sz="0" w:space="0" w:color="auto"/>
            <w:bottom w:val="none" w:sz="0" w:space="0" w:color="auto"/>
            <w:right w:val="none" w:sz="0" w:space="0" w:color="auto"/>
          </w:divBdr>
        </w:div>
      </w:divsChild>
    </w:div>
    <w:div w:id="933786365">
      <w:bodyDiv w:val="1"/>
      <w:marLeft w:val="0"/>
      <w:marRight w:val="0"/>
      <w:marTop w:val="0"/>
      <w:marBottom w:val="0"/>
      <w:divBdr>
        <w:top w:val="none" w:sz="0" w:space="0" w:color="auto"/>
        <w:left w:val="none" w:sz="0" w:space="0" w:color="auto"/>
        <w:bottom w:val="none" w:sz="0" w:space="0" w:color="auto"/>
        <w:right w:val="none" w:sz="0" w:space="0" w:color="auto"/>
      </w:divBdr>
      <w:divsChild>
        <w:div w:id="805783161">
          <w:marLeft w:val="446"/>
          <w:marRight w:val="0"/>
          <w:marTop w:val="0"/>
          <w:marBottom w:val="0"/>
          <w:divBdr>
            <w:top w:val="none" w:sz="0" w:space="0" w:color="auto"/>
            <w:left w:val="none" w:sz="0" w:space="0" w:color="auto"/>
            <w:bottom w:val="none" w:sz="0" w:space="0" w:color="auto"/>
            <w:right w:val="none" w:sz="0" w:space="0" w:color="auto"/>
          </w:divBdr>
        </w:div>
      </w:divsChild>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150">
      <w:bodyDiv w:val="1"/>
      <w:marLeft w:val="0"/>
      <w:marRight w:val="0"/>
      <w:marTop w:val="0"/>
      <w:marBottom w:val="0"/>
      <w:divBdr>
        <w:top w:val="none" w:sz="0" w:space="0" w:color="auto"/>
        <w:left w:val="none" w:sz="0" w:space="0" w:color="auto"/>
        <w:bottom w:val="none" w:sz="0" w:space="0" w:color="auto"/>
        <w:right w:val="none" w:sz="0" w:space="0" w:color="auto"/>
      </w:divBdr>
      <w:divsChild>
        <w:div w:id="1890994011">
          <w:marLeft w:val="446"/>
          <w:marRight w:val="0"/>
          <w:marTop w:val="0"/>
          <w:marBottom w:val="0"/>
          <w:divBdr>
            <w:top w:val="none" w:sz="0" w:space="0" w:color="auto"/>
            <w:left w:val="none" w:sz="0" w:space="0" w:color="auto"/>
            <w:bottom w:val="none" w:sz="0" w:space="0" w:color="auto"/>
            <w:right w:val="none" w:sz="0" w:space="0" w:color="auto"/>
          </w:divBdr>
        </w:div>
        <w:div w:id="1382174590">
          <w:marLeft w:val="446"/>
          <w:marRight w:val="0"/>
          <w:marTop w:val="0"/>
          <w:marBottom w:val="0"/>
          <w:divBdr>
            <w:top w:val="none" w:sz="0" w:space="0" w:color="auto"/>
            <w:left w:val="none" w:sz="0" w:space="0" w:color="auto"/>
            <w:bottom w:val="none" w:sz="0" w:space="0" w:color="auto"/>
            <w:right w:val="none" w:sz="0" w:space="0" w:color="auto"/>
          </w:divBdr>
        </w:div>
      </w:divsChild>
    </w:div>
    <w:div w:id="1923562853">
      <w:bodyDiv w:val="1"/>
      <w:marLeft w:val="0"/>
      <w:marRight w:val="0"/>
      <w:marTop w:val="0"/>
      <w:marBottom w:val="0"/>
      <w:divBdr>
        <w:top w:val="none" w:sz="0" w:space="0" w:color="auto"/>
        <w:left w:val="none" w:sz="0" w:space="0" w:color="auto"/>
        <w:bottom w:val="none" w:sz="0" w:space="0" w:color="auto"/>
        <w:right w:val="none" w:sz="0" w:space="0" w:color="auto"/>
      </w:divBdr>
    </w:div>
    <w:div w:id="19602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istenzgruendung.apobank.de/content/dam/g8008-0/existenzgruendung/exi-grafiken/existenzgruendung_apotheken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yg7u8zbd\daten\030%20KOM\032%20Alle\00_NR\01_Themen\04%20Berufs_Karrierebegl\02_Existenzgr&#252;ndung\Exi-Analysen\Apotheker\2018_Apothekengr&#252;ndung\www.apobank.de" TargetMode="External"/><Relationship Id="rId4" Type="http://schemas.openxmlformats.org/officeDocument/2006/relationships/settings" Target="settings.xml"/><Relationship Id="rId9" Type="http://schemas.openxmlformats.org/officeDocument/2006/relationships/hyperlink" Target="mailto:anita.widera@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FCED-67FB-471D-862C-E6072459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6</cp:revision>
  <cp:lastPrinted>2019-09-10T08:15:00Z</cp:lastPrinted>
  <dcterms:created xsi:type="dcterms:W3CDTF">2019-09-11T06:43:00Z</dcterms:created>
  <dcterms:modified xsi:type="dcterms:W3CDTF">2019-09-17T07:16:00Z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