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253A" w14:textId="5297CBEA" w:rsidR="00572099" w:rsidRPr="00852B1F" w:rsidRDefault="00364947" w:rsidP="00572099">
      <w:pPr>
        <w:rPr>
          <w:rStyle w:val="Stark"/>
          <w:rFonts w:ascii="Book Antiqua" w:hAnsi="Book Antiqua"/>
          <w:sz w:val="28"/>
          <w:szCs w:val="24"/>
          <w:lang w:val="en-GB"/>
        </w:rPr>
      </w:pPr>
      <w:r w:rsidRPr="00852B1F">
        <w:rPr>
          <w:rFonts w:ascii="Book Antiqua" w:hAnsi="Book Antiqua"/>
          <w:b/>
          <w:bCs/>
          <w:sz w:val="28"/>
          <w:szCs w:val="24"/>
          <w:shd w:val="clear" w:color="auto" w:fill="FFFFFF"/>
          <w:lang w:val="en-GB"/>
        </w:rPr>
        <w:t>Bäckman</w:t>
      </w:r>
      <w:r w:rsidR="001B7099">
        <w:rPr>
          <w:rFonts w:ascii="Book Antiqua" w:hAnsi="Book Antiqua"/>
          <w:b/>
          <w:bCs/>
          <w:sz w:val="28"/>
          <w:szCs w:val="24"/>
          <w:shd w:val="clear" w:color="auto" w:fill="FFFFFF"/>
          <w:lang w:val="en-GB"/>
        </w:rPr>
        <w:t xml:space="preserve"> siblings</w:t>
      </w:r>
      <w:r w:rsidRPr="00852B1F">
        <w:rPr>
          <w:rFonts w:ascii="Book Antiqua" w:hAnsi="Book Antiqua"/>
          <w:b/>
          <w:bCs/>
          <w:sz w:val="28"/>
          <w:szCs w:val="24"/>
          <w:shd w:val="clear" w:color="auto" w:fill="FFFFFF"/>
          <w:lang w:val="en-GB"/>
        </w:rPr>
        <w:t xml:space="preserve"> </w:t>
      </w:r>
      <w:r w:rsidR="00C01F72">
        <w:rPr>
          <w:rFonts w:ascii="Book Antiqua" w:hAnsi="Book Antiqua"/>
          <w:b/>
          <w:bCs/>
          <w:sz w:val="28"/>
          <w:szCs w:val="24"/>
          <w:shd w:val="clear" w:color="auto" w:fill="FFFFFF"/>
          <w:lang w:val="en-GB"/>
        </w:rPr>
        <w:t>joins TCR Europe SIM Racing Series</w:t>
      </w:r>
    </w:p>
    <w:p w14:paraId="38B8AF3D" w14:textId="29F02AC8" w:rsidR="00B94170" w:rsidRPr="00266917" w:rsidRDefault="00CC502C">
      <w:pPr>
        <w:rPr>
          <w:rStyle w:val="Stark"/>
          <w:b w:val="0"/>
          <w:bCs w:val="0"/>
          <w:lang w:val="en-GB"/>
        </w:rPr>
      </w:pPr>
      <w:r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09FA1BE6" wp14:editId="5B0D0BDD">
            <wp:extent cx="2804161" cy="1857601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1" cy="18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61" w:rsidRPr="00852B1F">
        <w:rPr>
          <w:rFonts w:ascii="Book Antiqua" w:hAnsi="Book Antiqua" w:cs="Helvetica"/>
          <w:b/>
          <w:bCs/>
          <w:sz w:val="24"/>
          <w:szCs w:val="24"/>
          <w:lang w:val="en-GB"/>
        </w:rPr>
        <w:br/>
      </w:r>
      <w:r w:rsidR="00CE03A7">
        <w:rPr>
          <w:rFonts w:ascii="Book Antiqua" w:hAnsi="Book Antiqua" w:cs="Helvetica"/>
          <w:sz w:val="20"/>
          <w:szCs w:val="24"/>
          <w:lang w:val="en-GB"/>
        </w:rPr>
        <w:t>Andreas and Jessica</w:t>
      </w:r>
      <w:r w:rsidR="003955D4" w:rsidRPr="00852B1F">
        <w:rPr>
          <w:rFonts w:ascii="Book Antiqua" w:hAnsi="Book Antiqua" w:cs="Helvetica"/>
          <w:sz w:val="20"/>
          <w:szCs w:val="24"/>
          <w:lang w:val="en-GB"/>
        </w:rPr>
        <w:t xml:space="preserve"> Bäckman </w:t>
      </w:r>
      <w:r w:rsidR="00421C2A" w:rsidRPr="00852B1F">
        <w:rPr>
          <w:rFonts w:ascii="Book Antiqua" w:hAnsi="Book Antiqua" w:cs="Helvetica"/>
          <w:sz w:val="20"/>
          <w:szCs w:val="24"/>
          <w:lang w:val="en-GB"/>
        </w:rPr>
        <w:t xml:space="preserve">joins </w:t>
      </w:r>
      <w:r w:rsidR="00E36F7E">
        <w:rPr>
          <w:rFonts w:ascii="Book Antiqua" w:hAnsi="Book Antiqua" w:cs="Helvetica"/>
          <w:sz w:val="20"/>
          <w:szCs w:val="24"/>
          <w:lang w:val="en-GB"/>
        </w:rPr>
        <w:t>TCR Europe SIM Racing</w:t>
      </w:r>
      <w:r w:rsidR="008D5F5A">
        <w:rPr>
          <w:rFonts w:ascii="Book Antiqua" w:hAnsi="Book Antiqua" w:cs="Helvetica"/>
          <w:sz w:val="20"/>
          <w:szCs w:val="24"/>
          <w:lang w:val="en-GB"/>
        </w:rPr>
        <w:t>.</w:t>
      </w:r>
      <w:r w:rsidR="003955D4" w:rsidRPr="00852B1F">
        <w:rPr>
          <w:lang w:val="en-GB"/>
        </w:rPr>
        <w:br/>
      </w:r>
      <w:r w:rsidR="00421C2A" w:rsidRPr="00852B1F">
        <w:rPr>
          <w:rFonts w:ascii="Book Antiqua" w:hAnsi="Book Antiqua" w:cs="Helvetica"/>
          <w:sz w:val="20"/>
          <w:szCs w:val="24"/>
          <w:lang w:val="en-GB"/>
        </w:rPr>
        <w:t>Photo</w:t>
      </w:r>
      <w:r w:rsidR="003955D4" w:rsidRPr="00852B1F">
        <w:rPr>
          <w:rFonts w:ascii="Book Antiqua" w:hAnsi="Book Antiqua" w:cs="Helvetica"/>
          <w:sz w:val="20"/>
          <w:szCs w:val="24"/>
          <w:lang w:val="en-GB"/>
        </w:rPr>
        <w:t xml:space="preserve">: </w:t>
      </w:r>
      <w:r>
        <w:rPr>
          <w:rFonts w:ascii="Book Antiqua" w:hAnsi="Book Antiqua" w:cs="Helvetica"/>
          <w:sz w:val="20"/>
          <w:szCs w:val="24"/>
          <w:lang w:val="en-GB"/>
        </w:rPr>
        <w:t>Racers - Behind the helmet</w:t>
      </w:r>
    </w:p>
    <w:p w14:paraId="5B5C8D80" w14:textId="349C8256" w:rsidR="00266917" w:rsidRPr="00852B1F" w:rsidRDefault="00266917" w:rsidP="00266917">
      <w:pPr>
        <w:rPr>
          <w:rStyle w:val="Stark"/>
          <w:rFonts w:ascii="Book Antiqua" w:hAnsi="Book Antiqua"/>
          <w:sz w:val="24"/>
          <w:szCs w:val="24"/>
          <w:lang w:val="en-GB"/>
        </w:rPr>
      </w:pPr>
      <w:r w:rsidRPr="00266917">
        <w:rPr>
          <w:rStyle w:val="Stark"/>
          <w:rFonts w:ascii="Book Antiqua" w:hAnsi="Book Antiqua"/>
          <w:sz w:val="24"/>
          <w:szCs w:val="24"/>
          <w:lang w:val="en-GB"/>
        </w:rPr>
        <w:t>The Swedish racing siblings Andreas and Jessica Bäckman are still waiting to start their racing season. As a complement to the wait, TCR Europe launched a brand-new e-sport racing series. The siblings were today presented as two of the drivers joining the series.</w:t>
      </w:r>
      <w:r>
        <w:rPr>
          <w:rStyle w:val="Stark"/>
          <w:rFonts w:ascii="Book Antiqua" w:hAnsi="Book Antiqua"/>
          <w:sz w:val="24"/>
          <w:szCs w:val="24"/>
          <w:lang w:val="en-GB"/>
        </w:rPr>
        <w:br/>
      </w:r>
      <w:r w:rsidRPr="00266917">
        <w:rPr>
          <w:rStyle w:val="Stark"/>
          <w:rFonts w:ascii="Book Antiqua" w:hAnsi="Book Antiqua"/>
          <w:sz w:val="24"/>
          <w:szCs w:val="24"/>
          <w:lang w:val="en-GB"/>
        </w:rPr>
        <w:t>– We are very excited to be competing in sim-racing. It will be a new challenge to being able to race virtually, says Jessica Bäckman.</w:t>
      </w:r>
    </w:p>
    <w:p w14:paraId="54F71B8C" w14:textId="4AC47F0F" w:rsidR="003F0D66" w:rsidRPr="00852B1F" w:rsidRDefault="00D56140" w:rsidP="003F0D66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852B1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Today</w:t>
      </w:r>
      <w:r w:rsidR="00065497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,</w:t>
      </w:r>
      <w:r w:rsidRPr="00852B1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th</w:t>
      </w:r>
      <w:r w:rsidR="00F678C4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e Bäckman siblings from </w:t>
      </w:r>
      <w:r w:rsidR="00036994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the North of </w:t>
      </w:r>
      <w:r w:rsidR="00F678C4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Sweden are announcing their participation in TCR Europe SIM Racing. This series is for the real-world drivers to compete against each other in a seven-event sim racing calendar</w:t>
      </w:r>
      <w:r w:rsidR="00F011F5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in virtual e-sport racing</w:t>
      </w:r>
      <w:r w:rsidR="00F678C4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. The drivers will race</w:t>
      </w:r>
      <w:r w:rsidR="00786E7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virtually</w:t>
      </w:r>
      <w:r w:rsidR="00F678C4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at the same tracks as they will face in the real-life racing later this year</w:t>
      </w:r>
      <w:r w:rsidR="00786E7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.</w:t>
      </w:r>
      <w:r w:rsidR="00F678C4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</w:t>
      </w:r>
    </w:p>
    <w:p w14:paraId="710D2B5E" w14:textId="03ACAF0C" w:rsidR="003F0D66" w:rsidRDefault="003F0D66" w:rsidP="003F0D66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852B1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– </w:t>
      </w:r>
      <w:r w:rsidR="008266F6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E-sports and Sim-Racing has been getting a lot of attention lately, so it’s nice that TCR Europe is jumping on the Sim-Racing trend. Both for the </w:t>
      </w:r>
      <w:r w:rsidR="001F693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fans </w:t>
      </w:r>
      <w:r w:rsidR="008266F6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and the </w:t>
      </w:r>
      <w:r w:rsidR="001F693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drivers</w:t>
      </w:r>
      <w:r w:rsidR="008266F6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it’s great opportunity to enjoy some racing during these difficult times right now in the world</w:t>
      </w:r>
      <w:r w:rsidRPr="00852B1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, </w:t>
      </w:r>
      <w:r w:rsidR="001D07F6" w:rsidRPr="00852B1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says</w:t>
      </w:r>
      <w:r w:rsidRPr="00852B1F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Andreas Bäckman.</w:t>
      </w:r>
    </w:p>
    <w:p w14:paraId="12C41BAE" w14:textId="7419C799" w:rsidR="008775C5" w:rsidRDefault="008775C5" w:rsidP="003F0D66">
      <w:pPr>
        <w:rPr>
          <w:rFonts w:ascii="Book Antiqua" w:hAnsi="Book Antiqua" w:cs="Helvetica"/>
          <w:sz w:val="20"/>
          <w:szCs w:val="24"/>
          <w:lang w:val="en-GB"/>
        </w:rPr>
      </w:pPr>
      <w:r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63CE23FE" wp14:editId="77D53403">
            <wp:extent cx="3344335" cy="1881187"/>
            <wp:effectExtent l="0" t="0" r="889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92" cy="18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5C5">
        <w:rPr>
          <w:rFonts w:ascii="Book Antiqua" w:hAnsi="Book Antiqua" w:cs="Helvetica"/>
          <w:b/>
          <w:bCs/>
          <w:sz w:val="24"/>
          <w:szCs w:val="24"/>
          <w:lang w:val="en-GB"/>
        </w:rPr>
        <w:br/>
      </w:r>
      <w:r w:rsidRPr="008775C5">
        <w:rPr>
          <w:rFonts w:ascii="Book Antiqua" w:hAnsi="Book Antiqua" w:cs="Helvetica"/>
          <w:sz w:val="20"/>
          <w:szCs w:val="24"/>
          <w:lang w:val="en-GB"/>
        </w:rPr>
        <w:t>Andreas</w:t>
      </w:r>
      <w:r w:rsidRPr="008775C5">
        <w:rPr>
          <w:rFonts w:ascii="Book Antiqua" w:hAnsi="Book Antiqua" w:cs="Helvetica"/>
          <w:sz w:val="20"/>
          <w:szCs w:val="24"/>
          <w:lang w:val="en-GB"/>
        </w:rPr>
        <w:t>’</w:t>
      </w:r>
      <w:r w:rsidRPr="008775C5">
        <w:rPr>
          <w:rFonts w:ascii="Book Antiqua" w:hAnsi="Book Antiqua" w:cs="Helvetica"/>
          <w:sz w:val="20"/>
          <w:szCs w:val="24"/>
          <w:lang w:val="en-GB"/>
        </w:rPr>
        <w:t xml:space="preserve"> </w:t>
      </w:r>
      <w:r w:rsidRPr="008775C5">
        <w:rPr>
          <w:rFonts w:ascii="Book Antiqua" w:hAnsi="Book Antiqua" w:cs="Helvetica"/>
          <w:sz w:val="20"/>
          <w:szCs w:val="24"/>
          <w:lang w:val="en-GB"/>
        </w:rPr>
        <w:t>and</w:t>
      </w:r>
      <w:r w:rsidRPr="008775C5">
        <w:rPr>
          <w:rFonts w:ascii="Book Antiqua" w:hAnsi="Book Antiqua" w:cs="Helvetica"/>
          <w:sz w:val="20"/>
          <w:szCs w:val="24"/>
          <w:lang w:val="en-GB"/>
        </w:rPr>
        <w:t xml:space="preserve"> Jessica</w:t>
      </w:r>
      <w:r w:rsidRPr="008775C5">
        <w:rPr>
          <w:rFonts w:ascii="Book Antiqua" w:hAnsi="Book Antiqua" w:cs="Helvetica"/>
          <w:sz w:val="20"/>
          <w:szCs w:val="24"/>
          <w:lang w:val="en-GB"/>
        </w:rPr>
        <w:t>’</w:t>
      </w:r>
      <w:r w:rsidRPr="008775C5">
        <w:rPr>
          <w:rFonts w:ascii="Book Antiqua" w:hAnsi="Book Antiqua" w:cs="Helvetica"/>
          <w:sz w:val="20"/>
          <w:szCs w:val="24"/>
          <w:lang w:val="en-GB"/>
        </w:rPr>
        <w:t>s virtu</w:t>
      </w:r>
      <w:r w:rsidRPr="008775C5">
        <w:rPr>
          <w:rFonts w:ascii="Book Antiqua" w:hAnsi="Book Antiqua" w:cs="Helvetica"/>
          <w:sz w:val="20"/>
          <w:szCs w:val="24"/>
          <w:lang w:val="en-GB"/>
        </w:rPr>
        <w:t>al</w:t>
      </w:r>
      <w:r w:rsidRPr="008775C5">
        <w:rPr>
          <w:rFonts w:ascii="Book Antiqua" w:hAnsi="Book Antiqua" w:cs="Helvetica"/>
          <w:sz w:val="20"/>
          <w:szCs w:val="24"/>
          <w:lang w:val="en-GB"/>
        </w:rPr>
        <w:t xml:space="preserve"> Hyundai i30 N TCR </w:t>
      </w:r>
      <w:r>
        <w:rPr>
          <w:rFonts w:ascii="Book Antiqua" w:hAnsi="Book Antiqua" w:cs="Helvetica"/>
          <w:sz w:val="20"/>
          <w:szCs w:val="24"/>
          <w:lang w:val="en-GB"/>
        </w:rPr>
        <w:t>cars for the TCR Europe SIM Racing Series</w:t>
      </w:r>
      <w:r w:rsidRPr="008775C5">
        <w:rPr>
          <w:rFonts w:ascii="Book Antiqua" w:hAnsi="Book Antiqua" w:cs="Helvetica"/>
          <w:sz w:val="20"/>
          <w:szCs w:val="24"/>
          <w:lang w:val="en-GB"/>
        </w:rPr>
        <w:t>.</w:t>
      </w:r>
      <w:r w:rsidRPr="008775C5">
        <w:rPr>
          <w:lang w:val="en-GB"/>
        </w:rPr>
        <w:t xml:space="preserve"> </w:t>
      </w:r>
      <w:r w:rsidRPr="008775C5">
        <w:rPr>
          <w:lang w:val="en-GB"/>
        </w:rPr>
        <w:br/>
      </w:r>
      <w:r w:rsidR="003F1DB4">
        <w:rPr>
          <w:rFonts w:ascii="Book Antiqua" w:hAnsi="Book Antiqua" w:cs="Helvetica"/>
          <w:sz w:val="20"/>
          <w:szCs w:val="24"/>
          <w:lang w:val="en-GB"/>
        </w:rPr>
        <w:t>Ph</w:t>
      </w:r>
      <w:r w:rsidRPr="006B3B1A">
        <w:rPr>
          <w:rFonts w:ascii="Book Antiqua" w:hAnsi="Book Antiqua" w:cs="Helvetica"/>
          <w:sz w:val="20"/>
          <w:szCs w:val="24"/>
          <w:lang w:val="en-GB"/>
        </w:rPr>
        <w:t>oto: WSC Group/TCR E</w:t>
      </w:r>
      <w:r>
        <w:rPr>
          <w:rFonts w:ascii="Book Antiqua" w:hAnsi="Book Antiqua" w:cs="Helvetica"/>
          <w:sz w:val="20"/>
          <w:szCs w:val="24"/>
          <w:lang w:val="en-GB"/>
        </w:rPr>
        <w:t>urope</w:t>
      </w:r>
    </w:p>
    <w:p w14:paraId="1C0B1FB0" w14:textId="71CB5403" w:rsidR="00C008FD" w:rsidRDefault="00C008FD" w:rsidP="003F0D66">
      <w:pPr>
        <w:rPr>
          <w:rFonts w:ascii="Book Antiqua" w:hAnsi="Book Antiqua" w:cs="Helvetica"/>
          <w:sz w:val="20"/>
          <w:szCs w:val="24"/>
          <w:lang w:val="en-GB"/>
        </w:rPr>
      </w:pPr>
    </w:p>
    <w:p w14:paraId="2062F652" w14:textId="77777777" w:rsidR="00C008FD" w:rsidRPr="008775C5" w:rsidRDefault="00C008FD" w:rsidP="003F0D66">
      <w:pPr>
        <w:rPr>
          <w:lang w:val="en-GB"/>
        </w:rPr>
      </w:pPr>
      <w:bookmarkStart w:id="0" w:name="_GoBack"/>
      <w:bookmarkEnd w:id="0"/>
    </w:p>
    <w:p w14:paraId="066D3725" w14:textId="5386D84D" w:rsidR="007C3E3F" w:rsidRDefault="007C3E3F" w:rsidP="00721A84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>
        <w:rPr>
          <w:rStyle w:val="Stark"/>
          <w:rFonts w:ascii="Book Antiqua" w:hAnsi="Book Antiqua"/>
          <w:sz w:val="24"/>
          <w:szCs w:val="24"/>
          <w:lang w:val="en-GB"/>
        </w:rPr>
        <w:lastRenderedPageBreak/>
        <w:t>Same tracks, same cars</w:t>
      </w:r>
      <w:r w:rsidRPr="00852B1F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="00B03CE1" w:rsidRPr="00852B1F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The first event of the Sim Racing series </w:t>
      </w:r>
      <w:r w:rsidR="00F011F5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kicks off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this weekend on Saturday (May 2</w:t>
      </w:r>
      <w:r w:rsidRPr="007C3E3F">
        <w:rPr>
          <w:rFonts w:ascii="Book Antiqua" w:hAnsi="Book Antiqua" w:cs="Helvetica"/>
          <w:sz w:val="24"/>
          <w:szCs w:val="24"/>
          <w:shd w:val="clear" w:color="auto" w:fill="FFFFFF"/>
          <w:vertAlign w:val="superscript"/>
          <w:lang w:val="en-GB"/>
        </w:rPr>
        <w:t>nd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) at the virtual Spa-</w:t>
      </w:r>
      <w:proofErr w:type="spellStart"/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Francorchamps</w:t>
      </w:r>
      <w:proofErr w:type="spellEnd"/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circuit in Belgium. All the track layouts in the series will be identical to the real-world tracks. The tracks are scanned with precision to simulate all the details to make it as realistic as possible.</w:t>
      </w:r>
    </w:p>
    <w:p w14:paraId="413D71EE" w14:textId="5A33C498" w:rsidR="004753A8" w:rsidRPr="00B30ED0" w:rsidRDefault="007C3E3F" w:rsidP="00721A84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When it comes to the cars, all</w:t>
      </w:r>
      <w:r w:rsidR="008A7E0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current TCR Europe cars will be available for the drivers to choose from. </w:t>
      </w:r>
      <w:r w:rsidR="008266F6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Andreas and Jessica will be driving the same cars</w:t>
      </w:r>
      <w:r w:rsidR="002023CE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</w:t>
      </w:r>
      <w:r w:rsidR="008266F6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as they did last year, Hyundai i30 N TCR, but now in a brand-new livery</w:t>
      </w:r>
      <w:r w:rsidR="008A7E0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and the same design that they will be using on track </w:t>
      </w:r>
      <w:proofErr w:type="gramStart"/>
      <w:r w:rsidR="008A7E0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later on</w:t>
      </w:r>
      <w:proofErr w:type="gramEnd"/>
      <w:r w:rsidR="008A7E0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this year when the season starts.</w:t>
      </w:r>
    </w:p>
    <w:p w14:paraId="7E81E195" w14:textId="588CB354" w:rsidR="00B519DE" w:rsidRDefault="008374F9" w:rsidP="008374F9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8374F9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–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</w:t>
      </w:r>
      <w:r w:rsidR="008266F6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One cool thing about the sim-racing is that it’s possible to design the cars so they look very realistic</w:t>
      </w:r>
      <w:r w:rsidR="008A7E0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and almost identical to the real car</w:t>
      </w:r>
      <w:r w:rsidR="00DB2D2E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, says Jessi</w:t>
      </w:r>
      <w:r w:rsidR="00DC575B" w:rsidRPr="008374F9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ca Bäckman.</w:t>
      </w:r>
    </w:p>
    <w:p w14:paraId="23B6E817" w14:textId="15D6D7F8" w:rsidR="00E95737" w:rsidRDefault="00B77D9B" w:rsidP="008374F9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Follow the action LIVE</w:t>
      </w:r>
      <w:r w:rsidR="00E95737" w:rsidRPr="00E95737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on </w:t>
      </w:r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TCR </w:t>
      </w:r>
      <w:r w:rsidR="00E95737" w:rsidRPr="00E95737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Social Media</w:t>
      </w:r>
      <w:r w:rsidR="00D71D32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platforms</w:t>
      </w:r>
      <w:r w:rsidR="00E95737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="00F57CD3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The first Sim-Racing event this weekend will be live-streamed at TCR’s social media platforms </w:t>
      </w:r>
      <w:hyperlink r:id="rId7" w:history="1">
        <w:r w:rsidR="00F57CD3" w:rsidRPr="00C303B0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Facebook</w:t>
        </w:r>
      </w:hyperlink>
      <w:r w:rsidR="00F57CD3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, </w:t>
      </w:r>
      <w:hyperlink r:id="rId8" w:history="1">
        <w:r w:rsidR="00F57CD3" w:rsidRPr="00C303B0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YouTube</w:t>
        </w:r>
      </w:hyperlink>
      <w:r w:rsidR="00F57CD3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and </w:t>
      </w:r>
      <w:hyperlink r:id="rId9" w:history="1">
        <w:r w:rsidR="00F57CD3" w:rsidRPr="00C303B0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Twitch</w:t>
        </w:r>
      </w:hyperlink>
      <w:r w:rsidR="00F57CD3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, as well as on the </w:t>
      </w:r>
      <w:hyperlink r:id="rId10" w:history="1">
        <w:r w:rsidR="00B16497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TCR TV website</w:t>
        </w:r>
      </w:hyperlink>
      <w:r w:rsidR="00F57CD3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. The format will be very similar to the usual TCR Europe format, with one Qualifying session and two races, where Race 2 has a reverse-grid order for the Top 10 finishers from Race 1.</w:t>
      </w:r>
      <w:r w:rsidR="00B40AD9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</w:r>
    </w:p>
    <w:p w14:paraId="07FFAD04" w14:textId="1675FD78" w:rsidR="00C303B0" w:rsidRPr="00C303B0" w:rsidRDefault="00C303B0" w:rsidP="008374F9">
      <w:pPr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</w:pPr>
      <w:r w:rsidRPr="00C303B0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Here is the </w:t>
      </w:r>
      <w:r w:rsidR="00CE03A7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t</w:t>
      </w:r>
      <w:r w:rsidRPr="00C303B0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ime-</w:t>
      </w:r>
      <w:r w:rsidR="00CE03A7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s</w:t>
      </w:r>
      <w:r w:rsidRPr="00C303B0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chedule for th</w:t>
      </w:r>
      <w:r w:rsidR="000A4918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is weekend’s</w:t>
      </w:r>
      <w:r w:rsidRPr="00C303B0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first event</w:t>
      </w:r>
      <w:r w:rsidR="000A4918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on </w:t>
      </w:r>
      <w:r w:rsidR="00A710EA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Saturday </w:t>
      </w:r>
      <w:r w:rsidR="000A4918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May 2</w:t>
      </w:r>
      <w:r w:rsidR="000A4918" w:rsidRPr="000A4918">
        <w:rPr>
          <w:rFonts w:ascii="Book Antiqua" w:hAnsi="Book Antiqua" w:cs="Helvetica"/>
          <w:b/>
          <w:bCs/>
          <w:sz w:val="24"/>
          <w:szCs w:val="24"/>
          <w:shd w:val="clear" w:color="auto" w:fill="FFFFFF"/>
          <w:vertAlign w:val="superscript"/>
          <w:lang w:val="en-GB"/>
        </w:rPr>
        <w:t>nd</w:t>
      </w:r>
      <w:r w:rsidRPr="00C303B0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:</w:t>
      </w:r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18:55 Live Streaming Starts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  <w:t>19:00 Qualifying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  <w:t>19:24 Race 1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  <w:t>19:58 Race 2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  <w:t>20:25 Interviews with the drivers</w:t>
      </w:r>
    </w:p>
    <w:sectPr w:rsidR="00C303B0" w:rsidRPr="00C3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602"/>
    <w:multiLevelType w:val="hybridMultilevel"/>
    <w:tmpl w:val="30A233A8"/>
    <w:lvl w:ilvl="0" w:tplc="8F6236D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FE1"/>
    <w:multiLevelType w:val="hybridMultilevel"/>
    <w:tmpl w:val="911ED6D8"/>
    <w:lvl w:ilvl="0" w:tplc="D0D4F9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409E"/>
    <w:multiLevelType w:val="hybridMultilevel"/>
    <w:tmpl w:val="1AD2508E"/>
    <w:lvl w:ilvl="0" w:tplc="BB7C1EEE">
      <w:numFmt w:val="bullet"/>
      <w:lvlText w:val="–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4E5D"/>
    <w:multiLevelType w:val="hybridMultilevel"/>
    <w:tmpl w:val="0A629A9C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1351A"/>
    <w:multiLevelType w:val="hybridMultilevel"/>
    <w:tmpl w:val="42589B68"/>
    <w:lvl w:ilvl="0" w:tplc="C0503FE2">
      <w:numFmt w:val="bullet"/>
      <w:lvlText w:val="–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DF"/>
    <w:multiLevelType w:val="hybridMultilevel"/>
    <w:tmpl w:val="74622F20"/>
    <w:lvl w:ilvl="0" w:tplc="DAD23A4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68AE"/>
    <w:multiLevelType w:val="hybridMultilevel"/>
    <w:tmpl w:val="D4509B3A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41163"/>
    <w:multiLevelType w:val="hybridMultilevel"/>
    <w:tmpl w:val="45A64880"/>
    <w:lvl w:ilvl="0" w:tplc="66462030">
      <w:numFmt w:val="bullet"/>
      <w:lvlText w:val="–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1"/>
    <w:rsid w:val="000156E4"/>
    <w:rsid w:val="00036994"/>
    <w:rsid w:val="00065497"/>
    <w:rsid w:val="00066785"/>
    <w:rsid w:val="000A4918"/>
    <w:rsid w:val="000E1198"/>
    <w:rsid w:val="00110D27"/>
    <w:rsid w:val="0011604D"/>
    <w:rsid w:val="00132B35"/>
    <w:rsid w:val="0014291C"/>
    <w:rsid w:val="001917EC"/>
    <w:rsid w:val="001B7099"/>
    <w:rsid w:val="001D07F6"/>
    <w:rsid w:val="001D57E4"/>
    <w:rsid w:val="001F150D"/>
    <w:rsid w:val="001F693F"/>
    <w:rsid w:val="001F6B2E"/>
    <w:rsid w:val="002023CE"/>
    <w:rsid w:val="00203DC4"/>
    <w:rsid w:val="002227DA"/>
    <w:rsid w:val="002300C8"/>
    <w:rsid w:val="00266917"/>
    <w:rsid w:val="0027446C"/>
    <w:rsid w:val="002D5C9E"/>
    <w:rsid w:val="002D74B3"/>
    <w:rsid w:val="002E5CFE"/>
    <w:rsid w:val="002F11AC"/>
    <w:rsid w:val="00364947"/>
    <w:rsid w:val="00365CA6"/>
    <w:rsid w:val="00365F98"/>
    <w:rsid w:val="00372687"/>
    <w:rsid w:val="00385264"/>
    <w:rsid w:val="003955D4"/>
    <w:rsid w:val="003D7AC0"/>
    <w:rsid w:val="003F04CD"/>
    <w:rsid w:val="003F0D66"/>
    <w:rsid w:val="003F1DB4"/>
    <w:rsid w:val="00421C2A"/>
    <w:rsid w:val="00430605"/>
    <w:rsid w:val="004753A8"/>
    <w:rsid w:val="004B32BD"/>
    <w:rsid w:val="004B5DD3"/>
    <w:rsid w:val="004C59BB"/>
    <w:rsid w:val="004E4A02"/>
    <w:rsid w:val="004E6EB2"/>
    <w:rsid w:val="005062BD"/>
    <w:rsid w:val="00524264"/>
    <w:rsid w:val="00530885"/>
    <w:rsid w:val="00541CF6"/>
    <w:rsid w:val="00572099"/>
    <w:rsid w:val="005B7876"/>
    <w:rsid w:val="005F0C62"/>
    <w:rsid w:val="005F6446"/>
    <w:rsid w:val="00606BF0"/>
    <w:rsid w:val="00614EFB"/>
    <w:rsid w:val="006459CB"/>
    <w:rsid w:val="00652EDA"/>
    <w:rsid w:val="00664BDA"/>
    <w:rsid w:val="00687212"/>
    <w:rsid w:val="006C27E3"/>
    <w:rsid w:val="006E229A"/>
    <w:rsid w:val="006F15C8"/>
    <w:rsid w:val="0070052E"/>
    <w:rsid w:val="00702A19"/>
    <w:rsid w:val="007160C6"/>
    <w:rsid w:val="00716F88"/>
    <w:rsid w:val="00721A84"/>
    <w:rsid w:val="00730D68"/>
    <w:rsid w:val="00746449"/>
    <w:rsid w:val="00764F20"/>
    <w:rsid w:val="00786E7B"/>
    <w:rsid w:val="007873D1"/>
    <w:rsid w:val="007C3E3F"/>
    <w:rsid w:val="007C4300"/>
    <w:rsid w:val="007E0349"/>
    <w:rsid w:val="00804936"/>
    <w:rsid w:val="008261A0"/>
    <w:rsid w:val="008266F6"/>
    <w:rsid w:val="008374F9"/>
    <w:rsid w:val="00852B1F"/>
    <w:rsid w:val="008557F0"/>
    <w:rsid w:val="008645BE"/>
    <w:rsid w:val="00876027"/>
    <w:rsid w:val="008775C5"/>
    <w:rsid w:val="00883C11"/>
    <w:rsid w:val="008A7E0A"/>
    <w:rsid w:val="008B119E"/>
    <w:rsid w:val="008B6434"/>
    <w:rsid w:val="008D3CE4"/>
    <w:rsid w:val="008D5F5A"/>
    <w:rsid w:val="00903782"/>
    <w:rsid w:val="009366ED"/>
    <w:rsid w:val="009518BA"/>
    <w:rsid w:val="00953211"/>
    <w:rsid w:val="00970E27"/>
    <w:rsid w:val="0097318A"/>
    <w:rsid w:val="00976EC7"/>
    <w:rsid w:val="00985ED4"/>
    <w:rsid w:val="009B44CD"/>
    <w:rsid w:val="00A079D6"/>
    <w:rsid w:val="00A302E2"/>
    <w:rsid w:val="00A34B7B"/>
    <w:rsid w:val="00A607C5"/>
    <w:rsid w:val="00A6450A"/>
    <w:rsid w:val="00A710EA"/>
    <w:rsid w:val="00A729F1"/>
    <w:rsid w:val="00AA3D1A"/>
    <w:rsid w:val="00AB3BCE"/>
    <w:rsid w:val="00AB60AD"/>
    <w:rsid w:val="00AF4361"/>
    <w:rsid w:val="00B01F05"/>
    <w:rsid w:val="00B03288"/>
    <w:rsid w:val="00B03CE1"/>
    <w:rsid w:val="00B16261"/>
    <w:rsid w:val="00B16497"/>
    <w:rsid w:val="00B30ED0"/>
    <w:rsid w:val="00B407A8"/>
    <w:rsid w:val="00B40AD9"/>
    <w:rsid w:val="00B44667"/>
    <w:rsid w:val="00B519DE"/>
    <w:rsid w:val="00B77D9B"/>
    <w:rsid w:val="00B83D8A"/>
    <w:rsid w:val="00B902F9"/>
    <w:rsid w:val="00B94170"/>
    <w:rsid w:val="00BB709F"/>
    <w:rsid w:val="00BC53F6"/>
    <w:rsid w:val="00BE25D0"/>
    <w:rsid w:val="00C008FD"/>
    <w:rsid w:val="00C01F72"/>
    <w:rsid w:val="00C303B0"/>
    <w:rsid w:val="00C45C23"/>
    <w:rsid w:val="00C93DEB"/>
    <w:rsid w:val="00CA4B65"/>
    <w:rsid w:val="00CB29EC"/>
    <w:rsid w:val="00CC502C"/>
    <w:rsid w:val="00CD007C"/>
    <w:rsid w:val="00CD1135"/>
    <w:rsid w:val="00CE03A7"/>
    <w:rsid w:val="00D37BFB"/>
    <w:rsid w:val="00D5559F"/>
    <w:rsid w:val="00D56140"/>
    <w:rsid w:val="00D71D32"/>
    <w:rsid w:val="00D8636F"/>
    <w:rsid w:val="00DA4BC2"/>
    <w:rsid w:val="00DB2D2E"/>
    <w:rsid w:val="00DC0B85"/>
    <w:rsid w:val="00DC30AF"/>
    <w:rsid w:val="00DC575B"/>
    <w:rsid w:val="00DF4B05"/>
    <w:rsid w:val="00E02FD4"/>
    <w:rsid w:val="00E04FDA"/>
    <w:rsid w:val="00E12A4F"/>
    <w:rsid w:val="00E13E95"/>
    <w:rsid w:val="00E36F7E"/>
    <w:rsid w:val="00E410F3"/>
    <w:rsid w:val="00E60B5B"/>
    <w:rsid w:val="00E62DE2"/>
    <w:rsid w:val="00E95737"/>
    <w:rsid w:val="00EA0586"/>
    <w:rsid w:val="00EB0D1A"/>
    <w:rsid w:val="00EE6109"/>
    <w:rsid w:val="00EF1174"/>
    <w:rsid w:val="00EF3DC5"/>
    <w:rsid w:val="00F011F5"/>
    <w:rsid w:val="00F32B0D"/>
    <w:rsid w:val="00F440D4"/>
    <w:rsid w:val="00F57CD3"/>
    <w:rsid w:val="00F678C4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67"/>
  <w15:chartTrackingRefBased/>
  <w15:docId w15:val="{44B1D9D4-3D89-4F41-B735-05077A2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436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72099"/>
    <w:rPr>
      <w:b/>
      <w:bCs/>
    </w:rPr>
  </w:style>
  <w:style w:type="character" w:styleId="Betoning">
    <w:name w:val="Emphasis"/>
    <w:basedOn w:val="Standardstycketeckensnitt"/>
    <w:uiPriority w:val="20"/>
    <w:qFormat/>
    <w:rsid w:val="00B03CE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7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303B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SlmLSprEnTz7HjmMb7H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CREurop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cr-series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tch.tv/tcr_seri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Bäckman</dc:creator>
  <cp:keywords/>
  <dc:description/>
  <cp:lastModifiedBy>Andreas Bäckman</cp:lastModifiedBy>
  <cp:revision>39</cp:revision>
  <cp:lastPrinted>2019-09-16T09:43:00Z</cp:lastPrinted>
  <dcterms:created xsi:type="dcterms:W3CDTF">2020-04-22T14:05:00Z</dcterms:created>
  <dcterms:modified xsi:type="dcterms:W3CDTF">2020-04-28T20:31:00Z</dcterms:modified>
</cp:coreProperties>
</file>