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1F81" w14:textId="078CC22A" w:rsidR="008366A9" w:rsidRDefault="006C1829" w:rsidP="008955FB">
      <w:pPr>
        <w:rPr>
          <w:sz w:val="36"/>
          <w:szCs w:val="36"/>
        </w:rPr>
      </w:pPr>
      <w:r w:rsidRPr="006C1829">
        <w:rPr>
          <w:sz w:val="36"/>
          <w:szCs w:val="36"/>
        </w:rPr>
        <w:t>PRESSMEDDELANDE</w:t>
      </w:r>
    </w:p>
    <w:p w14:paraId="756C651A" w14:textId="26EB988C" w:rsidR="006C1829" w:rsidRDefault="006C1829" w:rsidP="008955FB">
      <w:pPr>
        <w:rPr>
          <w:sz w:val="36"/>
          <w:szCs w:val="36"/>
        </w:rPr>
      </w:pPr>
    </w:p>
    <w:p w14:paraId="30206475" w14:textId="565CFFD7" w:rsidR="006C1829" w:rsidRPr="006C1829" w:rsidRDefault="006979C5" w:rsidP="006C1829">
      <w:pPr>
        <w:spacing w:after="120"/>
        <w:rPr>
          <w:rStyle w:val="Stark"/>
          <w:b w:val="0"/>
          <w:bCs w:val="0"/>
          <w:sz w:val="24"/>
          <w:szCs w:val="24"/>
        </w:rPr>
      </w:pPr>
      <w:bookmarkStart w:id="0" w:name="_GoBack"/>
      <w:bookmarkEnd w:id="0"/>
      <w:r w:rsidRPr="006979C5">
        <w:rPr>
          <w:sz w:val="24"/>
          <w:szCs w:val="24"/>
        </w:rPr>
        <w:t xml:space="preserve">PetroBio hjälper </w:t>
      </w:r>
      <w:proofErr w:type="spellStart"/>
      <w:r w:rsidRPr="006979C5">
        <w:rPr>
          <w:sz w:val="24"/>
          <w:szCs w:val="24"/>
        </w:rPr>
        <w:t>Renova</w:t>
      </w:r>
      <w:proofErr w:type="spellEnd"/>
      <w:r w:rsidRPr="006979C5">
        <w:rPr>
          <w:sz w:val="24"/>
          <w:szCs w:val="24"/>
        </w:rPr>
        <w:t xml:space="preserve"> byta ut fossilt bränsle mot förnybart</w:t>
      </w:r>
    </w:p>
    <w:p w14:paraId="409EA943" w14:textId="4FCA47C3" w:rsidR="00B7415C" w:rsidRDefault="00833AD7" w:rsidP="00833AD7">
      <w:pPr>
        <w:pStyle w:val="Normalwebb"/>
        <w:spacing w:before="120" w:beforeAutospacing="0" w:line="270" w:lineRule="atLeast"/>
        <w:rPr>
          <w:rFonts w:ascii="Helvetica" w:hAnsi="Helvetica" w:cs="Helvetica"/>
          <w:color w:val="555555"/>
          <w:sz w:val="20"/>
          <w:szCs w:val="20"/>
        </w:rPr>
      </w:pPr>
      <w:r>
        <w:rPr>
          <w:rStyle w:val="Stark"/>
          <w:rFonts w:ascii="Source Sans Pro" w:hAnsi="Source Sans Pro"/>
          <w:color w:val="555555"/>
          <w:sz w:val="20"/>
          <w:szCs w:val="20"/>
        </w:rPr>
        <w:t xml:space="preserve">I ett led att minska klimatpåverkande utsläpp uppgraderar </w:t>
      </w:r>
      <w:proofErr w:type="spellStart"/>
      <w:r>
        <w:rPr>
          <w:rStyle w:val="Stark"/>
          <w:rFonts w:ascii="Source Sans Pro" w:hAnsi="Source Sans Pro"/>
          <w:color w:val="555555"/>
          <w:sz w:val="20"/>
          <w:szCs w:val="20"/>
        </w:rPr>
        <w:t>Renova</w:t>
      </w:r>
      <w:proofErr w:type="spellEnd"/>
      <w:r>
        <w:rPr>
          <w:rStyle w:val="Stark"/>
          <w:rFonts w:ascii="Source Sans Pro" w:hAnsi="Source Sans Pro"/>
          <w:color w:val="555555"/>
          <w:sz w:val="20"/>
          <w:szCs w:val="20"/>
        </w:rPr>
        <w:t xml:space="preserve"> i Sävenäs sina åtta start- och stödbrännare för att kunna elda med biobränsle istället för fossil olja. Tack vare den omställningen sänks de fossila utsläppen med cirka 960 ton CO</w:t>
      </w:r>
      <w:r>
        <w:rPr>
          <w:rStyle w:val="Stark"/>
          <w:rFonts w:ascii="Source Sans Pro" w:hAnsi="Source Sans Pro"/>
          <w:color w:val="555555"/>
          <w:sz w:val="15"/>
          <w:szCs w:val="15"/>
          <w:vertAlign w:val="subscript"/>
        </w:rPr>
        <w:t>2</w:t>
      </w:r>
      <w:r>
        <w:rPr>
          <w:rStyle w:val="Stark"/>
          <w:rFonts w:ascii="Source Sans Pro" w:hAnsi="Source Sans Pro"/>
          <w:color w:val="555555"/>
          <w:sz w:val="20"/>
          <w:szCs w:val="20"/>
        </w:rPr>
        <w:t> årligen.</w:t>
      </w:r>
      <w:r w:rsidR="006C1829">
        <w:rPr>
          <w:rStyle w:val="Stark"/>
          <w:rFonts w:ascii="Helvetica" w:hAnsi="Helvetica" w:cs="Helvetica"/>
          <w:color w:val="555555"/>
          <w:sz w:val="20"/>
          <w:szCs w:val="20"/>
        </w:rPr>
        <w:t xml:space="preserve"> </w:t>
      </w:r>
    </w:p>
    <w:p w14:paraId="21D039F8" w14:textId="5F20875D" w:rsidR="006C1829" w:rsidRDefault="006C1829" w:rsidP="00833AD7">
      <w:pPr>
        <w:pStyle w:val="Normalwebb"/>
        <w:spacing w:before="0" w:beforeAutospacing="0" w:after="0" w:afterAutospacing="0" w:line="270" w:lineRule="atLeast"/>
        <w:rPr>
          <w:rFonts w:ascii="Helvetica" w:hAnsi="Helvetica" w:cs="Helvetica"/>
          <w:color w:val="555555"/>
          <w:sz w:val="20"/>
          <w:szCs w:val="20"/>
        </w:rPr>
      </w:pPr>
    </w:p>
    <w:p w14:paraId="63604E3C" w14:textId="1EAF2A26" w:rsidR="00833AD7" w:rsidRDefault="00833AD7" w:rsidP="00833AD7">
      <w:pPr>
        <w:pStyle w:val="Normalwebb"/>
        <w:spacing w:before="0" w:beforeAutospacing="0" w:line="270" w:lineRule="atLeast"/>
        <w:rPr>
          <w:rFonts w:ascii="Source Sans Pro" w:hAnsi="Source Sans Pro"/>
          <w:color w:val="555555"/>
          <w:sz w:val="20"/>
          <w:szCs w:val="20"/>
        </w:rPr>
      </w:pPr>
      <w:r>
        <w:rPr>
          <w:noProof/>
        </w:rPr>
        <w:pict w14:anchorId="5FCEE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9" type="#_x0000_t75" style="position:absolute;margin-left:251.85pt;margin-top:3.1pt;width:229.6pt;height:176.7pt;z-index:251662336;visibility:visible;mso-wrap-style:square;mso-position-horizontal-relative:text;mso-position-vertical-relative:text;mso-width-relative:page;mso-height-relative:page">
            <v:imagedata r:id="rId10" o:title="" cropbottom="6348f" cropleft="7893f"/>
            <w10:wrap type="square"/>
          </v:shape>
        </w:pict>
      </w:r>
      <w:r>
        <w:rPr>
          <w:rFonts w:ascii="Source Sans Pro" w:hAnsi="Source Sans Pro"/>
          <w:color w:val="555555"/>
          <w:sz w:val="20"/>
          <w:szCs w:val="20"/>
        </w:rPr>
        <w:t xml:space="preserve">Start- och stödbrännarnas främsta uppgift är att värma upp </w:t>
      </w:r>
      <w:proofErr w:type="spellStart"/>
      <w:r>
        <w:rPr>
          <w:rFonts w:ascii="Source Sans Pro" w:hAnsi="Source Sans Pro"/>
          <w:color w:val="555555"/>
          <w:sz w:val="20"/>
          <w:szCs w:val="20"/>
        </w:rPr>
        <w:t>Renovas</w:t>
      </w:r>
      <w:proofErr w:type="spellEnd"/>
      <w:r>
        <w:rPr>
          <w:rFonts w:ascii="Source Sans Pro" w:hAnsi="Source Sans Pro"/>
          <w:color w:val="555555"/>
          <w:sz w:val="20"/>
          <w:szCs w:val="20"/>
        </w:rPr>
        <w:t xml:space="preserve"> fyra avfallspannor efter revision eller när behov finns. Ett exempel är om avfallet är väldigt blött, då behövs stödbrännare för att temperaturen i avfallspannorna ska komma upp i rätt temperatur enligt avfallsdirektivet, dvs 850C° i 2 sekunder.</w:t>
      </w:r>
    </w:p>
    <w:p w14:paraId="00A632BC" w14:textId="77777777" w:rsidR="00833AD7" w:rsidRDefault="00833AD7" w:rsidP="00833AD7">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Uppdraget att uppdatera befintligt brännoljesystem till drift med RME-olja utförs av PetroBio. Då RME är mer aggressivt än fossil olja behöver flera olika delar bytas ut och brännarna anpassas.</w:t>
      </w:r>
    </w:p>
    <w:p w14:paraId="02F50F19" w14:textId="77777777" w:rsidR="00833AD7" w:rsidRDefault="00833AD7" w:rsidP="00833AD7">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 Avfallskraftvärmeverket förbrukar idag cirka 550 kubikmeter eldningsolja per år. Vi är otroligt stolta över att vara en del av att ställa om det till biobränsle, berättar Johanna Lindén, VD på Petro Bio. Vi levererade våra första brännare till </w:t>
      </w:r>
      <w:proofErr w:type="spellStart"/>
      <w:r>
        <w:rPr>
          <w:rFonts w:ascii="Source Sans Pro" w:hAnsi="Source Sans Pro"/>
          <w:color w:val="555555"/>
          <w:sz w:val="20"/>
          <w:szCs w:val="20"/>
        </w:rPr>
        <w:t>Renova</w:t>
      </w:r>
      <w:proofErr w:type="spellEnd"/>
      <w:r>
        <w:rPr>
          <w:rFonts w:ascii="Source Sans Pro" w:hAnsi="Source Sans Pro"/>
          <w:color w:val="555555"/>
          <w:sz w:val="20"/>
          <w:szCs w:val="20"/>
        </w:rPr>
        <w:t xml:space="preserve"> redan år 1972, och nu gör vi en gemensam resa mot en hållbarare framtid här i Göteborg.</w:t>
      </w:r>
    </w:p>
    <w:p w14:paraId="0E50D96D" w14:textId="77777777" w:rsidR="00833AD7" w:rsidRDefault="00833AD7" w:rsidP="00833AD7">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På </w:t>
      </w:r>
      <w:proofErr w:type="spellStart"/>
      <w:r>
        <w:rPr>
          <w:rFonts w:ascii="Source Sans Pro" w:hAnsi="Source Sans Pro"/>
          <w:color w:val="555555"/>
          <w:sz w:val="20"/>
          <w:szCs w:val="20"/>
        </w:rPr>
        <w:t>Renovas</w:t>
      </w:r>
      <w:proofErr w:type="spellEnd"/>
      <w:r>
        <w:rPr>
          <w:rFonts w:ascii="Source Sans Pro" w:hAnsi="Source Sans Pro"/>
          <w:color w:val="555555"/>
          <w:sz w:val="20"/>
          <w:szCs w:val="20"/>
        </w:rPr>
        <w:t xml:space="preserve"> avfallskraftvärmeverk eldas ungefär </w:t>
      </w:r>
      <w:proofErr w:type="gramStart"/>
      <w:r>
        <w:rPr>
          <w:rFonts w:ascii="Source Sans Pro" w:hAnsi="Source Sans Pro"/>
          <w:color w:val="555555"/>
          <w:sz w:val="20"/>
          <w:szCs w:val="20"/>
        </w:rPr>
        <w:t>550.000</w:t>
      </w:r>
      <w:proofErr w:type="gramEnd"/>
      <w:r>
        <w:rPr>
          <w:rFonts w:ascii="Source Sans Pro" w:hAnsi="Source Sans Pro"/>
          <w:color w:val="555555"/>
          <w:sz w:val="20"/>
          <w:szCs w:val="20"/>
        </w:rPr>
        <w:t xml:space="preserve"> ton avfall upp per år, vilket motsvarar storleken av 1,5 Ullevi-arenor. Värmen som skapas omvandlas till en tredjedel av göteborgarnas fjärrvärme, vilket gör </w:t>
      </w:r>
      <w:proofErr w:type="spellStart"/>
      <w:r>
        <w:rPr>
          <w:rFonts w:ascii="Source Sans Pro" w:hAnsi="Source Sans Pro"/>
          <w:color w:val="555555"/>
          <w:sz w:val="20"/>
          <w:szCs w:val="20"/>
        </w:rPr>
        <w:t>Renova</w:t>
      </w:r>
      <w:proofErr w:type="spellEnd"/>
      <w:r>
        <w:rPr>
          <w:rFonts w:ascii="Source Sans Pro" w:hAnsi="Source Sans Pro"/>
          <w:color w:val="555555"/>
          <w:sz w:val="20"/>
          <w:szCs w:val="20"/>
        </w:rPr>
        <w:t xml:space="preserve"> till den största leverantören av fjärrvärme i Göteborg. Anläggningen producerar även cirka 5% av Göteborgs elbehov.</w:t>
      </w:r>
    </w:p>
    <w:p w14:paraId="4EB1D112" w14:textId="77777777" w:rsidR="00833AD7" w:rsidRDefault="00833AD7" w:rsidP="00833AD7">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Övergången från fossil olja till bioolja i start- och stödbrännarna är ett viktigt steg i </w:t>
      </w:r>
      <w:proofErr w:type="spellStart"/>
      <w:r>
        <w:rPr>
          <w:rFonts w:ascii="Source Sans Pro" w:hAnsi="Source Sans Pro"/>
          <w:color w:val="555555"/>
          <w:sz w:val="20"/>
          <w:szCs w:val="20"/>
        </w:rPr>
        <w:t>Renovas</w:t>
      </w:r>
      <w:proofErr w:type="spellEnd"/>
      <w:r>
        <w:rPr>
          <w:rFonts w:ascii="Source Sans Pro" w:hAnsi="Source Sans Pro"/>
          <w:color w:val="555555"/>
          <w:sz w:val="20"/>
          <w:szCs w:val="20"/>
        </w:rPr>
        <w:t xml:space="preserve"> ambition att minimera den fossila användningen och aktivt medverka till en långsiktigt hållbar utveckling.</w:t>
      </w:r>
    </w:p>
    <w:p w14:paraId="16AE8003" w14:textId="77777777" w:rsidR="00833AD7" w:rsidRDefault="00833AD7" w:rsidP="00833AD7">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 Vi känner oss mycket trygga med </w:t>
      </w:r>
      <w:proofErr w:type="spellStart"/>
      <w:r>
        <w:rPr>
          <w:rFonts w:ascii="Source Sans Pro" w:hAnsi="Source Sans Pro"/>
          <w:color w:val="555555"/>
          <w:sz w:val="20"/>
          <w:szCs w:val="20"/>
        </w:rPr>
        <w:t>PetroBios</w:t>
      </w:r>
      <w:proofErr w:type="spellEnd"/>
      <w:r>
        <w:rPr>
          <w:rFonts w:ascii="Source Sans Pro" w:hAnsi="Source Sans Pro"/>
          <w:color w:val="555555"/>
          <w:sz w:val="20"/>
          <w:szCs w:val="20"/>
        </w:rPr>
        <w:t xml:space="preserve"> leverans. De levererar problemfria brännare, leverans av regelbunden service samt jourverksamhet dygnet runt. Och deras gedigna erfarenhet av flamförbränningsteknik och bioolja gör att omställningen från fossil till förnybar energi löper smärtfritt och säkert, säger Malin Bruhn, processingenjör på </w:t>
      </w:r>
      <w:proofErr w:type="spellStart"/>
      <w:r>
        <w:rPr>
          <w:rFonts w:ascii="Source Sans Pro" w:hAnsi="Source Sans Pro"/>
          <w:color w:val="555555"/>
          <w:sz w:val="20"/>
          <w:szCs w:val="20"/>
        </w:rPr>
        <w:t>Renova</w:t>
      </w:r>
      <w:proofErr w:type="spellEnd"/>
      <w:r>
        <w:rPr>
          <w:rFonts w:ascii="Source Sans Pro" w:hAnsi="Source Sans Pro"/>
          <w:color w:val="555555"/>
          <w:sz w:val="20"/>
          <w:szCs w:val="20"/>
        </w:rPr>
        <w:t>.</w:t>
      </w:r>
      <w:r>
        <w:rPr>
          <w:rStyle w:val="Stark"/>
          <w:rFonts w:ascii="Source Sans Pro" w:hAnsi="Source Sans Pro"/>
          <w:color w:val="555555"/>
          <w:sz w:val="20"/>
          <w:szCs w:val="20"/>
        </w:rPr>
        <w:t> </w:t>
      </w:r>
    </w:p>
    <w:p w14:paraId="60FA232A" w14:textId="3F71B46D" w:rsidR="006C1829" w:rsidRDefault="006C1829" w:rsidP="00204F6C">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 </w:t>
      </w:r>
    </w:p>
    <w:p w14:paraId="09BDFDF8" w14:textId="421DF0A3" w:rsidR="00B7415C" w:rsidRPr="00204F6C" w:rsidRDefault="00B7415C" w:rsidP="00204F6C">
      <w:pPr>
        <w:pStyle w:val="Normalwebb"/>
        <w:spacing w:before="0" w:beforeAutospacing="0" w:line="270" w:lineRule="atLeast"/>
        <w:rPr>
          <w:rFonts w:ascii="Helvetica" w:hAnsi="Helvetica" w:cs="Helvetica"/>
          <w:color w:val="555555"/>
          <w:sz w:val="20"/>
          <w:szCs w:val="20"/>
        </w:rPr>
      </w:pPr>
      <w:r>
        <w:rPr>
          <w:rFonts w:ascii="Helvetica" w:hAnsi="Helvetica" w:cs="Helvetica"/>
          <w:noProof/>
          <w:color w:val="555555"/>
          <w:sz w:val="20"/>
          <w:szCs w:val="20"/>
        </w:rPr>
        <w:pict w14:anchorId="26C8417C">
          <v:shapetype id="_x0000_t202" coordsize="21600,21600" o:spt="202" path="m,l,21600r21600,l21600,xe">
            <v:stroke joinstyle="miter"/>
            <v:path gradientshapeok="t" o:connecttype="rect"/>
          </v:shapetype>
          <v:shape id="Textruta 2" o:spid="_x0000_s1027" type="#_x0000_t202" style="position:absolute;margin-left:-11pt;margin-top:689.2pt;width:500.25pt;height:92.65pt;z-index:-251656192;visibility:visible;mso-height-percent:200;mso-wrap-distance-left:9pt;mso-wrap-distance-top:3.6pt;mso-wrap-distance-right:9pt;mso-wrap-distance-bottom:3.6pt;mso-position-horizontal-relative:text;mso-position-vertical:absolute;mso-position-vertical-relative:page;mso-height-percent:200;mso-width-relative:margin;mso-height-relative:margin;v-text-anchor:top" stroked="f">
            <v:textbox style="mso-next-textbox:#Textruta 2;mso-fit-shape-to-text:t">
              <w:txbxContent>
                <w:p w14:paraId="45AABB14" w14:textId="77777777" w:rsidR="00204F6C" w:rsidRPr="00301DC0" w:rsidRDefault="00204F6C" w:rsidP="00204F6C">
                  <w:pPr>
                    <w:jc w:val="both"/>
                    <w:rPr>
                      <w:rFonts w:ascii="Calibri" w:hAnsi="Calibri" w:cs="Calibri"/>
                      <w:i/>
                      <w:iCs/>
                      <w:sz w:val="20"/>
                      <w:szCs w:val="20"/>
                    </w:rPr>
                  </w:pPr>
                  <w:r w:rsidRPr="00301DC0">
                    <w:rPr>
                      <w:rFonts w:ascii="Calibri" w:hAnsi="Calibri" w:cs="Calibri"/>
                      <w:i/>
                      <w:iCs/>
                      <w:sz w:val="20"/>
                      <w:szCs w:val="20"/>
                    </w:rPr>
                    <w:t xml:space="preserve">PetroBio grundades i Sverige 1964 och är ett av världens ledande företag inom flamförbränning i intervallet </w:t>
                  </w:r>
                  <w:proofErr w:type="gramStart"/>
                  <w:r w:rsidRPr="00301DC0">
                    <w:rPr>
                      <w:rFonts w:ascii="Calibri" w:hAnsi="Calibri" w:cs="Calibri"/>
                      <w:i/>
                      <w:iCs/>
                      <w:sz w:val="20"/>
                      <w:szCs w:val="20"/>
                    </w:rPr>
                    <w:t>2-100</w:t>
                  </w:r>
                  <w:proofErr w:type="gramEnd"/>
                  <w:r w:rsidRPr="00301DC0">
                    <w:rPr>
                      <w:rFonts w:ascii="Calibri" w:hAnsi="Calibri" w:cs="Calibri"/>
                      <w:i/>
                      <w:iCs/>
                      <w:sz w:val="20"/>
                      <w:szCs w:val="20"/>
                    </w:rPr>
                    <w:t xml:space="preserve"> MW. </w:t>
                  </w:r>
                  <w:r w:rsidRPr="00301DC0">
                    <w:rPr>
                      <w:rFonts w:ascii="Calibri" w:hAnsi="Calibri" w:cs="Calibri"/>
                      <w:i/>
                      <w:iCs/>
                      <w:color w:val="000000"/>
                      <w:sz w:val="20"/>
                      <w:szCs w:val="20"/>
                    </w:rPr>
                    <w:t xml:space="preserve">Kärnkompetensen är att utveckla och designa brännare som hjälper fabriker och industrier att ställa om sin förbränning från fossila bränslen (gasformiga, flytande och fasta) till förnybar </w:t>
                  </w:r>
                  <w:r w:rsidRPr="00301DC0">
                    <w:rPr>
                      <w:rFonts w:ascii="Calibri" w:hAnsi="Calibri" w:cs="Calibri"/>
                      <w:i/>
                      <w:iCs/>
                      <w:sz w:val="20"/>
                      <w:szCs w:val="20"/>
                    </w:rPr>
                    <w:t>energi. Med hjälp av 35 flamförbränningsexperter levererar PetroBio allt från brännare till kompletta nyckelfärdiga energisystem. PetroBio kundservice tillhandahåller fortfarande service och reservdelar till brännare som levererades för mer än 50 år sedan. Den årliga omsättningen är över 100 miljoner kronor och företaget ingår sedan 2018 i den belgiska bolagsgruppen VYNCKE, som arbetar med hållbar energiteknik. PetroBio’s huvudkontor ligger i Göteborg med försäljningskontor i Belgien.</w:t>
                  </w:r>
                </w:p>
              </w:txbxContent>
            </v:textbox>
            <w10:wrap anchory="page"/>
          </v:shape>
        </w:pict>
      </w:r>
    </w:p>
    <w:sectPr w:rsidR="00B7415C" w:rsidRPr="00204F6C" w:rsidSect="006C1829">
      <w:headerReference w:type="default" r:id="rId11"/>
      <w:footerReference w:type="default" r:id="rId12"/>
      <w:pgSz w:w="11906" w:h="16838" w:code="9"/>
      <w:pgMar w:top="1702" w:right="1134" w:bottom="1134" w:left="1332"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C4F5" w14:textId="77777777" w:rsidR="00427D13" w:rsidRDefault="00427D13">
      <w:r>
        <w:separator/>
      </w:r>
    </w:p>
  </w:endnote>
  <w:endnote w:type="continuationSeparator" w:id="0">
    <w:p w14:paraId="2F7D1881" w14:textId="77777777" w:rsidR="00427D13" w:rsidRDefault="0042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70" w:type="dxa"/>
        <w:right w:w="70" w:type="dxa"/>
      </w:tblCellMar>
      <w:tblLook w:val="0000" w:firstRow="0" w:lastRow="0" w:firstColumn="0" w:lastColumn="0" w:noHBand="0" w:noVBand="0"/>
    </w:tblPr>
    <w:tblGrid>
      <w:gridCol w:w="1771"/>
      <w:gridCol w:w="1843"/>
      <w:gridCol w:w="1560"/>
      <w:gridCol w:w="1418"/>
      <w:gridCol w:w="1691"/>
      <w:gridCol w:w="1426"/>
    </w:tblGrid>
    <w:tr w:rsidR="00427D13" w14:paraId="74B83F0B" w14:textId="77777777" w:rsidTr="00427D13">
      <w:tc>
        <w:tcPr>
          <w:tcW w:w="1771" w:type="dxa"/>
          <w:tcBorders>
            <w:top w:val="single" w:sz="4" w:space="0" w:color="auto"/>
          </w:tcBorders>
        </w:tcPr>
        <w:p w14:paraId="0EB8164C" w14:textId="77777777" w:rsidR="00427D13" w:rsidRDefault="00427D13" w:rsidP="00427D13">
          <w:pPr>
            <w:pStyle w:val="Sidfot"/>
            <w:tabs>
              <w:tab w:val="clear" w:pos="4536"/>
              <w:tab w:val="clear" w:pos="9072"/>
            </w:tabs>
            <w:rPr>
              <w:sz w:val="12"/>
            </w:rPr>
          </w:pPr>
          <w:r>
            <w:rPr>
              <w:sz w:val="12"/>
            </w:rPr>
            <w:t xml:space="preserve">Postal </w:t>
          </w:r>
          <w:proofErr w:type="spellStart"/>
          <w:r>
            <w:rPr>
              <w:sz w:val="12"/>
            </w:rPr>
            <w:t>address</w:t>
          </w:r>
          <w:proofErr w:type="spellEnd"/>
        </w:p>
      </w:tc>
      <w:tc>
        <w:tcPr>
          <w:tcW w:w="1843" w:type="dxa"/>
          <w:tcBorders>
            <w:top w:val="single" w:sz="4" w:space="0" w:color="auto"/>
          </w:tcBorders>
        </w:tcPr>
        <w:p w14:paraId="473C2306" w14:textId="77777777" w:rsidR="00427D13" w:rsidRDefault="00427D13" w:rsidP="00427D13">
          <w:pPr>
            <w:pStyle w:val="Sidfot"/>
            <w:tabs>
              <w:tab w:val="clear" w:pos="4536"/>
              <w:tab w:val="clear" w:pos="9072"/>
            </w:tabs>
            <w:rPr>
              <w:sz w:val="12"/>
            </w:rPr>
          </w:pPr>
          <w:proofErr w:type="spellStart"/>
          <w:r>
            <w:rPr>
              <w:sz w:val="12"/>
            </w:rPr>
            <w:t>Visiting</w:t>
          </w:r>
          <w:proofErr w:type="spellEnd"/>
          <w:r>
            <w:rPr>
              <w:sz w:val="12"/>
            </w:rPr>
            <w:t xml:space="preserve"> </w:t>
          </w:r>
          <w:proofErr w:type="spellStart"/>
          <w:r>
            <w:rPr>
              <w:sz w:val="12"/>
            </w:rPr>
            <w:t>address</w:t>
          </w:r>
          <w:proofErr w:type="spellEnd"/>
        </w:p>
      </w:tc>
      <w:tc>
        <w:tcPr>
          <w:tcW w:w="1560" w:type="dxa"/>
          <w:tcBorders>
            <w:top w:val="single" w:sz="4" w:space="0" w:color="auto"/>
          </w:tcBorders>
        </w:tcPr>
        <w:p w14:paraId="6918669B" w14:textId="77777777" w:rsidR="00427D13" w:rsidRDefault="00427D13" w:rsidP="00427D13">
          <w:pPr>
            <w:pStyle w:val="Sidfot"/>
            <w:tabs>
              <w:tab w:val="clear" w:pos="4536"/>
              <w:tab w:val="clear" w:pos="9072"/>
            </w:tabs>
            <w:rPr>
              <w:sz w:val="12"/>
            </w:rPr>
          </w:pPr>
          <w:r>
            <w:rPr>
              <w:sz w:val="12"/>
            </w:rPr>
            <w:t>Telephone</w:t>
          </w:r>
        </w:p>
      </w:tc>
      <w:tc>
        <w:tcPr>
          <w:tcW w:w="1418" w:type="dxa"/>
          <w:tcBorders>
            <w:top w:val="single" w:sz="4" w:space="0" w:color="auto"/>
          </w:tcBorders>
        </w:tcPr>
        <w:p w14:paraId="682548CF" w14:textId="77777777" w:rsidR="00427D13" w:rsidRDefault="00427D13" w:rsidP="00427D13">
          <w:pPr>
            <w:pStyle w:val="Sidfot"/>
            <w:tabs>
              <w:tab w:val="clear" w:pos="4536"/>
              <w:tab w:val="clear" w:pos="9072"/>
            </w:tabs>
            <w:rPr>
              <w:sz w:val="12"/>
            </w:rPr>
          </w:pPr>
          <w:r>
            <w:rPr>
              <w:sz w:val="12"/>
            </w:rPr>
            <w:t>E-mail</w:t>
          </w:r>
        </w:p>
      </w:tc>
      <w:tc>
        <w:tcPr>
          <w:tcW w:w="1691" w:type="dxa"/>
          <w:tcBorders>
            <w:top w:val="single" w:sz="4" w:space="0" w:color="auto"/>
          </w:tcBorders>
        </w:tcPr>
        <w:p w14:paraId="79671ABE" w14:textId="77777777" w:rsidR="00427D13" w:rsidRDefault="00427D13" w:rsidP="00427D13">
          <w:pPr>
            <w:pStyle w:val="Sidfot"/>
            <w:tabs>
              <w:tab w:val="clear" w:pos="4536"/>
              <w:tab w:val="clear" w:pos="9072"/>
            </w:tabs>
            <w:rPr>
              <w:sz w:val="12"/>
            </w:rPr>
          </w:pPr>
          <w:r>
            <w:rPr>
              <w:sz w:val="12"/>
            </w:rPr>
            <w:t>Bank</w:t>
          </w:r>
        </w:p>
      </w:tc>
      <w:tc>
        <w:tcPr>
          <w:tcW w:w="1426" w:type="dxa"/>
          <w:tcBorders>
            <w:top w:val="single" w:sz="4" w:space="0" w:color="auto"/>
          </w:tcBorders>
        </w:tcPr>
        <w:p w14:paraId="0379DA4C" w14:textId="77777777" w:rsidR="00427D13" w:rsidRDefault="00427D13" w:rsidP="00427D13">
          <w:pPr>
            <w:pStyle w:val="Sidfot"/>
            <w:tabs>
              <w:tab w:val="clear" w:pos="4536"/>
              <w:tab w:val="clear" w:pos="9072"/>
            </w:tabs>
            <w:rPr>
              <w:sz w:val="12"/>
            </w:rPr>
          </w:pPr>
          <w:r>
            <w:rPr>
              <w:sz w:val="12"/>
            </w:rPr>
            <w:t>VAT No.</w:t>
          </w:r>
        </w:p>
      </w:tc>
    </w:tr>
    <w:tr w:rsidR="00427D13" w14:paraId="78390277" w14:textId="77777777" w:rsidTr="00427D13">
      <w:tc>
        <w:tcPr>
          <w:tcW w:w="1771" w:type="dxa"/>
        </w:tcPr>
        <w:p w14:paraId="5B5773FE" w14:textId="77777777" w:rsidR="00427D13" w:rsidRDefault="00427D13" w:rsidP="00427D13">
          <w:pPr>
            <w:pStyle w:val="Sidfot"/>
            <w:tabs>
              <w:tab w:val="clear" w:pos="4536"/>
              <w:tab w:val="clear" w:pos="9072"/>
            </w:tabs>
            <w:rPr>
              <w:sz w:val="16"/>
            </w:rPr>
          </w:pPr>
          <w:r>
            <w:rPr>
              <w:sz w:val="16"/>
            </w:rPr>
            <w:t>Petro Bio AB</w:t>
          </w:r>
        </w:p>
        <w:p w14:paraId="4509BFCC" w14:textId="77777777" w:rsidR="00427D13" w:rsidRDefault="00427D13" w:rsidP="00427D13">
          <w:pPr>
            <w:pStyle w:val="Sidfot"/>
            <w:tabs>
              <w:tab w:val="clear" w:pos="4536"/>
              <w:tab w:val="clear" w:pos="9072"/>
            </w:tabs>
            <w:rPr>
              <w:sz w:val="16"/>
            </w:rPr>
          </w:pPr>
          <w:r>
            <w:rPr>
              <w:sz w:val="16"/>
            </w:rPr>
            <w:t>Box 52090</w:t>
          </w:r>
        </w:p>
        <w:p w14:paraId="220FDDDC" w14:textId="77777777" w:rsidR="00427D13" w:rsidRDefault="00427D13" w:rsidP="00427D13">
          <w:pPr>
            <w:pStyle w:val="Sidfot"/>
            <w:tabs>
              <w:tab w:val="clear" w:pos="4536"/>
              <w:tab w:val="clear" w:pos="9072"/>
            </w:tabs>
            <w:rPr>
              <w:sz w:val="16"/>
            </w:rPr>
          </w:pPr>
          <w:r>
            <w:rPr>
              <w:sz w:val="16"/>
            </w:rPr>
            <w:t xml:space="preserve">SE-400 </w:t>
          </w:r>
          <w:proofErr w:type="gramStart"/>
          <w:r>
            <w:rPr>
              <w:sz w:val="16"/>
            </w:rPr>
            <w:t>25  Göteborg</w:t>
          </w:r>
          <w:proofErr w:type="gramEnd"/>
        </w:p>
      </w:tc>
      <w:tc>
        <w:tcPr>
          <w:tcW w:w="1843" w:type="dxa"/>
        </w:tcPr>
        <w:p w14:paraId="55BF1836" w14:textId="77777777" w:rsidR="00427D13" w:rsidRDefault="00427D13" w:rsidP="00427D13">
          <w:pPr>
            <w:pStyle w:val="Sidfot"/>
            <w:tabs>
              <w:tab w:val="clear" w:pos="4536"/>
              <w:tab w:val="clear" w:pos="9072"/>
            </w:tabs>
            <w:rPr>
              <w:sz w:val="16"/>
            </w:rPr>
          </w:pPr>
          <w:r>
            <w:rPr>
              <w:sz w:val="16"/>
            </w:rPr>
            <w:t>Södra Gubberogatan 6</w:t>
          </w:r>
        </w:p>
        <w:p w14:paraId="1F10C0E9" w14:textId="77777777" w:rsidR="00427D13" w:rsidRDefault="00427D13" w:rsidP="00427D13">
          <w:pPr>
            <w:pStyle w:val="Sidfot"/>
            <w:tabs>
              <w:tab w:val="clear" w:pos="4536"/>
              <w:tab w:val="clear" w:pos="9072"/>
            </w:tabs>
            <w:rPr>
              <w:sz w:val="16"/>
            </w:rPr>
          </w:pPr>
          <w:r>
            <w:rPr>
              <w:sz w:val="16"/>
            </w:rPr>
            <w:t>Göteborg</w:t>
          </w:r>
        </w:p>
      </w:tc>
      <w:tc>
        <w:tcPr>
          <w:tcW w:w="1560" w:type="dxa"/>
        </w:tcPr>
        <w:p w14:paraId="60C576B2" w14:textId="77777777" w:rsidR="00427D13" w:rsidRDefault="00427D13" w:rsidP="00427D13">
          <w:pPr>
            <w:pStyle w:val="Sidfot"/>
            <w:tabs>
              <w:tab w:val="clear" w:pos="4536"/>
              <w:tab w:val="clear" w:pos="9072"/>
            </w:tabs>
            <w:rPr>
              <w:sz w:val="16"/>
            </w:rPr>
          </w:pPr>
          <w:r>
            <w:rPr>
              <w:sz w:val="16"/>
            </w:rPr>
            <w:t>+46 31 335 49 50</w:t>
          </w:r>
        </w:p>
        <w:p w14:paraId="12677285" w14:textId="77777777" w:rsidR="00427D13" w:rsidRDefault="00427D13" w:rsidP="00427D13">
          <w:pPr>
            <w:pStyle w:val="Sidfot"/>
            <w:tabs>
              <w:tab w:val="clear" w:pos="4536"/>
              <w:tab w:val="clear" w:pos="9072"/>
            </w:tabs>
            <w:rPr>
              <w:sz w:val="12"/>
            </w:rPr>
          </w:pPr>
          <w:r>
            <w:rPr>
              <w:sz w:val="12"/>
            </w:rPr>
            <w:t>Telefax</w:t>
          </w:r>
        </w:p>
        <w:p w14:paraId="25A1025A" w14:textId="77777777" w:rsidR="00427D13" w:rsidRPr="00427D13" w:rsidRDefault="00427D13" w:rsidP="00427D13">
          <w:pPr>
            <w:pStyle w:val="Sidfot"/>
            <w:tabs>
              <w:tab w:val="clear" w:pos="4536"/>
              <w:tab w:val="clear" w:pos="9072"/>
            </w:tabs>
            <w:rPr>
              <w:sz w:val="12"/>
            </w:rPr>
          </w:pPr>
          <w:r>
            <w:rPr>
              <w:sz w:val="16"/>
            </w:rPr>
            <w:t>+46 31 40 16 59</w:t>
          </w:r>
        </w:p>
      </w:tc>
      <w:tc>
        <w:tcPr>
          <w:tcW w:w="1418" w:type="dxa"/>
        </w:tcPr>
        <w:p w14:paraId="2CE40CB7" w14:textId="77777777" w:rsidR="00427D13" w:rsidRPr="00427D13" w:rsidRDefault="00016B8B" w:rsidP="00427D13">
          <w:pPr>
            <w:pStyle w:val="Sidfot"/>
            <w:tabs>
              <w:tab w:val="clear" w:pos="4536"/>
              <w:tab w:val="clear" w:pos="9072"/>
            </w:tabs>
            <w:rPr>
              <w:sz w:val="16"/>
              <w:lang w:val="en-GB"/>
            </w:rPr>
          </w:pPr>
          <w:hyperlink r:id="rId1" w:history="1">
            <w:r w:rsidR="00427D13" w:rsidRPr="001B4D57">
              <w:rPr>
                <w:rStyle w:val="Hyperlnk"/>
                <w:sz w:val="16"/>
                <w:lang w:val="en-GB"/>
              </w:rPr>
              <w:t>info@petrobio.se</w:t>
            </w:r>
          </w:hyperlink>
          <w:r w:rsidR="00427D13" w:rsidRPr="00427D13">
            <w:rPr>
              <w:sz w:val="16"/>
              <w:lang w:val="en-GB"/>
            </w:rPr>
            <w:t xml:space="preserve"> </w:t>
          </w:r>
        </w:p>
        <w:p w14:paraId="43C89009" w14:textId="77777777" w:rsidR="00427D13" w:rsidRDefault="00427D13" w:rsidP="00427D13">
          <w:pPr>
            <w:pStyle w:val="Sidfot"/>
            <w:tabs>
              <w:tab w:val="clear" w:pos="4536"/>
              <w:tab w:val="clear" w:pos="9072"/>
            </w:tabs>
            <w:rPr>
              <w:sz w:val="12"/>
              <w:lang w:val="en-GB"/>
            </w:rPr>
          </w:pPr>
          <w:r w:rsidRPr="00427D13">
            <w:rPr>
              <w:sz w:val="12"/>
              <w:lang w:val="en-GB"/>
            </w:rPr>
            <w:t>Home page</w:t>
          </w:r>
        </w:p>
        <w:p w14:paraId="004A9505" w14:textId="77777777" w:rsidR="00427D13" w:rsidRPr="00427D13" w:rsidRDefault="00833AD7" w:rsidP="00427D13">
          <w:pPr>
            <w:pStyle w:val="Sidfot"/>
            <w:tabs>
              <w:tab w:val="clear" w:pos="4536"/>
              <w:tab w:val="clear" w:pos="9072"/>
            </w:tabs>
            <w:rPr>
              <w:sz w:val="16"/>
              <w:lang w:val="en-GB"/>
            </w:rPr>
          </w:pPr>
          <w:hyperlink r:id="rId2" w:history="1">
            <w:r w:rsidR="00427D13" w:rsidRPr="006C1829">
              <w:rPr>
                <w:rStyle w:val="Hyperlnk"/>
                <w:sz w:val="16"/>
                <w:lang w:val="en-GB"/>
              </w:rPr>
              <w:t>www.petrobio.se</w:t>
            </w:r>
          </w:hyperlink>
        </w:p>
      </w:tc>
      <w:tc>
        <w:tcPr>
          <w:tcW w:w="1691" w:type="dxa"/>
        </w:tcPr>
        <w:p w14:paraId="48439BEF" w14:textId="77777777" w:rsidR="00427D13" w:rsidRDefault="00427D13" w:rsidP="00427D13">
          <w:pPr>
            <w:pStyle w:val="Sidfot"/>
            <w:tabs>
              <w:tab w:val="clear" w:pos="4536"/>
              <w:tab w:val="clear" w:pos="9072"/>
            </w:tabs>
            <w:rPr>
              <w:sz w:val="16"/>
            </w:rPr>
          </w:pPr>
          <w:r>
            <w:rPr>
              <w:sz w:val="16"/>
            </w:rPr>
            <w:t>NORDEA</w:t>
          </w:r>
        </w:p>
        <w:p w14:paraId="64C205BA" w14:textId="77777777" w:rsidR="00427D13" w:rsidRDefault="00427D13" w:rsidP="00427D13">
          <w:pPr>
            <w:pStyle w:val="Sidfot"/>
            <w:tabs>
              <w:tab w:val="clear" w:pos="4536"/>
              <w:tab w:val="clear" w:pos="9072"/>
            </w:tabs>
            <w:rPr>
              <w:sz w:val="16"/>
            </w:rPr>
          </w:pPr>
          <w:r>
            <w:rPr>
              <w:sz w:val="16"/>
            </w:rPr>
            <w:t>SE-405 09 Göteborg</w:t>
          </w:r>
        </w:p>
        <w:p w14:paraId="02629A00" w14:textId="77777777" w:rsidR="00427D13" w:rsidRDefault="00427D13" w:rsidP="00427D13">
          <w:pPr>
            <w:pStyle w:val="Sidfot"/>
            <w:tabs>
              <w:tab w:val="clear" w:pos="4536"/>
              <w:tab w:val="clear" w:pos="9072"/>
            </w:tabs>
            <w:rPr>
              <w:sz w:val="16"/>
            </w:rPr>
          </w:pPr>
          <w:r>
            <w:rPr>
              <w:sz w:val="16"/>
            </w:rPr>
            <w:t>SWEDEN</w:t>
          </w:r>
        </w:p>
      </w:tc>
      <w:tc>
        <w:tcPr>
          <w:tcW w:w="1426" w:type="dxa"/>
        </w:tcPr>
        <w:p w14:paraId="1BBA94EB" w14:textId="77777777" w:rsidR="00427D13" w:rsidRDefault="00427D13" w:rsidP="00427D13">
          <w:pPr>
            <w:pStyle w:val="Sidfot"/>
            <w:tabs>
              <w:tab w:val="clear" w:pos="4536"/>
              <w:tab w:val="clear" w:pos="9072"/>
            </w:tabs>
            <w:rPr>
              <w:sz w:val="16"/>
            </w:rPr>
          </w:pPr>
          <w:proofErr w:type="gramStart"/>
          <w:r>
            <w:rPr>
              <w:sz w:val="16"/>
            </w:rPr>
            <w:t>556067345001</w:t>
          </w:r>
          <w:proofErr w:type="gramEnd"/>
        </w:p>
        <w:p w14:paraId="5FEFC793" w14:textId="77777777" w:rsidR="00427D13" w:rsidRDefault="00427D13" w:rsidP="00427D13">
          <w:pPr>
            <w:pStyle w:val="Sidfot"/>
            <w:tabs>
              <w:tab w:val="clear" w:pos="4536"/>
              <w:tab w:val="clear" w:pos="9072"/>
            </w:tabs>
            <w:rPr>
              <w:sz w:val="16"/>
            </w:rPr>
          </w:pPr>
        </w:p>
        <w:p w14:paraId="0CC838D5" w14:textId="77777777" w:rsidR="00427D13" w:rsidRDefault="00427D13" w:rsidP="00427D13">
          <w:pPr>
            <w:pStyle w:val="Sidfot"/>
            <w:tabs>
              <w:tab w:val="clear" w:pos="4536"/>
              <w:tab w:val="clear" w:pos="9072"/>
            </w:tabs>
            <w:jc w:val="right"/>
            <w:rPr>
              <w:sz w:val="16"/>
            </w:rPr>
          </w:pPr>
          <w:r w:rsidRPr="00255742">
            <w:rPr>
              <w:sz w:val="20"/>
              <w:szCs w:val="20"/>
            </w:rPr>
            <w:fldChar w:fldCharType="begin"/>
          </w:r>
          <w:r w:rsidRPr="00255742">
            <w:rPr>
              <w:sz w:val="20"/>
              <w:szCs w:val="20"/>
            </w:rPr>
            <w:instrText xml:space="preserve"> PAGE  \* MERGEFORMAT </w:instrText>
          </w:r>
          <w:r w:rsidRPr="00255742">
            <w:rPr>
              <w:sz w:val="20"/>
              <w:szCs w:val="20"/>
            </w:rPr>
            <w:fldChar w:fldCharType="separate"/>
          </w:r>
          <w:r>
            <w:rPr>
              <w:sz w:val="20"/>
              <w:szCs w:val="20"/>
            </w:rPr>
            <w:t>1</w:t>
          </w:r>
          <w:r w:rsidRPr="00255742">
            <w:rPr>
              <w:sz w:val="20"/>
              <w:szCs w:val="20"/>
            </w:rPr>
            <w:fldChar w:fldCharType="end"/>
          </w:r>
          <w:r w:rsidRPr="00255742">
            <w:rPr>
              <w:sz w:val="20"/>
              <w:szCs w:val="20"/>
            </w:rPr>
            <w:t xml:space="preserve"> (</w:t>
          </w:r>
          <w:r w:rsidR="00833AD7">
            <w:fldChar w:fldCharType="begin"/>
          </w:r>
          <w:r w:rsidR="00833AD7">
            <w:instrText xml:space="preserve"> NUMPAGES  \* MERGEFORMAT </w:instrText>
          </w:r>
          <w:r w:rsidR="00833AD7">
            <w:fldChar w:fldCharType="separate"/>
          </w:r>
          <w:r>
            <w:t>1</w:t>
          </w:r>
          <w:r w:rsidR="00833AD7">
            <w:fldChar w:fldCharType="end"/>
          </w:r>
          <w:r w:rsidRPr="00255742">
            <w:rPr>
              <w:sz w:val="20"/>
              <w:szCs w:val="20"/>
            </w:rPr>
            <w:t>)</w:t>
          </w:r>
        </w:p>
      </w:tc>
    </w:tr>
  </w:tbl>
  <w:p w14:paraId="3E208D2F" w14:textId="77777777" w:rsidR="008366A9" w:rsidRPr="002A2ACD" w:rsidRDefault="008366A9" w:rsidP="00427D13">
    <w:pPr>
      <w:pStyle w:val="Sidfot"/>
      <w:tabs>
        <w:tab w:val="clear" w:pos="9072"/>
        <w:tab w:val="right" w:pos="9356"/>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5A25" w14:textId="77777777" w:rsidR="00427D13" w:rsidRDefault="00427D13">
      <w:r>
        <w:separator/>
      </w:r>
    </w:p>
  </w:footnote>
  <w:footnote w:type="continuationSeparator" w:id="0">
    <w:p w14:paraId="4BDCB29E" w14:textId="77777777" w:rsidR="00427D13" w:rsidRDefault="0042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611" w14:textId="77777777" w:rsidR="00333E7B" w:rsidRPr="00255742" w:rsidRDefault="00833AD7">
    <w:pPr>
      <w:pStyle w:val="Sidhuvud"/>
      <w:tabs>
        <w:tab w:val="clear" w:pos="9072"/>
        <w:tab w:val="right" w:pos="9498"/>
      </w:tabs>
      <w:rPr>
        <w:sz w:val="20"/>
        <w:szCs w:val="20"/>
      </w:rPr>
    </w:pPr>
    <w:r>
      <w:rPr>
        <w:noProof/>
      </w:rPr>
      <w:pict w14:anchorId="74B0C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9pt;margin-top:-18.75pt;width:137.25pt;height:66pt;z-index:251659264;mso-position-horizontal-relative:text;mso-position-vertical-relative:text;mso-width-relative:page;mso-height-relative:page">
          <v:imagedata r:id="rId1" o:title="PetroBio_pos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D0645"/>
    <w:multiLevelType w:val="hybridMultilevel"/>
    <w:tmpl w:val="1BA01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D13"/>
    <w:rsid w:val="00004B31"/>
    <w:rsid w:val="00016B8B"/>
    <w:rsid w:val="00032599"/>
    <w:rsid w:val="00032648"/>
    <w:rsid w:val="00091996"/>
    <w:rsid w:val="000A3B9A"/>
    <w:rsid w:val="000D3AFA"/>
    <w:rsid w:val="000E2503"/>
    <w:rsid w:val="001013DD"/>
    <w:rsid w:val="00112E32"/>
    <w:rsid w:val="001203F1"/>
    <w:rsid w:val="00122134"/>
    <w:rsid w:val="001E763A"/>
    <w:rsid w:val="001F27E3"/>
    <w:rsid w:val="00204F6C"/>
    <w:rsid w:val="002166A1"/>
    <w:rsid w:val="002441F6"/>
    <w:rsid w:val="00255742"/>
    <w:rsid w:val="002604B1"/>
    <w:rsid w:val="0026462A"/>
    <w:rsid w:val="00274DAE"/>
    <w:rsid w:val="002A2ACD"/>
    <w:rsid w:val="002C3C96"/>
    <w:rsid w:val="002D5650"/>
    <w:rsid w:val="002D5C2E"/>
    <w:rsid w:val="002F728C"/>
    <w:rsid w:val="00307EEA"/>
    <w:rsid w:val="00313143"/>
    <w:rsid w:val="00321775"/>
    <w:rsid w:val="00333E7B"/>
    <w:rsid w:val="00344B2D"/>
    <w:rsid w:val="00385885"/>
    <w:rsid w:val="00396609"/>
    <w:rsid w:val="003A3E9E"/>
    <w:rsid w:val="00416001"/>
    <w:rsid w:val="00424F65"/>
    <w:rsid w:val="00427D13"/>
    <w:rsid w:val="004346A8"/>
    <w:rsid w:val="00446F8A"/>
    <w:rsid w:val="00453E70"/>
    <w:rsid w:val="00466634"/>
    <w:rsid w:val="00487251"/>
    <w:rsid w:val="00490F40"/>
    <w:rsid w:val="004C364F"/>
    <w:rsid w:val="004D2A71"/>
    <w:rsid w:val="00517A62"/>
    <w:rsid w:val="00537454"/>
    <w:rsid w:val="00540F8B"/>
    <w:rsid w:val="00592298"/>
    <w:rsid w:val="005A52BF"/>
    <w:rsid w:val="00600993"/>
    <w:rsid w:val="00620F4E"/>
    <w:rsid w:val="0063138D"/>
    <w:rsid w:val="00670E50"/>
    <w:rsid w:val="006979C5"/>
    <w:rsid w:val="006A4452"/>
    <w:rsid w:val="006C1829"/>
    <w:rsid w:val="006E0236"/>
    <w:rsid w:val="00704136"/>
    <w:rsid w:val="00782783"/>
    <w:rsid w:val="007B6635"/>
    <w:rsid w:val="007E7400"/>
    <w:rsid w:val="00833798"/>
    <w:rsid w:val="00833AD7"/>
    <w:rsid w:val="008366A9"/>
    <w:rsid w:val="008460EC"/>
    <w:rsid w:val="008639AB"/>
    <w:rsid w:val="008955FB"/>
    <w:rsid w:val="008A1DE9"/>
    <w:rsid w:val="008A5C1E"/>
    <w:rsid w:val="008C2666"/>
    <w:rsid w:val="008D79C8"/>
    <w:rsid w:val="00964F41"/>
    <w:rsid w:val="00966C46"/>
    <w:rsid w:val="009676D0"/>
    <w:rsid w:val="009D782F"/>
    <w:rsid w:val="00A1400F"/>
    <w:rsid w:val="00A50ACB"/>
    <w:rsid w:val="00A52D07"/>
    <w:rsid w:val="00A65CBE"/>
    <w:rsid w:val="00AC4240"/>
    <w:rsid w:val="00AC69E9"/>
    <w:rsid w:val="00AD7794"/>
    <w:rsid w:val="00AF09E8"/>
    <w:rsid w:val="00AF0F2B"/>
    <w:rsid w:val="00AF6418"/>
    <w:rsid w:val="00B646BF"/>
    <w:rsid w:val="00B71F6F"/>
    <w:rsid w:val="00B7415C"/>
    <w:rsid w:val="00B8351D"/>
    <w:rsid w:val="00BD53E7"/>
    <w:rsid w:val="00BF2FB5"/>
    <w:rsid w:val="00C016DF"/>
    <w:rsid w:val="00C0272C"/>
    <w:rsid w:val="00C37A1A"/>
    <w:rsid w:val="00CC1DCB"/>
    <w:rsid w:val="00CC66A9"/>
    <w:rsid w:val="00CD2BBD"/>
    <w:rsid w:val="00CE20DD"/>
    <w:rsid w:val="00D06F82"/>
    <w:rsid w:val="00D31C11"/>
    <w:rsid w:val="00D55E35"/>
    <w:rsid w:val="00D571BE"/>
    <w:rsid w:val="00D7355E"/>
    <w:rsid w:val="00D94365"/>
    <w:rsid w:val="00DA0646"/>
    <w:rsid w:val="00DC48DD"/>
    <w:rsid w:val="00E00F02"/>
    <w:rsid w:val="00E2560B"/>
    <w:rsid w:val="00E25862"/>
    <w:rsid w:val="00E26CDE"/>
    <w:rsid w:val="00E67B85"/>
    <w:rsid w:val="00EF55B5"/>
    <w:rsid w:val="00F0208C"/>
    <w:rsid w:val="00F44AE7"/>
    <w:rsid w:val="00F56CAF"/>
    <w:rsid w:val="00F71C7C"/>
    <w:rsid w:val="00F73AAA"/>
    <w:rsid w:val="00F846BF"/>
    <w:rsid w:val="00FA1D37"/>
    <w:rsid w:val="00FB6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526DC"/>
  <w15:docId w15:val="{B987032B-B02A-4AFA-99C1-1549603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143"/>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13143"/>
    <w:pPr>
      <w:tabs>
        <w:tab w:val="center" w:pos="4536"/>
        <w:tab w:val="right" w:pos="9072"/>
      </w:tabs>
    </w:pPr>
  </w:style>
  <w:style w:type="paragraph" w:styleId="Sidfot">
    <w:name w:val="footer"/>
    <w:basedOn w:val="Normal"/>
    <w:rsid w:val="00313143"/>
    <w:pPr>
      <w:tabs>
        <w:tab w:val="center" w:pos="4536"/>
        <w:tab w:val="right" w:pos="9072"/>
      </w:tabs>
    </w:pPr>
  </w:style>
  <w:style w:type="character" w:styleId="Hyperlnk">
    <w:name w:val="Hyperlink"/>
    <w:rsid w:val="00427D13"/>
    <w:rPr>
      <w:color w:val="0000FF"/>
      <w:u w:val="single"/>
    </w:rPr>
  </w:style>
  <w:style w:type="character" w:styleId="Olstomnmnande">
    <w:name w:val="Unresolved Mention"/>
    <w:basedOn w:val="Standardstycketeckensnitt"/>
    <w:uiPriority w:val="99"/>
    <w:semiHidden/>
    <w:unhideWhenUsed/>
    <w:rsid w:val="00427D13"/>
    <w:rPr>
      <w:color w:val="605E5C"/>
      <w:shd w:val="clear" w:color="auto" w:fill="E1DFDD"/>
    </w:rPr>
  </w:style>
  <w:style w:type="paragraph" w:styleId="Normalwebb">
    <w:name w:val="Normal (Web)"/>
    <w:basedOn w:val="Normal"/>
    <w:uiPriority w:val="99"/>
    <w:unhideWhenUsed/>
    <w:rsid w:val="006C1829"/>
    <w:pPr>
      <w:spacing w:before="100" w:beforeAutospacing="1" w:after="100" w:afterAutospacing="1"/>
    </w:pPr>
    <w:rPr>
      <w:rFonts w:ascii="Times New Roman" w:hAnsi="Times New Roman" w:cs="Times New Roman"/>
      <w:sz w:val="24"/>
      <w:szCs w:val="24"/>
    </w:rPr>
  </w:style>
  <w:style w:type="character" w:styleId="Stark">
    <w:name w:val="Strong"/>
    <w:uiPriority w:val="22"/>
    <w:qFormat/>
    <w:rsid w:val="006C1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73446">
      <w:bodyDiv w:val="1"/>
      <w:marLeft w:val="0"/>
      <w:marRight w:val="0"/>
      <w:marTop w:val="0"/>
      <w:marBottom w:val="0"/>
      <w:divBdr>
        <w:top w:val="none" w:sz="0" w:space="0" w:color="auto"/>
        <w:left w:val="none" w:sz="0" w:space="0" w:color="auto"/>
        <w:bottom w:val="none" w:sz="0" w:space="0" w:color="auto"/>
        <w:right w:val="none" w:sz="0" w:space="0" w:color="auto"/>
      </w:divBdr>
    </w:div>
    <w:div w:id="18660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etrobio.se" TargetMode="External"/><Relationship Id="rId1" Type="http://schemas.openxmlformats.org/officeDocument/2006/relationships/hyperlink" Target="mailto:info@petrobi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4D88182FA98546B9512C5515EF5BA7" ma:contentTypeVersion="7" ma:contentTypeDescription="Skapa ett nytt dokument." ma:contentTypeScope="" ma:versionID="ae236a0ad3d47ad52d149749ec1563e8">
  <xsd:schema xmlns:xsd="http://www.w3.org/2001/XMLSchema" xmlns:xs="http://www.w3.org/2001/XMLSchema" xmlns:p="http://schemas.microsoft.com/office/2006/metadata/properties" xmlns:ns2="6786d5c2-41ce-4aab-a520-f6c2d5328682" targetNamespace="http://schemas.microsoft.com/office/2006/metadata/properties" ma:root="true" ma:fieldsID="81d724ae8fd782e2f49ac4e4f2f27d33" ns2:_="">
    <xsd:import namespace="6786d5c2-41ce-4aab-a520-f6c2d5328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6d5c2-41ce-4aab-a520-f6c2d5328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BC791-34F2-4B03-A78F-FA0948B90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6d5c2-41ce-4aab-a520-f6c2d5328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13682-C158-4774-BC24-5F002C762F44}">
  <ds:schemaRefs>
    <ds:schemaRef ds:uri="http://schemas.microsoft.com/sharepoint/v3/contenttype/forms"/>
  </ds:schemaRefs>
</ds:datastoreItem>
</file>

<file path=customXml/itemProps3.xml><?xml version="1.0" encoding="utf-8"?>
<ds:datastoreItem xmlns:ds="http://schemas.openxmlformats.org/officeDocument/2006/customXml" ds:itemID="{97D176AC-F396-4577-A4FD-7BA6C65E51E1}">
  <ds:schemaRefs>
    <ds:schemaRef ds:uri="http://schemas.microsoft.com/office/2006/documentManagement/types"/>
    <ds:schemaRef ds:uri="http://schemas.microsoft.com/office/infopath/2007/PartnerControls"/>
    <ds:schemaRef ds:uri="6786d5c2-41ce-4aab-a520-f6c2d532868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1752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Vem_Som_Helst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Carlsson</dc:creator>
  <cp:lastModifiedBy>Per Carlsson</cp:lastModifiedBy>
  <cp:revision>2</cp:revision>
  <cp:lastPrinted>2019-09-13T12:57:00Z</cp:lastPrinted>
  <dcterms:created xsi:type="dcterms:W3CDTF">2019-12-13T16:26:00Z</dcterms:created>
  <dcterms:modified xsi:type="dcterms:W3CDTF">2019-12-13T16:26:00Z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0x0101002E4D88182FA98546B9512C5515EF5BA7</vt:lpwstr>
  </property>
</Properties>
</file>