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13" w:rsidRPr="008D2DB3" w:rsidRDefault="00635D13" w:rsidP="0058714C">
      <w:pPr>
        <w:rPr>
          <w:rFonts w:ascii="Arial" w:hAnsi="Arial" w:cs="Arial"/>
          <w:b/>
          <w:sz w:val="21"/>
          <w:szCs w:val="21"/>
        </w:rPr>
      </w:pPr>
      <w:r w:rsidRPr="008D2DB3">
        <w:rPr>
          <w:rFonts w:ascii="Arial" w:hAnsi="Arial" w:cs="Arial"/>
          <w:b/>
          <w:sz w:val="21"/>
          <w:szCs w:val="21"/>
        </w:rPr>
        <w:t>PRESSMEDDELANDE</w:t>
      </w:r>
      <w:r w:rsidR="00C873DC">
        <w:rPr>
          <w:rFonts w:ascii="Arial" w:hAnsi="Arial" w:cs="Arial"/>
          <w:b/>
          <w:sz w:val="21"/>
          <w:szCs w:val="21"/>
        </w:rPr>
        <w:t xml:space="preserve"> 1 november 2018</w:t>
      </w:r>
      <w:bookmarkStart w:id="0" w:name="_GoBack"/>
      <w:bookmarkEnd w:id="0"/>
      <w:r w:rsidRPr="008D2DB3">
        <w:rPr>
          <w:rFonts w:ascii="Arial" w:hAnsi="Arial" w:cs="Arial"/>
          <w:b/>
          <w:sz w:val="21"/>
          <w:szCs w:val="21"/>
        </w:rPr>
        <w:t xml:space="preserve"> </w:t>
      </w:r>
    </w:p>
    <w:p w:rsidR="00635D13" w:rsidRPr="008D2DB3" w:rsidRDefault="00E57336" w:rsidP="00635D13">
      <w:pPr>
        <w:rPr>
          <w:rFonts w:ascii="Arial" w:hAnsi="Arial" w:cs="Arial"/>
          <w:b/>
          <w:sz w:val="21"/>
          <w:szCs w:val="21"/>
        </w:rPr>
      </w:pPr>
      <w:r w:rsidRPr="008D2DB3">
        <w:rPr>
          <w:rFonts w:ascii="Arial" w:hAnsi="Arial" w:cs="Arial"/>
          <w:b/>
          <w:sz w:val="21"/>
          <w:szCs w:val="21"/>
        </w:rPr>
        <w:t xml:space="preserve">DHL utökar sitt samarbete med </w:t>
      </w:r>
      <w:r w:rsidR="002E57C5" w:rsidRPr="008D2DB3">
        <w:rPr>
          <w:rFonts w:ascii="Arial" w:hAnsi="Arial" w:cs="Arial"/>
          <w:b/>
          <w:sz w:val="21"/>
          <w:szCs w:val="21"/>
        </w:rPr>
        <w:t xml:space="preserve"> </w:t>
      </w:r>
      <w:r w:rsidRPr="008D2DB3">
        <w:rPr>
          <w:rFonts w:ascii="Arial" w:hAnsi="Arial" w:cs="Arial"/>
          <w:b/>
          <w:sz w:val="21"/>
          <w:szCs w:val="21"/>
        </w:rPr>
        <w:t>easyJet och tar över markhanteringen på flygplatserna Manchester och Bristol</w:t>
      </w:r>
    </w:p>
    <w:p w:rsidR="00635D13" w:rsidRPr="008D2DB3" w:rsidRDefault="00E57336" w:rsidP="00635D13">
      <w:pPr>
        <w:pStyle w:val="ListParagraph"/>
        <w:numPr>
          <w:ilvl w:val="0"/>
          <w:numId w:val="4"/>
        </w:numPr>
        <w:rPr>
          <w:rFonts w:ascii="Arial" w:hAnsi="Arial" w:cs="Arial"/>
          <w:b/>
          <w:sz w:val="21"/>
          <w:szCs w:val="21"/>
        </w:rPr>
      </w:pPr>
      <w:r w:rsidRPr="008D2DB3">
        <w:rPr>
          <w:rFonts w:ascii="Arial" w:hAnsi="Arial" w:cs="Arial"/>
          <w:b/>
          <w:sz w:val="21"/>
          <w:szCs w:val="21"/>
        </w:rPr>
        <w:t>För ett år sedan tog DHL</w:t>
      </w:r>
      <w:r w:rsidR="000B0A22">
        <w:rPr>
          <w:rFonts w:ascii="Arial" w:hAnsi="Arial" w:cs="Arial"/>
          <w:b/>
          <w:sz w:val="21"/>
          <w:szCs w:val="21"/>
        </w:rPr>
        <w:t xml:space="preserve"> </w:t>
      </w:r>
      <w:r w:rsidR="002E57C5" w:rsidRPr="008D2DB3">
        <w:rPr>
          <w:rFonts w:ascii="Arial" w:hAnsi="Arial" w:cs="Arial"/>
          <w:b/>
          <w:sz w:val="21"/>
          <w:szCs w:val="21"/>
        </w:rPr>
        <w:t>Supply Chain</w:t>
      </w:r>
      <w:r w:rsidRPr="008D2DB3">
        <w:rPr>
          <w:rFonts w:ascii="Arial" w:hAnsi="Arial" w:cs="Arial"/>
          <w:b/>
          <w:sz w:val="21"/>
          <w:szCs w:val="21"/>
        </w:rPr>
        <w:t xml:space="preserve"> över markhanteringen på London Gatwick, nu utökas samarbetet med ytterligare två flygplatser i Storbritannien</w:t>
      </w:r>
      <w:r w:rsidR="002E57C5" w:rsidRPr="008D2DB3">
        <w:rPr>
          <w:rFonts w:ascii="Arial" w:hAnsi="Arial" w:cs="Arial"/>
          <w:b/>
          <w:sz w:val="21"/>
          <w:szCs w:val="21"/>
        </w:rPr>
        <w:t>.</w:t>
      </w:r>
    </w:p>
    <w:p w:rsidR="00635D13" w:rsidRPr="008D2DB3" w:rsidRDefault="00635D13" w:rsidP="00635D13">
      <w:pPr>
        <w:pStyle w:val="ListParagraph"/>
        <w:rPr>
          <w:rFonts w:ascii="Arial" w:hAnsi="Arial" w:cs="Arial"/>
          <w:b/>
          <w:sz w:val="21"/>
          <w:szCs w:val="21"/>
        </w:rPr>
      </w:pPr>
    </w:p>
    <w:p w:rsidR="00635D13" w:rsidRPr="008D2DB3" w:rsidRDefault="00E57336" w:rsidP="008D508F">
      <w:pPr>
        <w:pStyle w:val="ListParagraph"/>
        <w:numPr>
          <w:ilvl w:val="0"/>
          <w:numId w:val="4"/>
        </w:numPr>
        <w:rPr>
          <w:rFonts w:ascii="Arial" w:hAnsi="Arial" w:cs="Arial"/>
          <w:b/>
          <w:sz w:val="21"/>
          <w:szCs w:val="21"/>
        </w:rPr>
      </w:pPr>
      <w:r w:rsidRPr="008D2DB3">
        <w:rPr>
          <w:rFonts w:ascii="Arial" w:hAnsi="Arial" w:cs="Arial"/>
          <w:b/>
          <w:sz w:val="21"/>
          <w:szCs w:val="21"/>
        </w:rPr>
        <w:t xml:space="preserve">Det innebär att DHL </w:t>
      </w:r>
      <w:r w:rsidR="002E57C5" w:rsidRPr="008D2DB3">
        <w:rPr>
          <w:rFonts w:ascii="Arial" w:hAnsi="Arial" w:cs="Arial"/>
          <w:b/>
          <w:sz w:val="21"/>
          <w:szCs w:val="21"/>
        </w:rPr>
        <w:t xml:space="preserve">Supply Chain </w:t>
      </w:r>
      <w:r w:rsidRPr="008D2DB3">
        <w:rPr>
          <w:rFonts w:ascii="Arial" w:hAnsi="Arial" w:cs="Arial"/>
          <w:b/>
          <w:sz w:val="21"/>
          <w:szCs w:val="21"/>
        </w:rPr>
        <w:t>b</w:t>
      </w:r>
      <w:r w:rsidR="002E57C5" w:rsidRPr="008D2DB3">
        <w:rPr>
          <w:rFonts w:ascii="Arial" w:hAnsi="Arial" w:cs="Arial"/>
          <w:b/>
          <w:sz w:val="21"/>
          <w:szCs w:val="21"/>
        </w:rPr>
        <w:t>lir ansvariga för ytterligare 1</w:t>
      </w:r>
      <w:r w:rsidRPr="008D2DB3">
        <w:rPr>
          <w:rFonts w:ascii="Arial" w:hAnsi="Arial" w:cs="Arial"/>
          <w:b/>
          <w:sz w:val="21"/>
          <w:szCs w:val="21"/>
        </w:rPr>
        <w:t>200 flygningar per vecka.</w:t>
      </w:r>
    </w:p>
    <w:p w:rsidR="00635D13" w:rsidRPr="008D2DB3" w:rsidRDefault="00635D13" w:rsidP="00635D13">
      <w:pPr>
        <w:pStyle w:val="ListParagraph"/>
        <w:rPr>
          <w:rFonts w:ascii="Arial" w:hAnsi="Arial" w:cs="Arial"/>
          <w:b/>
          <w:sz w:val="21"/>
          <w:szCs w:val="21"/>
        </w:rPr>
      </w:pPr>
    </w:p>
    <w:p w:rsidR="00E004F5" w:rsidRPr="008D2DB3" w:rsidRDefault="00E57336" w:rsidP="00E57336">
      <w:pPr>
        <w:rPr>
          <w:rFonts w:ascii="Arial" w:hAnsi="Arial" w:cs="Arial"/>
          <w:sz w:val="21"/>
          <w:szCs w:val="21"/>
        </w:rPr>
      </w:pPr>
      <w:r w:rsidRPr="008D2DB3">
        <w:rPr>
          <w:rFonts w:ascii="Arial" w:hAnsi="Arial" w:cs="Arial"/>
          <w:sz w:val="21"/>
          <w:szCs w:val="21"/>
        </w:rPr>
        <w:t>Ett år efter att DHL Supply Chain tog över markhanteringen på London Gatwick utökas uppdraget att gälla ytterligare två flygplatser, Bristol och Manchester. Från och med februari 2019 har DHL ansvaret för kundtjänst och logistik, inklusive passagerarankomst o</w:t>
      </w:r>
      <w:r w:rsidR="002E57C5" w:rsidRPr="008D2DB3">
        <w:rPr>
          <w:rFonts w:ascii="Arial" w:hAnsi="Arial" w:cs="Arial"/>
          <w:sz w:val="21"/>
          <w:szCs w:val="21"/>
        </w:rPr>
        <w:t>ch bagage, bagagesortering, boardi</w:t>
      </w:r>
      <w:r w:rsidRPr="008D2DB3">
        <w:rPr>
          <w:rFonts w:ascii="Arial" w:hAnsi="Arial" w:cs="Arial"/>
          <w:sz w:val="21"/>
          <w:szCs w:val="21"/>
        </w:rPr>
        <w:t>ng, lastning och lossning av flygplan samt ledning och koordinering av tjänster från</w:t>
      </w:r>
      <w:r w:rsidR="000B0A22">
        <w:rPr>
          <w:rFonts w:ascii="Arial" w:hAnsi="Arial" w:cs="Arial"/>
          <w:sz w:val="21"/>
          <w:szCs w:val="21"/>
        </w:rPr>
        <w:t xml:space="preserve"> andra</w:t>
      </w:r>
      <w:r w:rsidRPr="008D2DB3">
        <w:rPr>
          <w:rFonts w:ascii="Arial" w:hAnsi="Arial" w:cs="Arial"/>
          <w:sz w:val="21"/>
          <w:szCs w:val="21"/>
        </w:rPr>
        <w:t xml:space="preserve"> </w:t>
      </w:r>
      <w:r w:rsidR="000B0A22">
        <w:rPr>
          <w:rFonts w:ascii="Arial" w:hAnsi="Arial" w:cs="Arial"/>
          <w:sz w:val="21"/>
          <w:szCs w:val="21"/>
        </w:rPr>
        <w:t>service</w:t>
      </w:r>
      <w:r w:rsidRPr="008D2DB3">
        <w:rPr>
          <w:rFonts w:ascii="Arial" w:hAnsi="Arial" w:cs="Arial"/>
          <w:sz w:val="21"/>
          <w:szCs w:val="21"/>
        </w:rPr>
        <w:t>leverantörer.</w:t>
      </w:r>
      <w:r w:rsidR="002E57C5" w:rsidRPr="008D2DB3">
        <w:rPr>
          <w:rFonts w:ascii="Arial" w:hAnsi="Arial" w:cs="Arial"/>
          <w:sz w:val="21"/>
          <w:szCs w:val="21"/>
        </w:rPr>
        <w:t xml:space="preserve"> </w:t>
      </w:r>
      <w:r w:rsidR="007504C4" w:rsidRPr="008D2DB3">
        <w:rPr>
          <w:rFonts w:ascii="Arial" w:hAnsi="Arial" w:cs="Arial"/>
          <w:sz w:val="21"/>
          <w:szCs w:val="21"/>
        </w:rPr>
        <w:t>Det innebär ansvar för markhantering</w:t>
      </w:r>
      <w:r w:rsidR="00E742DA">
        <w:rPr>
          <w:rFonts w:ascii="Arial" w:hAnsi="Arial" w:cs="Arial"/>
          <w:sz w:val="21"/>
          <w:szCs w:val="21"/>
        </w:rPr>
        <w:t xml:space="preserve"> av</w:t>
      </w:r>
      <w:r w:rsidR="007504C4" w:rsidRPr="008D2DB3">
        <w:rPr>
          <w:rFonts w:ascii="Arial" w:hAnsi="Arial" w:cs="Arial"/>
          <w:sz w:val="21"/>
          <w:szCs w:val="21"/>
        </w:rPr>
        <w:t xml:space="preserve"> cirka 700 flygningar per vecka från Bristol och 500 från Manchester.</w:t>
      </w:r>
    </w:p>
    <w:p w:rsidR="007504C4" w:rsidRPr="008D2DB3" w:rsidRDefault="007504C4" w:rsidP="00E57336">
      <w:pPr>
        <w:rPr>
          <w:rFonts w:ascii="Arial" w:hAnsi="Arial" w:cs="Arial"/>
          <w:sz w:val="21"/>
          <w:szCs w:val="21"/>
        </w:rPr>
      </w:pPr>
      <w:r w:rsidRPr="008D2DB3">
        <w:rPr>
          <w:rFonts w:ascii="Arial" w:hAnsi="Arial" w:cs="Arial"/>
          <w:sz w:val="21"/>
          <w:szCs w:val="21"/>
        </w:rPr>
        <w:t>easyJet är det största flygbolager på Bristol Airport och flyger till populära resmål som Spanien, Portugal och Grekland samt har anslutningsflyg över hela Storbritannien.</w:t>
      </w:r>
      <w:r w:rsidR="00F37590" w:rsidRPr="008D2DB3">
        <w:rPr>
          <w:rFonts w:ascii="Arial" w:hAnsi="Arial" w:cs="Arial"/>
          <w:sz w:val="21"/>
          <w:szCs w:val="21"/>
        </w:rPr>
        <w:t xml:space="preserve"> Och </w:t>
      </w:r>
      <w:r w:rsidRPr="008D2DB3">
        <w:rPr>
          <w:rFonts w:ascii="Arial" w:hAnsi="Arial" w:cs="Arial"/>
          <w:sz w:val="21"/>
          <w:szCs w:val="21"/>
        </w:rPr>
        <w:t>för närvarande är easyJet det näst största fl</w:t>
      </w:r>
      <w:r w:rsidR="00F37590" w:rsidRPr="008D2DB3">
        <w:rPr>
          <w:rFonts w:ascii="Arial" w:hAnsi="Arial" w:cs="Arial"/>
          <w:sz w:val="21"/>
          <w:szCs w:val="21"/>
        </w:rPr>
        <w:t>ygbolaget på Manchester Airport.</w:t>
      </w:r>
    </w:p>
    <w:p w:rsidR="007504C4" w:rsidRPr="008D2DB3" w:rsidRDefault="000B0A22" w:rsidP="00E57336">
      <w:pPr>
        <w:rPr>
          <w:rFonts w:ascii="Arial" w:hAnsi="Arial" w:cs="Arial"/>
          <w:sz w:val="21"/>
          <w:szCs w:val="21"/>
        </w:rPr>
      </w:pPr>
      <w:r>
        <w:rPr>
          <w:rFonts w:ascii="Arial" w:hAnsi="Arial" w:cs="Arial"/>
          <w:sz w:val="21"/>
          <w:szCs w:val="21"/>
        </w:rPr>
        <w:t>Alberto Santamarta,Head of Ground Operations</w:t>
      </w:r>
      <w:r w:rsidR="007504C4" w:rsidRPr="008D2DB3">
        <w:rPr>
          <w:rFonts w:ascii="Arial" w:hAnsi="Arial" w:cs="Arial"/>
          <w:sz w:val="21"/>
          <w:szCs w:val="21"/>
        </w:rPr>
        <w:t xml:space="preserve"> på easyJet i Storbritannien och Europa säger: ”Vi är mycket nöjda med</w:t>
      </w:r>
      <w:r w:rsidR="00F37590" w:rsidRPr="008D2DB3">
        <w:rPr>
          <w:rFonts w:ascii="Arial" w:hAnsi="Arial" w:cs="Arial"/>
          <w:sz w:val="21"/>
          <w:szCs w:val="21"/>
        </w:rPr>
        <w:t xml:space="preserve"> DHL-partn</w:t>
      </w:r>
      <w:r>
        <w:rPr>
          <w:rFonts w:ascii="Arial" w:hAnsi="Arial" w:cs="Arial"/>
          <w:sz w:val="21"/>
          <w:szCs w:val="21"/>
        </w:rPr>
        <w:t xml:space="preserve">erskapet på London Gatwick. DHL </w:t>
      </w:r>
      <w:r w:rsidR="00F37590" w:rsidRPr="008D2DB3">
        <w:rPr>
          <w:rFonts w:ascii="Arial" w:hAnsi="Arial" w:cs="Arial"/>
          <w:sz w:val="21"/>
          <w:szCs w:val="21"/>
        </w:rPr>
        <w:t xml:space="preserve">Supply Chains team har genomfört </w:t>
      </w:r>
      <w:r>
        <w:rPr>
          <w:rFonts w:ascii="Arial" w:hAnsi="Arial" w:cs="Arial"/>
          <w:sz w:val="21"/>
          <w:szCs w:val="21"/>
        </w:rPr>
        <w:t>värdefulla förändringar som har</w:t>
      </w:r>
      <w:r w:rsidR="00F37590" w:rsidRPr="008D2DB3">
        <w:rPr>
          <w:rFonts w:ascii="Arial" w:hAnsi="Arial" w:cs="Arial"/>
          <w:sz w:val="21"/>
          <w:szCs w:val="21"/>
        </w:rPr>
        <w:t>förbättrat kundupplevelsen och vår punktlighet. Vi är det största flygbolaget som flyger från Bristol, med cirka 5 miljoner passagerare om året och Manchester är en viktig tillväxtmarknad för oss. Båda flygplatserna är viktiga för vår verksamhet och för vårt varumärke, därför valde vi DHL för att säkerställa att markhanteringen fungerar exceptionellt.”</w:t>
      </w:r>
    </w:p>
    <w:p w:rsidR="00F37590" w:rsidRPr="008D2DB3" w:rsidRDefault="00F37590" w:rsidP="00E57336">
      <w:pPr>
        <w:rPr>
          <w:rFonts w:ascii="Arial" w:hAnsi="Arial" w:cs="Arial"/>
          <w:sz w:val="21"/>
          <w:szCs w:val="21"/>
        </w:rPr>
      </w:pPr>
      <w:r w:rsidRPr="008D2DB3">
        <w:rPr>
          <w:rFonts w:ascii="Arial" w:hAnsi="Arial" w:cs="Arial"/>
          <w:sz w:val="21"/>
          <w:szCs w:val="21"/>
        </w:rPr>
        <w:t>Martin Willmor, Managing Director DHL Supply Chain i Storbritannien tillägger: ”Vi är väldigt stolta över de förändringar vi införde på London Gatwick och de resultat som de medförde för verksamheten. Flygplatserna i Bristol och Manchester är strategiskt viktiga för easyJet och tillsammans arbetar vi för att optimera prestandan. Vi ser framemot att välkomna våra nya medarbetare och att genomföra förändringar för att förbättra verksamheten, och framföralt för att ge easyJets kunder en riktigt bra reseupplevelse.”</w:t>
      </w:r>
    </w:p>
    <w:p w:rsidR="00F37590" w:rsidRPr="008D2DB3" w:rsidRDefault="00F37590" w:rsidP="00E57336">
      <w:pPr>
        <w:rPr>
          <w:rFonts w:ascii="Arial" w:hAnsi="Arial" w:cs="Arial"/>
          <w:sz w:val="21"/>
          <w:szCs w:val="21"/>
        </w:rPr>
      </w:pPr>
      <w:r w:rsidRPr="008D2DB3">
        <w:rPr>
          <w:rFonts w:ascii="Arial" w:hAnsi="Arial" w:cs="Arial"/>
          <w:sz w:val="21"/>
          <w:szCs w:val="21"/>
        </w:rPr>
        <w:t>DHL Sup</w:t>
      </w:r>
      <w:r w:rsidR="008D2DB3" w:rsidRPr="008D2DB3">
        <w:rPr>
          <w:rFonts w:ascii="Arial" w:hAnsi="Arial" w:cs="Arial"/>
          <w:sz w:val="21"/>
          <w:szCs w:val="21"/>
        </w:rPr>
        <w:t>ply Chain tog över markhanteringen för easyJet på London Gatwick i november 2017. Under den tiden har företaget investerat i ny utrustning för att förbättra prestanda vad gäller tidsåtgång, för att minska kolodioxidutsläppen samt genomfört ett motivations- och träningsprogram för personalen som avsevärt minskat personalomsättningen.</w:t>
      </w:r>
    </w:p>
    <w:p w:rsidR="00F37590" w:rsidRDefault="00F37590" w:rsidP="00E57336">
      <w:pPr>
        <w:rPr>
          <w:rFonts w:ascii="Arial" w:hAnsi="Arial" w:cs="Arial"/>
          <w:sz w:val="21"/>
          <w:szCs w:val="21"/>
        </w:rPr>
      </w:pPr>
    </w:p>
    <w:p w:rsidR="007504C4" w:rsidRDefault="007504C4" w:rsidP="00E57336">
      <w:pPr>
        <w:rPr>
          <w:rFonts w:ascii="Arial" w:hAnsi="Arial" w:cs="Arial"/>
          <w:sz w:val="21"/>
          <w:szCs w:val="21"/>
        </w:rPr>
      </w:pPr>
    </w:p>
    <w:p w:rsidR="008D508F" w:rsidRPr="00E57336" w:rsidRDefault="008D508F" w:rsidP="008D508F">
      <w:pPr>
        <w:pStyle w:val="701PressnoSpaceafter"/>
        <w:rPr>
          <w:rFonts w:cs="Arial"/>
          <w:sz w:val="21"/>
          <w:szCs w:val="21"/>
          <w:lang w:val="sv-SE"/>
        </w:rPr>
      </w:pPr>
    </w:p>
    <w:p w:rsidR="00322586" w:rsidRPr="00E57336" w:rsidRDefault="00322586" w:rsidP="00322586">
      <w:pPr>
        <w:rPr>
          <w:rFonts w:ascii="Arial" w:hAnsi="Arial" w:cs="Arial"/>
          <w:sz w:val="20"/>
          <w:szCs w:val="20"/>
        </w:rPr>
      </w:pPr>
    </w:p>
    <w:sectPr w:rsidR="00322586" w:rsidRPr="00E57336" w:rsidSect="00477CB6">
      <w:headerReference w:type="default" r:id="rId8"/>
      <w:foot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5" w:rsidRDefault="003A66F5" w:rsidP="00322586">
      <w:pPr>
        <w:spacing w:after="0"/>
      </w:pPr>
      <w:r>
        <w:separator/>
      </w:r>
    </w:p>
  </w:endnote>
  <w:endnote w:type="continuationSeparator" w:id="0">
    <w:p w:rsidR="003A66F5" w:rsidRDefault="003A66F5" w:rsidP="003225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tblInd w:w="5" w:type="dxa"/>
      <w:tblLayout w:type="fixed"/>
      <w:tblCellMar>
        <w:left w:w="0" w:type="dxa"/>
        <w:right w:w="0" w:type="dxa"/>
      </w:tblCellMar>
      <w:tblLook w:val="0000" w:firstRow="0" w:lastRow="0" w:firstColumn="0" w:lastColumn="0" w:noHBand="0" w:noVBand="0"/>
    </w:tblPr>
    <w:tblGrid>
      <w:gridCol w:w="2836"/>
      <w:gridCol w:w="2520"/>
      <w:gridCol w:w="2160"/>
      <w:gridCol w:w="2340"/>
    </w:tblGrid>
    <w:tr w:rsidR="00322586" w:rsidRPr="00C873DC" w:rsidTr="00322586">
      <w:trPr>
        <w:trHeight w:val="360"/>
      </w:trPr>
      <w:tc>
        <w:tcPr>
          <w:tcW w:w="2836" w:type="dxa"/>
        </w:tcPr>
        <w:p w:rsidR="00322586" w:rsidRPr="00322586" w:rsidRDefault="006B25F2" w:rsidP="00322586">
          <w:pPr>
            <w:spacing w:after="0"/>
            <w:rPr>
              <w:rFonts w:ascii="Arial" w:eastAsia="Times New Roman" w:hAnsi="Arial" w:cs="Arial"/>
              <w:spacing w:val="2"/>
              <w:sz w:val="14"/>
              <w:szCs w:val="14"/>
              <w:lang w:val="en-US"/>
            </w:rPr>
          </w:pPr>
          <w:r>
            <w:rPr>
              <w:noProof/>
            </w:rPr>
            <w:drawing>
              <wp:anchor distT="0" distB="0" distL="114300" distR="114300" simplePos="0" relativeHeight="251658240" behindDoc="0" locked="0" layoutInCell="1" allowOverlap="1" wp14:anchorId="65BF72A1" wp14:editId="7C9D79AE">
                <wp:simplePos x="0" y="0"/>
                <wp:positionH relativeFrom="column">
                  <wp:posOffset>25400</wp:posOffset>
                </wp:positionH>
                <wp:positionV relativeFrom="paragraph">
                  <wp:posOffset>20320</wp:posOffset>
                </wp:positionV>
                <wp:extent cx="1714500" cy="346710"/>
                <wp:effectExtent l="0" t="0" r="0" b="0"/>
                <wp:wrapNone/>
                <wp:docPr id="4" name="Picture 2" descr="Description: DP_DH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P_DH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vAlign w:val="bottom"/>
        </w:tcPr>
        <w:p w:rsidR="00322586" w:rsidRPr="00322586" w:rsidRDefault="00322586" w:rsidP="00322586">
          <w:pPr>
            <w:spacing w:after="0"/>
            <w:rPr>
              <w:rFonts w:ascii="Arial" w:eastAsia="Times New Roman" w:hAnsi="Arial" w:cs="Arial"/>
              <w:sz w:val="14"/>
              <w:szCs w:val="14"/>
              <w:lang w:val="en-US"/>
            </w:rPr>
          </w:pPr>
          <w:r w:rsidRPr="00322586">
            <w:rPr>
              <w:rFonts w:ascii="Arial" w:eastAsia="Times New Roman" w:hAnsi="Arial" w:cs="Arial"/>
              <w:spacing w:val="2"/>
              <w:sz w:val="14"/>
              <w:szCs w:val="14"/>
              <w:lang w:val="en-US"/>
            </w:rPr>
            <w:t xml:space="preserve">DHL </w:t>
          </w:r>
          <w:r w:rsidRPr="00322586">
            <w:rPr>
              <w:rFonts w:ascii="Arial" w:eastAsia="Times New Roman" w:hAnsi="Arial" w:cs="Arial"/>
              <w:sz w:val="14"/>
              <w:szCs w:val="14"/>
              <w:lang w:val="en-US"/>
            </w:rPr>
            <w:t>Supply Chain</w:t>
          </w:r>
          <w:r w:rsidRPr="00322586">
            <w:rPr>
              <w:rFonts w:ascii="Arial" w:eastAsia="Times New Roman" w:hAnsi="Arial" w:cs="Arial"/>
              <w:spacing w:val="2"/>
              <w:sz w:val="14"/>
              <w:szCs w:val="14"/>
              <w:lang w:val="en-US"/>
            </w:rPr>
            <w:t xml:space="preserve"> (Sweden) AB</w:t>
          </w:r>
          <w:r w:rsidRPr="00322586">
            <w:rPr>
              <w:rFonts w:ascii="Arial" w:eastAsia="Times New Roman" w:hAnsi="Arial" w:cs="Arial"/>
              <w:spacing w:val="2"/>
              <w:sz w:val="14"/>
              <w:szCs w:val="14"/>
              <w:lang w:val="en-US"/>
            </w:rPr>
            <w:br/>
            <w:t>SE-170 87 Stockholm, Sweden</w:t>
          </w:r>
          <w:r w:rsidRPr="00322586">
            <w:rPr>
              <w:rFonts w:ascii="Arial" w:eastAsia="Times New Roman" w:hAnsi="Arial" w:cs="Arial"/>
              <w:spacing w:val="2"/>
              <w:sz w:val="14"/>
              <w:szCs w:val="14"/>
              <w:lang w:val="en-US"/>
            </w:rPr>
            <w:br/>
            <w:t>Visiting address</w:t>
          </w:r>
          <w:r w:rsidRPr="00322586">
            <w:rPr>
              <w:rFonts w:ascii="Arial" w:eastAsia="Times New Roman" w:hAnsi="Arial" w:cs="Arial"/>
              <w:spacing w:val="2"/>
              <w:sz w:val="14"/>
              <w:szCs w:val="14"/>
              <w:lang w:val="en-US"/>
            </w:rPr>
            <w:br/>
            <w:t>Björnstigen 85, Solna</w:t>
          </w:r>
        </w:p>
      </w:tc>
      <w:tc>
        <w:tcPr>
          <w:tcW w:w="2160" w:type="dxa"/>
          <w:vAlign w:val="bottom"/>
        </w:tcPr>
        <w:p w:rsidR="00322586" w:rsidRPr="00322586" w:rsidRDefault="00322586" w:rsidP="00322586">
          <w:pPr>
            <w:tabs>
              <w:tab w:val="left" w:pos="509"/>
            </w:tabs>
            <w:spacing w:after="0"/>
            <w:rPr>
              <w:rFonts w:ascii="Arial" w:eastAsia="Times New Roman" w:hAnsi="Arial" w:cs="Arial"/>
              <w:sz w:val="14"/>
              <w:szCs w:val="14"/>
              <w:lang w:val="fr-FR"/>
            </w:rPr>
          </w:pPr>
          <w:r w:rsidRPr="00322586">
            <w:rPr>
              <w:rFonts w:ascii="Arial" w:eastAsia="Times New Roman" w:hAnsi="Arial" w:cs="Arial"/>
              <w:sz w:val="14"/>
              <w:szCs w:val="14"/>
              <w:lang w:val="fr-FR"/>
            </w:rPr>
            <w:t xml:space="preserve">Phone </w:t>
          </w:r>
          <w:r w:rsidRPr="00322586">
            <w:rPr>
              <w:rFonts w:ascii="Arial" w:eastAsia="Times New Roman" w:hAnsi="Arial" w:cs="Arial"/>
              <w:sz w:val="14"/>
              <w:szCs w:val="14"/>
              <w:lang w:val="fr-FR"/>
            </w:rPr>
            <w:tab/>
            <w:t>+46 (0)8 543 450 00</w:t>
          </w:r>
        </w:p>
        <w:p w:rsidR="00322586" w:rsidRPr="00322586" w:rsidRDefault="00322586" w:rsidP="00322586">
          <w:pPr>
            <w:tabs>
              <w:tab w:val="left" w:pos="509"/>
            </w:tabs>
            <w:spacing w:after="0"/>
            <w:rPr>
              <w:rFonts w:ascii="Arial" w:eastAsia="Times New Roman" w:hAnsi="Arial" w:cs="Arial"/>
              <w:sz w:val="14"/>
              <w:szCs w:val="14"/>
              <w:lang w:val="fr-FR"/>
            </w:rPr>
          </w:pPr>
          <w:r w:rsidRPr="00322586">
            <w:rPr>
              <w:rFonts w:ascii="Arial" w:eastAsia="Times New Roman" w:hAnsi="Arial" w:cs="Arial"/>
              <w:sz w:val="14"/>
              <w:szCs w:val="14"/>
              <w:lang w:val="fr-FR"/>
            </w:rPr>
            <w:t>Fax +46 (0)8 543 458 01</w:t>
          </w:r>
        </w:p>
        <w:p w:rsidR="00322586" w:rsidRPr="00322586" w:rsidRDefault="00322586" w:rsidP="00322586">
          <w:pPr>
            <w:tabs>
              <w:tab w:val="left" w:pos="509"/>
            </w:tabs>
            <w:spacing w:after="0"/>
            <w:rPr>
              <w:rFonts w:ascii="Arial" w:eastAsia="Times New Roman" w:hAnsi="Arial" w:cs="Arial"/>
              <w:spacing w:val="2"/>
              <w:sz w:val="14"/>
              <w:szCs w:val="14"/>
              <w:lang w:val="fr-FR"/>
            </w:rPr>
          </w:pPr>
          <w:r w:rsidRPr="00322586">
            <w:rPr>
              <w:rFonts w:ascii="Arial" w:eastAsia="Times New Roman" w:hAnsi="Arial" w:cs="Arial"/>
              <w:sz w:val="14"/>
              <w:szCs w:val="14"/>
              <w:lang w:val="fr-FR"/>
            </w:rPr>
            <w:t>Legal domicile Stockholm</w:t>
          </w:r>
          <w:r w:rsidRPr="00322586">
            <w:rPr>
              <w:rFonts w:ascii="Arial" w:eastAsia="Times New Roman" w:hAnsi="Arial" w:cs="Arial"/>
              <w:sz w:val="14"/>
              <w:szCs w:val="14"/>
              <w:lang w:val="fr-FR"/>
            </w:rPr>
            <w:br/>
          </w:r>
          <w:r w:rsidRPr="00322586">
            <w:rPr>
              <w:rFonts w:ascii="Arial" w:eastAsia="Times New Roman" w:hAnsi="Arial" w:cs="Arial"/>
              <w:spacing w:val="2"/>
              <w:sz w:val="14"/>
              <w:szCs w:val="14"/>
              <w:lang w:val="fr-FR"/>
            </w:rPr>
            <w:t>www.dhl.com</w:t>
          </w:r>
        </w:p>
      </w:tc>
      <w:tc>
        <w:tcPr>
          <w:tcW w:w="2340" w:type="dxa"/>
          <w:vAlign w:val="bottom"/>
        </w:tcPr>
        <w:p w:rsidR="00322586" w:rsidRPr="00322586" w:rsidRDefault="00322586" w:rsidP="00322586">
          <w:pPr>
            <w:spacing w:after="0"/>
            <w:rPr>
              <w:rFonts w:ascii="Arial" w:eastAsia="Times New Roman" w:hAnsi="Arial" w:cs="Arial"/>
              <w:sz w:val="14"/>
              <w:szCs w:val="14"/>
              <w:lang w:val="en-US"/>
            </w:rPr>
          </w:pPr>
          <w:r w:rsidRPr="00322586">
            <w:rPr>
              <w:rFonts w:ascii="Arial" w:eastAsia="Times New Roman" w:hAnsi="Arial" w:cs="Arial"/>
              <w:sz w:val="14"/>
              <w:szCs w:val="14"/>
              <w:lang w:val="en-US"/>
            </w:rPr>
            <w:t>Registration No.: 556069-8473</w:t>
          </w:r>
        </w:p>
        <w:p w:rsidR="00322586" w:rsidRPr="00322586" w:rsidRDefault="00322586" w:rsidP="00322586">
          <w:pPr>
            <w:spacing w:after="0"/>
            <w:rPr>
              <w:rFonts w:ascii="Arial" w:eastAsia="Times New Roman" w:hAnsi="Arial" w:cs="Arial"/>
              <w:sz w:val="14"/>
              <w:szCs w:val="14"/>
              <w:lang w:val="en-US"/>
            </w:rPr>
          </w:pPr>
          <w:r w:rsidRPr="00322586">
            <w:rPr>
              <w:rFonts w:ascii="Arial" w:eastAsia="Times New Roman" w:hAnsi="Arial" w:cs="Arial"/>
              <w:sz w:val="14"/>
              <w:szCs w:val="14"/>
              <w:lang w:val="en-US"/>
            </w:rPr>
            <w:t>VAT No.: SE556069847301</w:t>
          </w:r>
        </w:p>
      </w:tc>
    </w:tr>
  </w:tbl>
  <w:p w:rsidR="00322586" w:rsidRPr="00322586" w:rsidRDefault="0032258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5" w:rsidRDefault="003A66F5" w:rsidP="00322586">
      <w:pPr>
        <w:spacing w:after="0"/>
      </w:pPr>
      <w:r>
        <w:separator/>
      </w:r>
    </w:p>
  </w:footnote>
  <w:footnote w:type="continuationSeparator" w:id="0">
    <w:p w:rsidR="003A66F5" w:rsidRDefault="003A66F5" w:rsidP="003225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586" w:rsidRDefault="00C30DEF" w:rsidP="00322586">
    <w:pPr>
      <w:rPr>
        <w:rFonts w:ascii="Arial" w:hAnsi="Arial" w:cs="Arial"/>
      </w:rPr>
    </w:pPr>
    <w:r>
      <w:rPr>
        <w:rFonts w:ascii="Arial" w:hAnsi="Arial" w:cs="Arial"/>
        <w:noProof/>
      </w:rPr>
      <w:drawing>
        <wp:anchor distT="0" distB="0" distL="114300" distR="114300" simplePos="0" relativeHeight="251659264" behindDoc="0" locked="0" layoutInCell="1" allowOverlap="1" wp14:anchorId="77667B50" wp14:editId="3195A539">
          <wp:simplePos x="0" y="0"/>
          <wp:positionH relativeFrom="column">
            <wp:posOffset>4204970</wp:posOffset>
          </wp:positionH>
          <wp:positionV relativeFrom="paragraph">
            <wp:posOffset>73025</wp:posOffset>
          </wp:positionV>
          <wp:extent cx="1914525" cy="4197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_image.gif"/>
                  <pic:cNvPicPr/>
                </pic:nvPicPr>
                <pic:blipFill>
                  <a:blip r:embed="rId1">
                    <a:extLst>
                      <a:ext uri="{28A0092B-C50C-407E-A947-70E740481C1C}">
                        <a14:useLocalDpi xmlns:a14="http://schemas.microsoft.com/office/drawing/2010/main" val="0"/>
                      </a:ext>
                    </a:extLst>
                  </a:blip>
                  <a:stretch>
                    <a:fillRect/>
                  </a:stretch>
                </pic:blipFill>
                <pic:spPr>
                  <a:xfrm>
                    <a:off x="0" y="0"/>
                    <a:ext cx="1914525" cy="419735"/>
                  </a:xfrm>
                  <a:prstGeom prst="rect">
                    <a:avLst/>
                  </a:prstGeom>
                </pic:spPr>
              </pic:pic>
            </a:graphicData>
          </a:graphic>
          <wp14:sizeRelH relativeFrom="page">
            <wp14:pctWidth>0</wp14:pctWidth>
          </wp14:sizeRelH>
          <wp14:sizeRelV relativeFrom="page">
            <wp14:pctHeight>0</wp14:pctHeight>
          </wp14:sizeRelV>
        </wp:anchor>
      </w:drawing>
    </w:r>
  </w:p>
  <w:p w:rsidR="0058714C" w:rsidRPr="00322586" w:rsidRDefault="00322586" w:rsidP="00322586">
    <w:pPr>
      <w:rPr>
        <w:rFonts w:ascii="Arial" w:hAnsi="Arial" w:cs="Arial"/>
      </w:rPr>
    </w:pPr>
    <w:r>
      <w:rPr>
        <w:rFonts w:ascii="Arial" w:hAnsi="Arial" w:cs="Arial"/>
      </w:rPr>
      <w:t xml:space="preserve">DHL Supply Chain </w:t>
    </w:r>
    <w:r w:rsidR="003B5060">
      <w:rPr>
        <w:rFonts w:ascii="Arial" w:hAnsi="Arial" w:cs="Arial"/>
      </w:rPr>
      <w:t>Nordic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1B30"/>
    <w:multiLevelType w:val="hybridMultilevel"/>
    <w:tmpl w:val="B03C7A06"/>
    <w:lvl w:ilvl="0" w:tplc="715423F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F11A17"/>
    <w:multiLevelType w:val="multilevel"/>
    <w:tmpl w:val="66F4FFB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08605EE"/>
    <w:multiLevelType w:val="multilevel"/>
    <w:tmpl w:val="B6EAE4B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CC12B5"/>
    <w:multiLevelType w:val="hybridMultilevel"/>
    <w:tmpl w:val="AC1063F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60"/>
    <w:rsid w:val="00002CB2"/>
    <w:rsid w:val="00030211"/>
    <w:rsid w:val="000A4C01"/>
    <w:rsid w:val="000B0A22"/>
    <w:rsid w:val="001379A8"/>
    <w:rsid w:val="00140AF5"/>
    <w:rsid w:val="00151DB3"/>
    <w:rsid w:val="00156865"/>
    <w:rsid w:val="001765AE"/>
    <w:rsid w:val="001C46A4"/>
    <w:rsid w:val="001E2E35"/>
    <w:rsid w:val="002220B5"/>
    <w:rsid w:val="00232BEF"/>
    <w:rsid w:val="00262324"/>
    <w:rsid w:val="002A17DD"/>
    <w:rsid w:val="002D4837"/>
    <w:rsid w:val="002E57C5"/>
    <w:rsid w:val="002F5A51"/>
    <w:rsid w:val="002F7416"/>
    <w:rsid w:val="003147F2"/>
    <w:rsid w:val="00322586"/>
    <w:rsid w:val="00325E55"/>
    <w:rsid w:val="00330D34"/>
    <w:rsid w:val="003400C8"/>
    <w:rsid w:val="00386A2E"/>
    <w:rsid w:val="003929F0"/>
    <w:rsid w:val="00393932"/>
    <w:rsid w:val="003A66F5"/>
    <w:rsid w:val="003B5060"/>
    <w:rsid w:val="00400E37"/>
    <w:rsid w:val="00420F93"/>
    <w:rsid w:val="00476091"/>
    <w:rsid w:val="00477CB6"/>
    <w:rsid w:val="004D21F4"/>
    <w:rsid w:val="00505C9E"/>
    <w:rsid w:val="00512389"/>
    <w:rsid w:val="00521F2D"/>
    <w:rsid w:val="005225A3"/>
    <w:rsid w:val="00556AEB"/>
    <w:rsid w:val="005767F1"/>
    <w:rsid w:val="005802C2"/>
    <w:rsid w:val="00582548"/>
    <w:rsid w:val="0058604A"/>
    <w:rsid w:val="0058714C"/>
    <w:rsid w:val="005F72B8"/>
    <w:rsid w:val="00625628"/>
    <w:rsid w:val="00635D13"/>
    <w:rsid w:val="00655FA1"/>
    <w:rsid w:val="006B25F2"/>
    <w:rsid w:val="006D434B"/>
    <w:rsid w:val="0074186A"/>
    <w:rsid w:val="007504C4"/>
    <w:rsid w:val="00781F1B"/>
    <w:rsid w:val="007D059F"/>
    <w:rsid w:val="00874F22"/>
    <w:rsid w:val="00880A82"/>
    <w:rsid w:val="00890626"/>
    <w:rsid w:val="008A2371"/>
    <w:rsid w:val="008B2E94"/>
    <w:rsid w:val="008D2DB3"/>
    <w:rsid w:val="008D508F"/>
    <w:rsid w:val="00916DA0"/>
    <w:rsid w:val="00931122"/>
    <w:rsid w:val="0093329F"/>
    <w:rsid w:val="00942168"/>
    <w:rsid w:val="009659FC"/>
    <w:rsid w:val="0099607F"/>
    <w:rsid w:val="009A32D4"/>
    <w:rsid w:val="009E4806"/>
    <w:rsid w:val="009F38AE"/>
    <w:rsid w:val="00A773BD"/>
    <w:rsid w:val="00A81317"/>
    <w:rsid w:val="00AC1BEE"/>
    <w:rsid w:val="00B11A19"/>
    <w:rsid w:val="00B42EEF"/>
    <w:rsid w:val="00B53B86"/>
    <w:rsid w:val="00B54AA3"/>
    <w:rsid w:val="00B5627C"/>
    <w:rsid w:val="00B87DAA"/>
    <w:rsid w:val="00BB3F78"/>
    <w:rsid w:val="00BB687B"/>
    <w:rsid w:val="00C22481"/>
    <w:rsid w:val="00C2348D"/>
    <w:rsid w:val="00C30DEF"/>
    <w:rsid w:val="00C43D22"/>
    <w:rsid w:val="00C46859"/>
    <w:rsid w:val="00C77AE1"/>
    <w:rsid w:val="00C873DC"/>
    <w:rsid w:val="00D038BF"/>
    <w:rsid w:val="00D425E3"/>
    <w:rsid w:val="00E004F5"/>
    <w:rsid w:val="00E053D3"/>
    <w:rsid w:val="00E4460A"/>
    <w:rsid w:val="00E57336"/>
    <w:rsid w:val="00E742DA"/>
    <w:rsid w:val="00E804B4"/>
    <w:rsid w:val="00E83194"/>
    <w:rsid w:val="00E87D32"/>
    <w:rsid w:val="00E96144"/>
    <w:rsid w:val="00EB37C9"/>
    <w:rsid w:val="00EB77A2"/>
    <w:rsid w:val="00F25F65"/>
    <w:rsid w:val="00F37590"/>
    <w:rsid w:val="00F4490A"/>
    <w:rsid w:val="00F62315"/>
    <w:rsid w:val="00F822BA"/>
    <w:rsid w:val="00FA5889"/>
    <w:rsid w:val="00FF20B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4C"/>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322586"/>
  </w:style>
  <w:style w:type="paragraph" w:styleId="Footer">
    <w:name w:val="footer"/>
    <w:basedOn w:val="Normal"/>
    <w:link w:val="Foot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322586"/>
  </w:style>
  <w:style w:type="paragraph" w:styleId="BalloonText">
    <w:name w:val="Balloon Text"/>
    <w:basedOn w:val="Normal"/>
    <w:link w:val="BalloonTextChar"/>
    <w:uiPriority w:val="99"/>
    <w:semiHidden/>
    <w:unhideWhenUsed/>
    <w:rsid w:val="00C30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EF"/>
    <w:rPr>
      <w:rFonts w:ascii="Tahoma" w:hAnsi="Tahoma" w:cs="Tahoma"/>
      <w:sz w:val="16"/>
      <w:szCs w:val="16"/>
      <w:lang w:eastAsia="en-US"/>
    </w:rPr>
  </w:style>
  <w:style w:type="character" w:styleId="Hyperlink">
    <w:name w:val="Hyperlink"/>
    <w:basedOn w:val="DefaultParagraphFont"/>
    <w:uiPriority w:val="99"/>
    <w:unhideWhenUsed/>
    <w:rsid w:val="0058714C"/>
    <w:rPr>
      <w:color w:val="0000FF" w:themeColor="hyperlink"/>
      <w:u w:val="single"/>
    </w:rPr>
  </w:style>
  <w:style w:type="paragraph" w:styleId="ListParagraph">
    <w:name w:val="List Paragraph"/>
    <w:basedOn w:val="Normal"/>
    <w:uiPriority w:val="34"/>
    <w:qFormat/>
    <w:rsid w:val="00E96144"/>
    <w:pPr>
      <w:ind w:left="720"/>
      <w:contextualSpacing/>
    </w:pPr>
  </w:style>
  <w:style w:type="paragraph" w:customStyle="1" w:styleId="701PressSpaceafter">
    <w:name w:val="_701_Press_Space_after"/>
    <w:basedOn w:val="Normal"/>
    <w:qFormat/>
    <w:rsid w:val="00635D13"/>
    <w:pPr>
      <w:spacing w:after="280" w:line="340" w:lineRule="exact"/>
    </w:pPr>
    <w:rPr>
      <w:rFonts w:ascii="Arial" w:eastAsiaTheme="minorHAnsi" w:hAnsi="Arial"/>
      <w:color w:val="000000" w:themeColor="text1"/>
      <w:kern w:val="20"/>
      <w:szCs w:val="20"/>
      <w:lang w:val="en-US" w:eastAsia="ja-JP"/>
    </w:rPr>
  </w:style>
  <w:style w:type="character" w:customStyle="1" w:styleId="702PressStrong">
    <w:name w:val="_702_Press_Strong"/>
    <w:basedOn w:val="DefaultParagraphFont"/>
    <w:uiPriority w:val="1"/>
    <w:qFormat/>
    <w:rsid w:val="00635D13"/>
    <w:rPr>
      <w:rFonts w:ascii="Arial" w:hAnsi="Arial"/>
      <w:b/>
      <w:sz w:val="22"/>
    </w:rPr>
  </w:style>
  <w:style w:type="paragraph" w:customStyle="1" w:styleId="701PressnoSpaceafter">
    <w:name w:val="_701_Press_no_Space_after"/>
    <w:basedOn w:val="Normal"/>
    <w:qFormat/>
    <w:rsid w:val="00635D13"/>
    <w:pPr>
      <w:spacing w:after="0" w:line="340" w:lineRule="exact"/>
    </w:pPr>
    <w:rPr>
      <w:rFonts w:ascii="Arial" w:eastAsiaTheme="minorHAnsi" w:hAnsi="Arial"/>
      <w:color w:val="000000" w:themeColor="text1"/>
      <w:kern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14C"/>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322586"/>
  </w:style>
  <w:style w:type="paragraph" w:styleId="Footer">
    <w:name w:val="footer"/>
    <w:basedOn w:val="Normal"/>
    <w:link w:val="FooterChar"/>
    <w:uiPriority w:val="99"/>
    <w:unhideWhenUsed/>
    <w:rsid w:val="00322586"/>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uiPriority w:val="99"/>
    <w:rsid w:val="00322586"/>
  </w:style>
  <w:style w:type="paragraph" w:styleId="BalloonText">
    <w:name w:val="Balloon Text"/>
    <w:basedOn w:val="Normal"/>
    <w:link w:val="BalloonTextChar"/>
    <w:uiPriority w:val="99"/>
    <w:semiHidden/>
    <w:unhideWhenUsed/>
    <w:rsid w:val="00C30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EF"/>
    <w:rPr>
      <w:rFonts w:ascii="Tahoma" w:hAnsi="Tahoma" w:cs="Tahoma"/>
      <w:sz w:val="16"/>
      <w:szCs w:val="16"/>
      <w:lang w:eastAsia="en-US"/>
    </w:rPr>
  </w:style>
  <w:style w:type="character" w:styleId="Hyperlink">
    <w:name w:val="Hyperlink"/>
    <w:basedOn w:val="DefaultParagraphFont"/>
    <w:uiPriority w:val="99"/>
    <w:unhideWhenUsed/>
    <w:rsid w:val="0058714C"/>
    <w:rPr>
      <w:color w:val="0000FF" w:themeColor="hyperlink"/>
      <w:u w:val="single"/>
    </w:rPr>
  </w:style>
  <w:style w:type="paragraph" w:styleId="ListParagraph">
    <w:name w:val="List Paragraph"/>
    <w:basedOn w:val="Normal"/>
    <w:uiPriority w:val="34"/>
    <w:qFormat/>
    <w:rsid w:val="00E96144"/>
    <w:pPr>
      <w:ind w:left="720"/>
      <w:contextualSpacing/>
    </w:pPr>
  </w:style>
  <w:style w:type="paragraph" w:customStyle="1" w:styleId="701PressSpaceafter">
    <w:name w:val="_701_Press_Space_after"/>
    <w:basedOn w:val="Normal"/>
    <w:qFormat/>
    <w:rsid w:val="00635D13"/>
    <w:pPr>
      <w:spacing w:after="280" w:line="340" w:lineRule="exact"/>
    </w:pPr>
    <w:rPr>
      <w:rFonts w:ascii="Arial" w:eastAsiaTheme="minorHAnsi" w:hAnsi="Arial"/>
      <w:color w:val="000000" w:themeColor="text1"/>
      <w:kern w:val="20"/>
      <w:szCs w:val="20"/>
      <w:lang w:val="en-US" w:eastAsia="ja-JP"/>
    </w:rPr>
  </w:style>
  <w:style w:type="character" w:customStyle="1" w:styleId="702PressStrong">
    <w:name w:val="_702_Press_Strong"/>
    <w:basedOn w:val="DefaultParagraphFont"/>
    <w:uiPriority w:val="1"/>
    <w:qFormat/>
    <w:rsid w:val="00635D13"/>
    <w:rPr>
      <w:rFonts w:ascii="Arial" w:hAnsi="Arial"/>
      <w:b/>
      <w:sz w:val="22"/>
    </w:rPr>
  </w:style>
  <w:style w:type="paragraph" w:customStyle="1" w:styleId="701PressnoSpaceafter">
    <w:name w:val="_701_Press_no_Space_after"/>
    <w:basedOn w:val="Normal"/>
    <w:qFormat/>
    <w:rsid w:val="00635D13"/>
    <w:pPr>
      <w:spacing w:after="0" w:line="340" w:lineRule="exact"/>
    </w:pPr>
    <w:rPr>
      <w:rFonts w:ascii="Arial" w:eastAsiaTheme="minorHAnsi" w:hAnsi="Arial"/>
      <w:color w:val="000000" w:themeColor="text1"/>
      <w:kern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anlun\Desktop\Letter%20template%20Swe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 Sweden</Template>
  <TotalTime>61</TotalTime>
  <Pages>1</Pages>
  <Words>411</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Granlund (DHL SE), external</dc:creator>
  <cp:lastModifiedBy>Carin Granlund (DHL SE), external</cp:lastModifiedBy>
  <cp:revision>6</cp:revision>
  <cp:lastPrinted>2018-08-24T08:52:00Z</cp:lastPrinted>
  <dcterms:created xsi:type="dcterms:W3CDTF">2018-11-01T08:15:00Z</dcterms:created>
  <dcterms:modified xsi:type="dcterms:W3CDTF">2018-11-01T13:31:00Z</dcterms:modified>
</cp:coreProperties>
</file>