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34" w:rsidRPr="00E22A21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E22A21">
        <w:rPr>
          <w:rStyle w:val="hps"/>
          <w:rFonts w:ascii="Calibri" w:hAnsi="Calibri" w:cs="Arial"/>
          <w:sz w:val="28"/>
          <w:szCs w:val="28"/>
        </w:rPr>
        <w:t>PRESSRELEASE</w:t>
      </w:r>
      <w:r w:rsidRPr="00E22A21">
        <w:rPr>
          <w:rFonts w:ascii="Calibri" w:hAnsi="Calibri" w:cs="Arial"/>
          <w:sz w:val="32"/>
          <w:szCs w:val="32"/>
        </w:rPr>
        <w:t xml:space="preserve"> </w:t>
      </w:r>
      <w:r w:rsidRPr="00E22A21">
        <w:rPr>
          <w:rFonts w:ascii="Calibri" w:hAnsi="Calibri" w:cs="Arial"/>
          <w:sz w:val="32"/>
          <w:szCs w:val="32"/>
        </w:rPr>
        <w:br/>
      </w:r>
      <w:r w:rsidR="0031006A">
        <w:rPr>
          <w:rStyle w:val="hps"/>
          <w:rFonts w:ascii="Arial" w:hAnsi="Arial" w:cs="Arial"/>
          <w:sz w:val="20"/>
          <w:szCs w:val="20"/>
        </w:rPr>
        <w:t>Mars</w:t>
      </w:r>
      <w:r w:rsidRPr="00E22A21">
        <w:rPr>
          <w:rStyle w:val="hps"/>
          <w:rFonts w:ascii="Arial" w:hAnsi="Arial" w:cs="Arial"/>
          <w:sz w:val="20"/>
          <w:szCs w:val="20"/>
        </w:rPr>
        <w:t xml:space="preserve"> 2013</w:t>
      </w:r>
    </w:p>
    <w:p w:rsidR="00A70A34" w:rsidRPr="00E22A21" w:rsidRDefault="00A70A34" w:rsidP="00A70A3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A70A34" w:rsidRPr="00343E1A" w:rsidRDefault="00343E1A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39"/>
          <w:szCs w:val="39"/>
          <w:lang w:eastAsia="en-US"/>
        </w:rPr>
      </w:pPr>
      <w:r w:rsidRPr="00343E1A">
        <w:rPr>
          <w:rFonts w:asciiTheme="minorHAnsi" w:eastAsiaTheme="minorHAnsi" w:hAnsiTheme="minorHAnsi" w:cs="Verdana"/>
          <w:sz w:val="39"/>
          <w:szCs w:val="39"/>
          <w:lang w:eastAsia="en-US"/>
        </w:rPr>
        <w:t>V</w:t>
      </w:r>
      <w:r w:rsidR="00757261" w:rsidRPr="00343E1A">
        <w:rPr>
          <w:rFonts w:asciiTheme="minorHAnsi" w:eastAsiaTheme="minorHAnsi" w:hAnsiTheme="minorHAnsi" w:cs="Verdana"/>
          <w:sz w:val="39"/>
          <w:szCs w:val="39"/>
          <w:lang w:eastAsia="en-US"/>
        </w:rPr>
        <w:t xml:space="preserve">L-100 </w:t>
      </w:r>
      <w:r w:rsidRPr="00343E1A">
        <w:rPr>
          <w:rFonts w:asciiTheme="minorHAnsi" w:eastAsiaTheme="minorHAnsi" w:hAnsiTheme="minorHAnsi" w:cs="Verdana"/>
          <w:sz w:val="39"/>
          <w:szCs w:val="39"/>
          <w:lang w:eastAsia="en-US"/>
        </w:rPr>
        <w:t>förbättrar effektivt och ekonomiskt luftkvaliteten</w:t>
      </w:r>
    </w:p>
    <w:p w:rsidR="00A70A34" w:rsidRPr="00E22A21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:rsidR="00A70A34" w:rsidRPr="007A2A05" w:rsidRDefault="00757261" w:rsidP="00EF1698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Det radon som finns i luften är farlig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för människan att andas in eftersom det ökar risken att få lungcancer. </w:t>
      </w:r>
      <w:r w:rsidR="005B1E3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Att installera </w:t>
      </w:r>
      <w:proofErr w:type="spellStart"/>
      <w:r w:rsidR="005B1E3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Lossnay</w:t>
      </w:r>
      <w:proofErr w:type="spellEnd"/>
      <w:r w:rsidR="005B1E3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VL-100 v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entilation</w:t>
      </w:r>
      <w:r w:rsidR="005B1E3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saggrega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t från Mitsubishi Electric sänker</w:t>
      </w:r>
      <w:r w:rsidR="005B1E3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radonhalten rejält även då fläkthastigheten är låg.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Aggregatet fungerar utmärkt i </w:t>
      </w:r>
      <w:r w:rsidR="007D193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alla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miljöer </w:t>
      </w:r>
      <w:r w:rsidR="008C5167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där </w:t>
      </w:r>
      <w:r w:rsidR="00EB3D6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ventilationen behöver förbättras</w:t>
      </w:r>
      <w:r w:rsidR="007545E0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, vare sig det är på grund av radon eller avsaknad av fönster.</w:t>
      </w:r>
    </w:p>
    <w:p w:rsidR="003C526F" w:rsidRDefault="005B1E33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>I familjen Pondros hus har radonhalter uppmätts till 390 Bq/m</w:t>
      </w:r>
      <w:r>
        <w:rPr>
          <w:rFonts w:asciiTheme="minorHAnsi" w:eastAsiaTheme="minorHAnsi" w:hAnsiTheme="minorHAnsi" w:cs="Verdana"/>
          <w:noProof/>
          <w:sz w:val="22"/>
          <w:szCs w:val="22"/>
          <w:vertAlign w:val="superscript"/>
        </w:rPr>
        <w:t>3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vilket innebär en rejäl överskirdning av gräns- och riktvärdena som är 200 Bq/m</w:t>
      </w:r>
      <w:r>
        <w:rPr>
          <w:rFonts w:asciiTheme="minorHAnsi" w:eastAsiaTheme="minorHAnsi" w:hAnsiTheme="minorHAnsi" w:cs="Verdana"/>
          <w:noProof/>
          <w:sz w:val="22"/>
          <w:szCs w:val="22"/>
          <w:vertAlign w:val="superscript"/>
        </w:rPr>
        <w:t>3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. </w:t>
      </w:r>
      <w:r w:rsidR="008C5167">
        <w:rPr>
          <w:rFonts w:asciiTheme="minorHAnsi" w:eastAsiaTheme="minorHAnsi" w:hAnsiTheme="minorHAnsi" w:cs="Verdana"/>
          <w:noProof/>
          <w:sz w:val="22"/>
          <w:szCs w:val="22"/>
        </w:rPr>
        <w:t>G</w:t>
      </w:r>
      <w:r w:rsidR="001F0E81">
        <w:rPr>
          <w:rFonts w:asciiTheme="minorHAnsi" w:eastAsiaTheme="minorHAnsi" w:hAnsiTheme="minorHAnsi" w:cs="Verdana"/>
          <w:noProof/>
          <w:sz w:val="22"/>
          <w:szCs w:val="22"/>
        </w:rPr>
        <w:t>enomsnittliga årsmedelvärde för svenska bostäder</w:t>
      </w:r>
      <w:r w:rsidR="008C5167">
        <w:rPr>
          <w:rFonts w:asciiTheme="minorHAnsi" w:eastAsiaTheme="minorHAnsi" w:hAnsiTheme="minorHAnsi" w:cs="Verdana"/>
          <w:noProof/>
          <w:sz w:val="22"/>
          <w:szCs w:val="22"/>
        </w:rPr>
        <w:t xml:space="preserve"> ligger</w:t>
      </w:r>
      <w:r w:rsidR="001F0E81">
        <w:rPr>
          <w:rFonts w:asciiTheme="minorHAnsi" w:eastAsiaTheme="minorHAnsi" w:hAnsiTheme="minorHAnsi" w:cs="Verdana"/>
          <w:noProof/>
          <w:sz w:val="22"/>
          <w:szCs w:val="22"/>
        </w:rPr>
        <w:t xml:space="preserve"> på cirka 100 Bq/</w:t>
      </w:r>
      <w:r w:rsidR="001F0E81" w:rsidRPr="001F0E81">
        <w:rPr>
          <w:rFonts w:asciiTheme="minorHAnsi" w:eastAsiaTheme="minorHAnsi" w:hAnsiTheme="minorHAnsi" w:cs="Verdana"/>
          <w:noProof/>
          <w:sz w:val="22"/>
          <w:szCs w:val="22"/>
        </w:rPr>
        <w:t>m3</w:t>
      </w:r>
      <w:r w:rsidR="001F0E81">
        <w:rPr>
          <w:rFonts w:asciiTheme="minorHAnsi" w:eastAsiaTheme="minorHAnsi" w:hAnsiTheme="minorHAnsi" w:cs="Verdana"/>
          <w:noProof/>
          <w:sz w:val="22"/>
          <w:szCs w:val="22"/>
        </w:rPr>
        <w:t xml:space="preserve">. </w:t>
      </w:r>
      <w:r w:rsidRPr="001F0E81">
        <w:rPr>
          <w:rFonts w:asciiTheme="minorHAnsi" w:eastAsiaTheme="minorHAnsi" w:hAnsiTheme="minorHAnsi" w:cs="Verdana"/>
          <w:noProof/>
          <w:sz w:val="22"/>
          <w:szCs w:val="22"/>
        </w:rPr>
        <w:t>Efter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flera försök med att minska halten med bland annat friskluftventiler och installation av frånluftsfläkt lyckades de minska radongashalten till 350 Bq/m</w:t>
      </w:r>
      <w:r>
        <w:rPr>
          <w:rFonts w:asciiTheme="minorHAnsi" w:eastAsiaTheme="minorHAnsi" w:hAnsiTheme="minorHAnsi" w:cs="Verdana"/>
          <w:noProof/>
          <w:sz w:val="22"/>
          <w:szCs w:val="22"/>
          <w:vertAlign w:val="superscript"/>
        </w:rPr>
        <w:t>3</w:t>
      </w:r>
      <w:r>
        <w:rPr>
          <w:rFonts w:asciiTheme="minorHAnsi" w:eastAsiaTheme="minorHAnsi" w:hAnsiTheme="minorHAnsi" w:cs="Verdana"/>
          <w:noProof/>
          <w:sz w:val="22"/>
          <w:szCs w:val="22"/>
        </w:rPr>
        <w:t>, vilket fortfarande var långt över de tillåtna gränserna.</w:t>
      </w:r>
    </w:p>
    <w:p w:rsidR="005B1E33" w:rsidRDefault="005B1E33" w:rsidP="005B1E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>Ef</w:t>
      </w:r>
      <w:r w:rsidR="00CD2B4C">
        <w:rPr>
          <w:rFonts w:asciiTheme="minorHAnsi" w:eastAsiaTheme="minorHAnsi" w:hAnsiTheme="minorHAnsi" w:cs="Verdana"/>
          <w:noProof/>
          <w:sz w:val="22"/>
          <w:szCs w:val="22"/>
        </w:rPr>
        <w:t>ter att familjen installerade</w:t>
      </w:r>
      <w:bookmarkStart w:id="0" w:name="_GoBack"/>
      <w:bookmarkEnd w:id="0"/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Lossnay VL-100 på </w:t>
      </w:r>
      <w:r w:rsidR="007545E0">
        <w:rPr>
          <w:rFonts w:asciiTheme="minorHAnsi" w:eastAsiaTheme="minorHAnsi" w:hAnsiTheme="minorHAnsi" w:cs="Verdana"/>
          <w:noProof/>
          <w:sz w:val="22"/>
          <w:szCs w:val="22"/>
        </w:rPr>
        <w:t xml:space="preserve">husets </w:t>
      </w:r>
      <w:r>
        <w:rPr>
          <w:rFonts w:asciiTheme="minorHAnsi" w:eastAsiaTheme="minorHAnsi" w:hAnsiTheme="minorHAnsi" w:cs="Verdana"/>
          <w:noProof/>
          <w:sz w:val="22"/>
          <w:szCs w:val="22"/>
        </w:rPr>
        <w:t>över- och nederplan har radongashalten minskats till 200 Bq/m</w:t>
      </w:r>
      <w:r>
        <w:rPr>
          <w:rFonts w:asciiTheme="minorHAnsi" w:eastAsiaTheme="minorHAnsi" w:hAnsiTheme="minorHAnsi" w:cs="Verdana"/>
          <w:noProof/>
          <w:sz w:val="22"/>
          <w:szCs w:val="22"/>
          <w:vertAlign w:val="superscript"/>
        </w:rPr>
        <w:t>3</w:t>
      </w:r>
      <w:r>
        <w:rPr>
          <w:rFonts w:asciiTheme="minorHAnsi" w:eastAsiaTheme="minorHAnsi" w:hAnsiTheme="minorHAnsi" w:cs="Verdana"/>
          <w:noProof/>
          <w:sz w:val="22"/>
          <w:szCs w:val="22"/>
        </w:rPr>
        <w:t>. Då körs dessutom fläkten på låg hastighet.</w:t>
      </w:r>
    </w:p>
    <w:p w:rsidR="00E03869" w:rsidRDefault="00E03869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drawing>
          <wp:anchor distT="0" distB="18034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537845</wp:posOffset>
            </wp:positionV>
            <wp:extent cx="2543175" cy="2332355"/>
            <wp:effectExtent l="19050" t="0" r="9525" b="0"/>
            <wp:wrapTopAndBottom/>
            <wp:docPr id="6" name="Bildobjekt 5" descr="VL-100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-100 1.gif"/>
                    <pic:cNvPicPr/>
                  </pic:nvPicPr>
                  <pic:blipFill>
                    <a:blip r:embed="rId8" cstate="print"/>
                    <a:srcRect t="14861" b="68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1023620</wp:posOffset>
            </wp:positionV>
            <wp:extent cx="2705100" cy="1409700"/>
            <wp:effectExtent l="19050" t="0" r="0" b="0"/>
            <wp:wrapTopAndBottom/>
            <wp:docPr id="1" name="Bildobjekt 0" descr="VL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-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E33">
        <w:rPr>
          <w:rFonts w:asciiTheme="minorHAnsi" w:eastAsiaTheme="minorHAnsi" w:hAnsiTheme="minorHAnsi" w:cs="Verdana"/>
          <w:noProof/>
          <w:sz w:val="22"/>
          <w:szCs w:val="22"/>
        </w:rPr>
        <w:t xml:space="preserve">– Skulle man köra fläkten på högre hastighet skulle resutat bli ännu bättre, </w:t>
      </w:r>
      <w:r w:rsidR="00690925">
        <w:rPr>
          <w:rFonts w:asciiTheme="minorHAnsi" w:eastAsiaTheme="minorHAnsi" w:hAnsiTheme="minorHAnsi" w:cs="Verdana"/>
          <w:noProof/>
          <w:sz w:val="22"/>
          <w:szCs w:val="22"/>
        </w:rPr>
        <w:t>förklarar</w:t>
      </w:r>
      <w:r w:rsidR="005B1E33">
        <w:rPr>
          <w:rFonts w:asciiTheme="minorHAnsi" w:eastAsiaTheme="minorHAnsi" w:hAnsiTheme="minorHAnsi" w:cs="Verdana"/>
          <w:noProof/>
          <w:sz w:val="22"/>
          <w:szCs w:val="22"/>
        </w:rPr>
        <w:t xml:space="preserve"> produktchefen Asim Ljukovac.</w:t>
      </w:r>
    </w:p>
    <w:p w:rsidR="001F0E81" w:rsidRPr="001F0E81" w:rsidRDefault="00811FAB" w:rsidP="001F0E81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noProof/>
          <w:sz w:val="22"/>
          <w:szCs w:val="22"/>
        </w:rPr>
      </w:pPr>
      <w:r>
        <w:rPr>
          <w:rFonts w:asciiTheme="minorHAnsi" w:eastAsiaTheme="minorHAnsi" w:hAnsiTheme="minorHAnsi" w:cs="Verdana"/>
          <w:b/>
          <w:noProof/>
          <w:sz w:val="22"/>
          <w:szCs w:val="22"/>
        </w:rPr>
        <w:t>Frisk och fräsch luft utan att behöva ett</w:t>
      </w:r>
      <w:r w:rsidR="00FE152E">
        <w:rPr>
          <w:rFonts w:asciiTheme="minorHAnsi" w:eastAsiaTheme="minorHAnsi" w:hAnsiTheme="minorHAnsi" w:cs="Verdana"/>
          <w:b/>
          <w:noProof/>
          <w:sz w:val="22"/>
          <w:szCs w:val="22"/>
        </w:rPr>
        <w:t xml:space="preserve"> enda</w:t>
      </w:r>
      <w:r>
        <w:rPr>
          <w:rFonts w:asciiTheme="minorHAnsi" w:eastAsiaTheme="minorHAnsi" w:hAnsiTheme="minorHAnsi" w:cs="Verdana"/>
          <w:b/>
          <w:noProof/>
          <w:sz w:val="22"/>
          <w:szCs w:val="22"/>
        </w:rPr>
        <w:t xml:space="preserve"> fönster</w:t>
      </w:r>
    </w:p>
    <w:p w:rsidR="001F0E81" w:rsidRDefault="001F0E81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Dålig ventilation är ett stort problem idag då täta eller felbyggda hus gör att man ofta måste vädra för att få in frisk luft. 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t>Den friska luft som då strömmar in är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kall vilket 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t>resulterar i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t xml:space="preserve">en onödig kostnad då den ska värmas upp. </w:t>
      </w:r>
      <w:r>
        <w:rPr>
          <w:rFonts w:asciiTheme="minorHAnsi" w:eastAsiaTheme="minorHAnsi" w:hAnsiTheme="minorHAnsi" w:cs="Verdana"/>
          <w:noProof/>
          <w:sz w:val="22"/>
          <w:szCs w:val="22"/>
        </w:rPr>
        <w:t>Bästa lösningen på detta problem är ett ventilationsaggregat som ser till att du får frisk, fräsch luft utan att behöva öppna ett fönster.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t xml:space="preserve"> Med VL-100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återvinns 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t xml:space="preserve">samtidigt 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ungefär </w:t>
      </w:r>
      <w:r w:rsidR="00A76406">
        <w:rPr>
          <w:rFonts w:asciiTheme="minorHAnsi" w:eastAsiaTheme="minorHAnsi" w:hAnsiTheme="minorHAnsi" w:cs="Verdana"/>
          <w:noProof/>
          <w:sz w:val="22"/>
          <w:szCs w:val="22"/>
        </w:rPr>
        <w:br/>
      </w:r>
      <w:r>
        <w:rPr>
          <w:rFonts w:asciiTheme="minorHAnsi" w:eastAsiaTheme="minorHAnsi" w:hAnsiTheme="minorHAnsi" w:cs="Verdana"/>
          <w:noProof/>
          <w:sz w:val="22"/>
          <w:szCs w:val="22"/>
        </w:rPr>
        <w:t>75 % av energin och värmen behålls.</w:t>
      </w:r>
    </w:p>
    <w:p w:rsidR="001F0E81" w:rsidRDefault="001F0E81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>Värmeväxlaren VL-100 passar utmärkt till alla sorters byggnader. Allt från byggbodar och mindre lokaler till hemmabruk i frig</w:t>
      </w:r>
      <w:r w:rsidR="00632405">
        <w:rPr>
          <w:rFonts w:asciiTheme="minorHAnsi" w:eastAsiaTheme="minorHAnsi" w:hAnsiTheme="minorHAnsi" w:cs="Verdana"/>
          <w:noProof/>
          <w:sz w:val="22"/>
          <w:szCs w:val="22"/>
        </w:rPr>
        <w:t>gebodar, källare och garage men också i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små konferensrum där ventilation saknas. Den är också, som tidigare nämnt, utmärkt för radonhus. Den lämpar sig för alla som vill ha god ventilation utan att gå miste om värmen. </w:t>
      </w:r>
    </w:p>
    <w:p w:rsidR="00E03869" w:rsidRDefault="00E03869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:rsidR="00A70A34" w:rsidRDefault="00A70A34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Mitsubishi Electric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är en global ledare inom forskning och tillverkning av elektriska produkter som används inom kommunikation,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hemelektronik,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industriteknik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energi och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transport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Huvudkontoret ligger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Häggvik</w:t>
      </w:r>
      <w:proofErr w:type="spellEnd"/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 norr om Stockholm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Kontor finns även i Göteborg och Lund.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företaget varit verksamma i 30 år och har 50 personer anställda. Mitsubishi Electric Scandinavia ansvara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r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för försäljning och support av egna produkter i Sverige, Norge, Finland, Danmark och i de baltiska länderna 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70A34" w:rsidRPr="00FA5D25" w:rsidRDefault="00A70A34" w:rsidP="00A70A34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:rsidR="00A70A34" w:rsidRPr="00FA5D25" w:rsidRDefault="00A70A34" w:rsidP="00A70A34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:rsidR="00A77E74" w:rsidRPr="00A70A34" w:rsidRDefault="00E03869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i/>
          <w:sz w:val="20"/>
          <w:szCs w:val="20"/>
        </w:rPr>
        <w:t>Ulrika Geller</w:t>
      </w:r>
      <w:r w:rsidR="00A70A34" w:rsidRPr="00FA5D25">
        <w:rPr>
          <w:rFonts w:ascii="Calibri" w:hAnsi="Calibri"/>
          <w:i/>
          <w:sz w:val="20"/>
          <w:szCs w:val="20"/>
        </w:rPr>
        <w:t xml:space="preserve"> Presskontakt, Smart PR </w:t>
      </w:r>
      <w:hyperlink r:id="rId10" w:history="1">
        <w:r w:rsidRPr="001545FF">
          <w:rPr>
            <w:rStyle w:val="Hyperlnk"/>
            <w:rFonts w:ascii="Calibri" w:hAnsi="Calibri"/>
            <w:i/>
            <w:sz w:val="20"/>
            <w:szCs w:val="20"/>
          </w:rPr>
          <w:t>ulrika@smartab.eu</w:t>
        </w:r>
      </w:hyperlink>
      <w:r w:rsidR="00A70A34" w:rsidRPr="00FA5D25">
        <w:rPr>
          <w:rFonts w:ascii="Calibri" w:hAnsi="Calibri"/>
          <w:i/>
          <w:sz w:val="20"/>
          <w:szCs w:val="20"/>
        </w:rPr>
        <w:t xml:space="preserve"> – tel. 036-440 17 7</w:t>
      </w:r>
      <w:r>
        <w:rPr>
          <w:rFonts w:ascii="Calibri" w:hAnsi="Calibri"/>
          <w:i/>
          <w:sz w:val="20"/>
          <w:szCs w:val="20"/>
        </w:rPr>
        <w:t>2</w:t>
      </w:r>
    </w:p>
    <w:sectPr w:rsidR="00A77E74" w:rsidRPr="00A70A34" w:rsidSect="00282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7D" w:rsidRDefault="001C647D" w:rsidP="00F16963">
      <w:r>
        <w:separator/>
      </w:r>
    </w:p>
  </w:endnote>
  <w:endnote w:type="continuationSeparator" w:id="0">
    <w:p w:rsidR="001C647D" w:rsidRDefault="001C647D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D2B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D2B4C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:rsidR="00C82E92" w:rsidRDefault="00CD2B4C" w:rsidP="001752F5">
    <w:pPr>
      <w:rPr>
        <w:rFonts w:ascii="Arial Unicode MS" w:eastAsia="Arial Unicode MS" w:hAnsi="Arial Unicode MS" w:cs="Arial Unicode MS"/>
        <w:sz w:val="16"/>
        <w:szCs w:val="16"/>
      </w:rPr>
    </w:pPr>
  </w:p>
  <w:p w:rsidR="00C82E92" w:rsidRDefault="00CD2B4C" w:rsidP="001752F5">
    <w:pPr>
      <w:rPr>
        <w:rFonts w:ascii="Arial Unicode MS" w:eastAsia="Arial Unicode MS" w:hAnsi="Arial Unicode MS" w:cs="Arial Unicode MS"/>
        <w:sz w:val="16"/>
        <w:szCs w:val="16"/>
      </w:rPr>
    </w:pPr>
  </w:p>
  <w:p w:rsidR="00C82E92" w:rsidRPr="00116C6B" w:rsidRDefault="004659F3" w:rsidP="001752F5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 w:rsidR="00CD2B4C">
      <w:rPr>
        <w:rFonts w:ascii="Calibri" w:hAnsi="Calibri"/>
        <w:noProof/>
        <w:sz w:val="18"/>
        <w:szCs w:val="18"/>
      </w:rPr>
      <w:pict>
        <v:rect id="Rectangle 6" o:spid="_x0000_s2050" style="position:absolute;margin-left:-154.5pt;margin-top:-83.65pt;width:71.7pt;height:359.65pt;z-index:251662336;visibility:visible;mso-wrap-style:non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</w:pict>
    </w:r>
    <w:r w:rsidR="00CD2B4C">
      <w:rPr>
        <w:rFonts w:ascii="Calibri" w:hAnsi="Calibri"/>
        <w:noProof/>
        <w:sz w:val="18"/>
        <w:szCs w:val="18"/>
      </w:rPr>
      <w:pict>
        <v:oval id="Oval 5" o:spid="_x0000_s2051" style="position:absolute;margin-left:-125.15pt;margin-top:-32.65pt;width:40.7pt;height:103.9pt;z-index:25166336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<v:textbox>
            <w:txbxContent>
              <w:p w:rsidR="007B2D74" w:rsidRDefault="00CD2B4C" w:rsidP="001752F5">
                <w:pPr>
                  <w:adjustRightInd w:val="0"/>
                  <w:jc w:val="center"/>
                  <w:rPr>
                    <w:rFonts w:ascii="Arial" w:hAnsi="Arial" w:cs="Arial"/>
                    <w:color w:val="1C787D"/>
                    <w:sz w:val="32"/>
                    <w:szCs w:val="32"/>
                  </w:rPr>
                </w:pPr>
              </w:p>
            </w:txbxContent>
          </v:textbox>
        </v:oval>
      </w:pic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CD2B4C">
      <w:rPr>
        <w:rFonts w:ascii="Calibri" w:eastAsia="Arial Unicode MS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4384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D2B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7D" w:rsidRDefault="001C647D" w:rsidP="00F16963">
      <w:r>
        <w:separator/>
      </w:r>
    </w:p>
  </w:footnote>
  <w:footnote w:type="continuationSeparator" w:id="0">
    <w:p w:rsidR="001C647D" w:rsidRDefault="001C647D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D2B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Pr="0005424A" w:rsidRDefault="004659F3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3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:rsidR="00C82E92" w:rsidRDefault="00CD2B4C">
    <w:pPr>
      <w:pStyle w:val="Sidhuvud"/>
    </w:pPr>
  </w:p>
  <w:p w:rsidR="00C82E92" w:rsidRDefault="00CD2B4C">
    <w:pPr>
      <w:pStyle w:val="Sidhuvud"/>
    </w:pPr>
    <w:r>
      <w:rPr>
        <w:noProof/>
      </w:rPr>
      <w:pict>
        <v:line id="Line 1" o:spid="_x0000_s2049" style="position:absolute;z-index:251661312;visibility:visibl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</w:pict>
    </w:r>
    <w:r w:rsidR="004659F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D2B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A34"/>
    <w:rsid w:val="00046629"/>
    <w:rsid w:val="000F356B"/>
    <w:rsid w:val="00104C26"/>
    <w:rsid w:val="001722F9"/>
    <w:rsid w:val="0019608B"/>
    <w:rsid w:val="001C647D"/>
    <w:rsid w:val="001F0E81"/>
    <w:rsid w:val="001F7B81"/>
    <w:rsid w:val="00201CF4"/>
    <w:rsid w:val="00205E74"/>
    <w:rsid w:val="00222B37"/>
    <w:rsid w:val="00233F70"/>
    <w:rsid w:val="002C369D"/>
    <w:rsid w:val="0031006A"/>
    <w:rsid w:val="00320BEC"/>
    <w:rsid w:val="00343E1A"/>
    <w:rsid w:val="00344DE9"/>
    <w:rsid w:val="00365687"/>
    <w:rsid w:val="00380E11"/>
    <w:rsid w:val="00396E76"/>
    <w:rsid w:val="003C526F"/>
    <w:rsid w:val="00446E12"/>
    <w:rsid w:val="004659F3"/>
    <w:rsid w:val="004B1C3C"/>
    <w:rsid w:val="0055364A"/>
    <w:rsid w:val="00556BFB"/>
    <w:rsid w:val="00556EBF"/>
    <w:rsid w:val="005577B9"/>
    <w:rsid w:val="005B1E33"/>
    <w:rsid w:val="0062497F"/>
    <w:rsid w:val="00632405"/>
    <w:rsid w:val="00653868"/>
    <w:rsid w:val="00690925"/>
    <w:rsid w:val="006A1288"/>
    <w:rsid w:val="006B7A4E"/>
    <w:rsid w:val="006C1396"/>
    <w:rsid w:val="006D1363"/>
    <w:rsid w:val="00707B0F"/>
    <w:rsid w:val="007545E0"/>
    <w:rsid w:val="00756247"/>
    <w:rsid w:val="00757261"/>
    <w:rsid w:val="007A2A05"/>
    <w:rsid w:val="007A6C5A"/>
    <w:rsid w:val="007D193A"/>
    <w:rsid w:val="007D2587"/>
    <w:rsid w:val="00801520"/>
    <w:rsid w:val="00811FAB"/>
    <w:rsid w:val="00825209"/>
    <w:rsid w:val="00841346"/>
    <w:rsid w:val="008511A3"/>
    <w:rsid w:val="008A7614"/>
    <w:rsid w:val="008B0DD0"/>
    <w:rsid w:val="008C44BD"/>
    <w:rsid w:val="008C5167"/>
    <w:rsid w:val="009A16B5"/>
    <w:rsid w:val="009C77D3"/>
    <w:rsid w:val="00A375D5"/>
    <w:rsid w:val="00A70A34"/>
    <w:rsid w:val="00A76406"/>
    <w:rsid w:val="00A77E74"/>
    <w:rsid w:val="00B4191E"/>
    <w:rsid w:val="00BB6163"/>
    <w:rsid w:val="00BC67F1"/>
    <w:rsid w:val="00C55C60"/>
    <w:rsid w:val="00C564FF"/>
    <w:rsid w:val="00C65DC2"/>
    <w:rsid w:val="00CD2B4C"/>
    <w:rsid w:val="00D37527"/>
    <w:rsid w:val="00DB2D2E"/>
    <w:rsid w:val="00E03869"/>
    <w:rsid w:val="00E22A21"/>
    <w:rsid w:val="00E869F3"/>
    <w:rsid w:val="00EB3D6A"/>
    <w:rsid w:val="00EF1698"/>
    <w:rsid w:val="00F16963"/>
    <w:rsid w:val="00FA5E9A"/>
    <w:rsid w:val="00FE15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lrika@smartab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smartab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Anna Sjöström</cp:lastModifiedBy>
  <cp:revision>3</cp:revision>
  <dcterms:created xsi:type="dcterms:W3CDTF">2013-03-20T07:08:00Z</dcterms:created>
  <dcterms:modified xsi:type="dcterms:W3CDTF">2013-03-20T07:08:00Z</dcterms:modified>
</cp:coreProperties>
</file>