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57" w:rsidRPr="001E329F" w:rsidRDefault="00C50057" w:rsidP="001E329F">
      <w:pPr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r w:rsidRPr="001E329F">
        <w:rPr>
          <w:rFonts w:ascii="Arial" w:hAnsi="Arial" w:cs="Arial"/>
          <w:sz w:val="22"/>
          <w:szCs w:val="22"/>
        </w:rPr>
        <w:t xml:space="preserve">             </w:t>
      </w:r>
      <w:r w:rsidR="000E7C5D" w:rsidRPr="001E329F">
        <w:rPr>
          <w:rFonts w:ascii="Arial" w:hAnsi="Arial" w:cs="Arial"/>
          <w:sz w:val="22"/>
          <w:szCs w:val="22"/>
        </w:rPr>
        <w:t xml:space="preserve">  </w:t>
      </w:r>
      <w:r w:rsidR="001E329F" w:rsidRPr="001E329F">
        <w:rPr>
          <w:rFonts w:ascii="Arial" w:hAnsi="Arial" w:cs="Arial"/>
          <w:sz w:val="22"/>
          <w:szCs w:val="22"/>
        </w:rPr>
        <w:tab/>
      </w:r>
      <w:r w:rsidR="001E329F" w:rsidRPr="001E329F">
        <w:rPr>
          <w:rFonts w:ascii="Arial" w:hAnsi="Arial" w:cs="Arial"/>
          <w:sz w:val="22"/>
          <w:szCs w:val="22"/>
        </w:rPr>
        <w:tab/>
      </w:r>
      <w:r w:rsidR="001E329F" w:rsidRPr="001E329F">
        <w:rPr>
          <w:rFonts w:ascii="Arial" w:hAnsi="Arial" w:cs="Arial"/>
          <w:sz w:val="22"/>
          <w:szCs w:val="22"/>
        </w:rPr>
        <w:tab/>
      </w:r>
      <w:r w:rsidR="001E329F" w:rsidRPr="001E329F">
        <w:rPr>
          <w:rFonts w:ascii="Arial" w:hAnsi="Arial" w:cs="Arial"/>
          <w:sz w:val="22"/>
          <w:szCs w:val="22"/>
        </w:rPr>
        <w:tab/>
        <w:t>P</w:t>
      </w:r>
      <w:r w:rsidRPr="001E329F">
        <w:rPr>
          <w:rFonts w:ascii="Arial" w:hAnsi="Arial" w:cs="Arial"/>
          <w:sz w:val="22"/>
          <w:szCs w:val="22"/>
        </w:rPr>
        <w:t xml:space="preserve">ressmeddelande </w:t>
      </w:r>
      <w:r w:rsidR="00EF4C8D" w:rsidRPr="001E329F">
        <w:rPr>
          <w:rFonts w:ascii="Arial" w:hAnsi="Arial" w:cs="Arial"/>
          <w:sz w:val="22"/>
          <w:szCs w:val="22"/>
        </w:rPr>
        <w:t>2015</w:t>
      </w:r>
      <w:r w:rsidR="00BB5B10" w:rsidRPr="001E329F">
        <w:rPr>
          <w:rFonts w:ascii="Arial" w:hAnsi="Arial" w:cs="Arial"/>
          <w:sz w:val="22"/>
          <w:szCs w:val="22"/>
        </w:rPr>
        <w:t>-</w:t>
      </w:r>
      <w:r w:rsidR="00A627EA">
        <w:rPr>
          <w:rFonts w:ascii="Arial" w:hAnsi="Arial" w:cs="Arial"/>
          <w:sz w:val="22"/>
          <w:szCs w:val="22"/>
        </w:rPr>
        <w:t>12</w:t>
      </w:r>
      <w:r w:rsidRPr="001E329F">
        <w:rPr>
          <w:rFonts w:ascii="Arial" w:hAnsi="Arial" w:cs="Arial"/>
          <w:sz w:val="22"/>
          <w:szCs w:val="22"/>
        </w:rPr>
        <w:t>-</w:t>
      </w:r>
      <w:r w:rsidR="00E6183A">
        <w:rPr>
          <w:rFonts w:ascii="Arial" w:hAnsi="Arial" w:cs="Arial"/>
          <w:sz w:val="22"/>
          <w:szCs w:val="22"/>
        </w:rPr>
        <w:t>17</w:t>
      </w:r>
      <w:r w:rsidR="00697C0A" w:rsidRPr="001E329F">
        <w:rPr>
          <w:rFonts w:ascii="Arial" w:hAnsi="Arial" w:cs="Arial"/>
          <w:sz w:val="22"/>
          <w:szCs w:val="22"/>
        </w:rPr>
        <w:t xml:space="preserve"> </w:t>
      </w:r>
      <w:r w:rsidRPr="001E329F">
        <w:rPr>
          <w:rFonts w:ascii="Arial" w:hAnsi="Arial" w:cs="Arial"/>
          <w:b/>
          <w:bCs/>
          <w:position w:val="36"/>
          <w:sz w:val="22"/>
          <w:szCs w:val="22"/>
        </w:rPr>
        <w:t xml:space="preserve">      </w:t>
      </w:r>
    </w:p>
    <w:p w:rsidR="00DA203B" w:rsidRDefault="00DA203B" w:rsidP="001E329F">
      <w:pPr>
        <w:rPr>
          <w:rFonts w:ascii="Arial" w:hAnsi="Arial" w:cs="Arial"/>
          <w:b/>
          <w:sz w:val="32"/>
          <w:szCs w:val="32"/>
        </w:rPr>
      </w:pPr>
    </w:p>
    <w:p w:rsidR="008C0D39" w:rsidRDefault="008C0D39" w:rsidP="001E329F">
      <w:pPr>
        <w:rPr>
          <w:rFonts w:ascii="Arial" w:hAnsi="Arial" w:cs="Arial"/>
          <w:b/>
          <w:sz w:val="28"/>
          <w:szCs w:val="32"/>
        </w:rPr>
      </w:pPr>
    </w:p>
    <w:p w:rsidR="00737B34" w:rsidRDefault="00737B34" w:rsidP="001E329F">
      <w:pPr>
        <w:rPr>
          <w:rFonts w:ascii="Arial" w:hAnsi="Arial" w:cs="Arial"/>
          <w:b/>
          <w:sz w:val="28"/>
          <w:szCs w:val="32"/>
        </w:rPr>
      </w:pPr>
    </w:p>
    <w:p w:rsidR="00737B34" w:rsidRDefault="00737B34" w:rsidP="001E329F">
      <w:pPr>
        <w:rPr>
          <w:rFonts w:ascii="Arial" w:hAnsi="Arial" w:cs="Arial"/>
          <w:b/>
          <w:sz w:val="28"/>
          <w:szCs w:val="32"/>
        </w:rPr>
      </w:pPr>
    </w:p>
    <w:p w:rsidR="002D089A" w:rsidRPr="00B81F85" w:rsidRDefault="00954B80" w:rsidP="001E329F">
      <w:pPr>
        <w:rPr>
          <w:rFonts w:ascii="Arial" w:hAnsi="Arial" w:cs="Arial"/>
          <w:b/>
          <w:sz w:val="28"/>
          <w:szCs w:val="32"/>
        </w:rPr>
      </w:pPr>
      <w:r w:rsidRPr="00B81F85">
        <w:rPr>
          <w:rFonts w:ascii="Arial" w:hAnsi="Arial" w:cs="Arial"/>
          <w:b/>
          <w:sz w:val="28"/>
          <w:szCs w:val="32"/>
        </w:rPr>
        <w:t>Ingen vill väl ha en spik i foten i Östansjö, eller…</w:t>
      </w:r>
    </w:p>
    <w:p w:rsidR="00263E50" w:rsidRPr="00B81F85" w:rsidRDefault="00263E50" w:rsidP="001E329F">
      <w:pPr>
        <w:rPr>
          <w:rFonts w:ascii="Arial" w:hAnsi="Arial" w:cs="Arial"/>
        </w:rPr>
      </w:pPr>
    </w:p>
    <w:p w:rsidR="00805B2A" w:rsidRPr="00B81F85" w:rsidRDefault="000D02A8" w:rsidP="001E329F">
      <w:pPr>
        <w:rPr>
          <w:rFonts w:ascii="Arial" w:hAnsi="Arial" w:cs="Arial"/>
          <w:sz w:val="22"/>
          <w:szCs w:val="22"/>
        </w:rPr>
      </w:pPr>
      <w:r w:rsidRPr="00B81F85">
        <w:rPr>
          <w:rFonts w:ascii="Arial" w:hAnsi="Arial" w:cs="Arial"/>
          <w:b/>
          <w:sz w:val="22"/>
          <w:szCs w:val="22"/>
        </w:rPr>
        <w:t xml:space="preserve">Även om det inte är som på franska revolutionen så är det ingen som faktiskt vill ha en spik i foten. </w:t>
      </w:r>
      <w:r w:rsidR="00805B2A" w:rsidRPr="00B81F85">
        <w:rPr>
          <w:rFonts w:ascii="Arial" w:hAnsi="Arial" w:cs="Arial"/>
          <w:b/>
          <w:sz w:val="22"/>
          <w:szCs w:val="22"/>
        </w:rPr>
        <w:t xml:space="preserve">För att undvika </w:t>
      </w:r>
      <w:r w:rsidR="00647CB1">
        <w:rPr>
          <w:rFonts w:ascii="Arial" w:hAnsi="Arial" w:cs="Arial"/>
          <w:b/>
          <w:sz w:val="22"/>
          <w:szCs w:val="22"/>
        </w:rPr>
        <w:t xml:space="preserve">den </w:t>
      </w:r>
      <w:r w:rsidR="00805B2A" w:rsidRPr="00B81F85">
        <w:rPr>
          <w:rFonts w:ascii="Arial" w:hAnsi="Arial" w:cs="Arial"/>
          <w:b/>
          <w:sz w:val="22"/>
          <w:szCs w:val="22"/>
        </w:rPr>
        <w:t xml:space="preserve">risken för boende i Östansjö skickade Förpacknings- och Tidningsinsamlingen </w:t>
      </w:r>
      <w:r w:rsidR="00647CB1">
        <w:rPr>
          <w:rFonts w:ascii="Arial" w:hAnsi="Arial" w:cs="Arial"/>
          <w:b/>
          <w:sz w:val="22"/>
          <w:szCs w:val="22"/>
        </w:rPr>
        <w:t xml:space="preserve">häromdagen </w:t>
      </w:r>
      <w:r w:rsidR="00805B2A" w:rsidRPr="00B81F85">
        <w:rPr>
          <w:rFonts w:ascii="Arial" w:hAnsi="Arial" w:cs="Arial"/>
          <w:b/>
          <w:sz w:val="22"/>
          <w:szCs w:val="22"/>
        </w:rPr>
        <w:t xml:space="preserve">akut ut städare för att plocka upp de spikar som dumpats </w:t>
      </w:r>
      <w:r w:rsidR="00833349" w:rsidRPr="00B81F85">
        <w:rPr>
          <w:rFonts w:ascii="Arial" w:hAnsi="Arial" w:cs="Arial"/>
          <w:b/>
          <w:sz w:val="22"/>
          <w:szCs w:val="22"/>
        </w:rPr>
        <w:t>p</w:t>
      </w:r>
      <w:r w:rsidR="00805B2A" w:rsidRPr="00B81F85">
        <w:rPr>
          <w:rFonts w:ascii="Arial" w:hAnsi="Arial" w:cs="Arial"/>
          <w:b/>
          <w:sz w:val="22"/>
          <w:szCs w:val="22"/>
        </w:rPr>
        <w:t>å å</w:t>
      </w:r>
      <w:r w:rsidR="00954B80" w:rsidRPr="00B81F85">
        <w:rPr>
          <w:rFonts w:ascii="Arial" w:hAnsi="Arial" w:cs="Arial"/>
          <w:b/>
          <w:sz w:val="22"/>
          <w:szCs w:val="22"/>
        </w:rPr>
        <w:t xml:space="preserve">tervinningsstationen vid </w:t>
      </w:r>
      <w:proofErr w:type="spellStart"/>
      <w:r w:rsidR="00954B80" w:rsidRPr="00B81F85">
        <w:rPr>
          <w:rFonts w:ascii="Arial" w:hAnsi="Arial" w:cs="Arial"/>
          <w:b/>
          <w:sz w:val="22"/>
          <w:szCs w:val="22"/>
        </w:rPr>
        <w:t>Hallsbergsvägen</w:t>
      </w:r>
      <w:proofErr w:type="spellEnd"/>
      <w:r w:rsidR="00954B80" w:rsidRPr="00B81F85">
        <w:rPr>
          <w:rFonts w:ascii="Arial" w:hAnsi="Arial" w:cs="Arial"/>
          <w:b/>
          <w:sz w:val="22"/>
          <w:szCs w:val="22"/>
        </w:rPr>
        <w:t xml:space="preserve"> 82</w:t>
      </w:r>
      <w:r w:rsidR="00805B2A" w:rsidRPr="00B81F85">
        <w:rPr>
          <w:rFonts w:ascii="Arial" w:hAnsi="Arial" w:cs="Arial"/>
          <w:b/>
          <w:sz w:val="22"/>
          <w:szCs w:val="22"/>
        </w:rPr>
        <w:t xml:space="preserve"> i </w:t>
      </w:r>
      <w:r w:rsidR="00F517B0" w:rsidRPr="00B81F85">
        <w:rPr>
          <w:rFonts w:ascii="Arial" w:hAnsi="Arial" w:cs="Arial"/>
          <w:b/>
          <w:sz w:val="22"/>
          <w:szCs w:val="22"/>
        </w:rPr>
        <w:t>Östansjö</w:t>
      </w:r>
      <w:r w:rsidR="00805B2A" w:rsidRPr="00B81F85">
        <w:rPr>
          <w:rFonts w:ascii="Arial" w:hAnsi="Arial" w:cs="Arial"/>
          <w:sz w:val="22"/>
          <w:szCs w:val="22"/>
        </w:rPr>
        <w:t xml:space="preserve">. </w:t>
      </w:r>
    </w:p>
    <w:p w:rsidR="00805B2A" w:rsidRPr="00B81F85" w:rsidRDefault="00805B2A" w:rsidP="001E329F">
      <w:pPr>
        <w:rPr>
          <w:rFonts w:ascii="Arial" w:hAnsi="Arial" w:cs="Arial"/>
          <w:sz w:val="22"/>
          <w:szCs w:val="22"/>
        </w:rPr>
      </w:pPr>
    </w:p>
    <w:p w:rsidR="00805B2A" w:rsidRPr="00B81F85" w:rsidRDefault="00805B2A" w:rsidP="001E329F">
      <w:pPr>
        <w:rPr>
          <w:rFonts w:ascii="Arial" w:hAnsi="Arial" w:cs="Arial"/>
          <w:sz w:val="22"/>
          <w:szCs w:val="22"/>
        </w:rPr>
      </w:pPr>
      <w:r w:rsidRPr="00B81F85">
        <w:rPr>
          <w:rFonts w:ascii="Arial" w:hAnsi="Arial" w:cs="Arial"/>
          <w:sz w:val="22"/>
          <w:szCs w:val="22"/>
        </w:rPr>
        <w:t>Häromdagen fick Förpacknings- och Tidningsinsamlingen, FTI,</w:t>
      </w:r>
      <w:r w:rsidR="00954B80" w:rsidRPr="00B81F85">
        <w:rPr>
          <w:rFonts w:ascii="Arial" w:hAnsi="Arial" w:cs="Arial"/>
          <w:sz w:val="22"/>
          <w:szCs w:val="22"/>
        </w:rPr>
        <w:t xml:space="preserve"> </w:t>
      </w:r>
      <w:r w:rsidRPr="00B81F85">
        <w:rPr>
          <w:rFonts w:ascii="Arial" w:hAnsi="Arial" w:cs="Arial"/>
          <w:sz w:val="22"/>
          <w:szCs w:val="22"/>
        </w:rPr>
        <w:t xml:space="preserve">återigen </w:t>
      </w:r>
      <w:r w:rsidR="00954B80" w:rsidRPr="00B81F85">
        <w:rPr>
          <w:rFonts w:ascii="Arial" w:hAnsi="Arial" w:cs="Arial"/>
          <w:sz w:val="22"/>
          <w:szCs w:val="22"/>
        </w:rPr>
        <w:t xml:space="preserve">in en rapport från en </w:t>
      </w:r>
      <w:r w:rsidR="00794881" w:rsidRPr="00B81F85">
        <w:rPr>
          <w:rFonts w:ascii="Arial" w:hAnsi="Arial" w:cs="Arial"/>
          <w:sz w:val="22"/>
          <w:szCs w:val="22"/>
        </w:rPr>
        <w:t>återvinnare</w:t>
      </w:r>
      <w:r w:rsidR="00954B80" w:rsidRPr="00B81F85">
        <w:rPr>
          <w:rFonts w:ascii="Arial" w:hAnsi="Arial" w:cs="Arial"/>
          <w:sz w:val="22"/>
          <w:szCs w:val="22"/>
        </w:rPr>
        <w:t xml:space="preserve"> som löd </w:t>
      </w:r>
      <w:r w:rsidR="00954B80" w:rsidRPr="00B81F85">
        <w:rPr>
          <w:rFonts w:ascii="Arial" w:hAnsi="Arial" w:cs="Arial"/>
          <w:i/>
          <w:sz w:val="22"/>
          <w:szCs w:val="22"/>
        </w:rPr>
        <w:t>”</w:t>
      </w:r>
      <w:r w:rsidR="00954B80" w:rsidRPr="00B81F85">
        <w:rPr>
          <w:i/>
          <w:sz w:val="22"/>
          <w:szCs w:val="22"/>
        </w:rPr>
        <w:t xml:space="preserve"> </w:t>
      </w:r>
      <w:r w:rsidR="00954B80" w:rsidRPr="00B81F85">
        <w:rPr>
          <w:rFonts w:ascii="Arial" w:hAnsi="Arial" w:cs="Arial"/>
          <w:i/>
          <w:sz w:val="22"/>
          <w:szCs w:val="22"/>
        </w:rPr>
        <w:t xml:space="preserve">Jag har plockat spikar framför </w:t>
      </w:r>
      <w:proofErr w:type="spellStart"/>
      <w:r w:rsidR="00954B80" w:rsidRPr="00B81F85">
        <w:rPr>
          <w:rFonts w:ascii="Arial" w:hAnsi="Arial" w:cs="Arial"/>
          <w:i/>
          <w:sz w:val="22"/>
          <w:szCs w:val="22"/>
        </w:rPr>
        <w:t>kartongcontainarna</w:t>
      </w:r>
      <w:proofErr w:type="spellEnd"/>
      <w:r w:rsidR="00954B80" w:rsidRPr="00B81F85">
        <w:rPr>
          <w:rFonts w:ascii="Arial" w:hAnsi="Arial" w:cs="Arial"/>
          <w:i/>
          <w:sz w:val="22"/>
          <w:szCs w:val="22"/>
        </w:rPr>
        <w:t xml:space="preserve"> i Östansjö. Plus att det nog är uthällt eldningsolja mellan tidning</w:t>
      </w:r>
      <w:r w:rsidR="00833349" w:rsidRPr="00B81F85">
        <w:rPr>
          <w:rFonts w:ascii="Arial" w:hAnsi="Arial" w:cs="Arial"/>
          <w:i/>
          <w:sz w:val="22"/>
          <w:szCs w:val="22"/>
        </w:rPr>
        <w:t>-</w:t>
      </w:r>
      <w:r w:rsidR="00954B80" w:rsidRPr="00B81F85">
        <w:rPr>
          <w:rFonts w:ascii="Arial" w:hAnsi="Arial" w:cs="Arial"/>
          <w:i/>
          <w:sz w:val="22"/>
          <w:szCs w:val="22"/>
        </w:rPr>
        <w:t xml:space="preserve"> och </w:t>
      </w:r>
      <w:proofErr w:type="spellStart"/>
      <w:r w:rsidR="00954B80" w:rsidRPr="00B81F85">
        <w:rPr>
          <w:rFonts w:ascii="Arial" w:hAnsi="Arial" w:cs="Arial"/>
          <w:i/>
          <w:sz w:val="22"/>
          <w:szCs w:val="22"/>
        </w:rPr>
        <w:t>plastcontainerna</w:t>
      </w:r>
      <w:proofErr w:type="spellEnd"/>
      <w:r w:rsidR="00954B80" w:rsidRPr="00B81F85">
        <w:rPr>
          <w:rFonts w:ascii="Arial" w:hAnsi="Arial" w:cs="Arial"/>
          <w:i/>
          <w:sz w:val="22"/>
          <w:szCs w:val="22"/>
        </w:rPr>
        <w:t>”</w:t>
      </w:r>
      <w:r w:rsidR="00954B80" w:rsidRPr="00B81F85">
        <w:rPr>
          <w:rFonts w:ascii="Arial" w:hAnsi="Arial" w:cs="Arial"/>
          <w:sz w:val="22"/>
          <w:szCs w:val="22"/>
        </w:rPr>
        <w:t xml:space="preserve">. </w:t>
      </w:r>
      <w:r w:rsidR="00794881" w:rsidRPr="00B81F85">
        <w:rPr>
          <w:rFonts w:ascii="Arial" w:hAnsi="Arial" w:cs="Arial"/>
          <w:sz w:val="22"/>
          <w:szCs w:val="22"/>
        </w:rPr>
        <w:t xml:space="preserve">Det är andra gången på kort tid som återvinningsstationen i Östersjö har drabbats av </w:t>
      </w:r>
      <w:r w:rsidR="00647CB1">
        <w:rPr>
          <w:rFonts w:ascii="Arial" w:hAnsi="Arial" w:cs="Arial"/>
          <w:sz w:val="22"/>
          <w:szCs w:val="22"/>
        </w:rPr>
        <w:t>skadegörelse</w:t>
      </w:r>
      <w:bookmarkStart w:id="2" w:name="_GoBack"/>
      <w:bookmarkEnd w:id="2"/>
      <w:r w:rsidR="00794881" w:rsidRPr="00B81F85">
        <w:rPr>
          <w:rFonts w:ascii="Arial" w:hAnsi="Arial" w:cs="Arial"/>
          <w:sz w:val="22"/>
          <w:szCs w:val="22"/>
        </w:rPr>
        <w:t xml:space="preserve"> av det värre slaget.</w:t>
      </w:r>
    </w:p>
    <w:p w:rsidR="00805B2A" w:rsidRPr="00B81F85" w:rsidRDefault="00805B2A" w:rsidP="001E329F">
      <w:pPr>
        <w:rPr>
          <w:rFonts w:ascii="Arial" w:hAnsi="Arial" w:cs="Arial"/>
          <w:sz w:val="22"/>
          <w:szCs w:val="22"/>
        </w:rPr>
      </w:pPr>
    </w:p>
    <w:p w:rsidR="00954B80" w:rsidRPr="00B81F85" w:rsidRDefault="00805B2A" w:rsidP="00794881">
      <w:pPr>
        <w:rPr>
          <w:rFonts w:ascii="Arial" w:hAnsi="Arial" w:cs="Arial"/>
          <w:sz w:val="22"/>
          <w:szCs w:val="22"/>
        </w:rPr>
      </w:pPr>
      <w:proofErr w:type="spellStart"/>
      <w:r w:rsidRPr="00B81F85">
        <w:rPr>
          <w:rFonts w:ascii="Arial" w:hAnsi="Arial" w:cs="Arial"/>
          <w:sz w:val="22"/>
          <w:szCs w:val="22"/>
        </w:rPr>
        <w:t>FTI:s</w:t>
      </w:r>
      <w:proofErr w:type="spellEnd"/>
      <w:r w:rsidR="00954B80" w:rsidRPr="00B81F85">
        <w:rPr>
          <w:rFonts w:ascii="Arial" w:hAnsi="Arial" w:cs="Arial"/>
          <w:sz w:val="22"/>
          <w:szCs w:val="22"/>
        </w:rPr>
        <w:t xml:space="preserve"> städare</w:t>
      </w:r>
      <w:r w:rsidR="0054691E" w:rsidRPr="00B81F85">
        <w:rPr>
          <w:rFonts w:ascii="Arial" w:hAnsi="Arial" w:cs="Arial"/>
          <w:sz w:val="22"/>
          <w:szCs w:val="22"/>
        </w:rPr>
        <w:t>,</w:t>
      </w:r>
      <w:r w:rsidR="00954B80" w:rsidRPr="00B81F85">
        <w:rPr>
          <w:rFonts w:ascii="Arial" w:hAnsi="Arial" w:cs="Arial"/>
          <w:sz w:val="22"/>
          <w:szCs w:val="22"/>
        </w:rPr>
        <w:t xml:space="preserve"> som </w:t>
      </w:r>
      <w:r w:rsidR="0054691E" w:rsidRPr="00B81F85">
        <w:rPr>
          <w:rFonts w:ascii="Arial" w:hAnsi="Arial" w:cs="Arial"/>
          <w:sz w:val="22"/>
          <w:szCs w:val="22"/>
        </w:rPr>
        <w:t xml:space="preserve">omgående </w:t>
      </w:r>
      <w:proofErr w:type="gramStart"/>
      <w:r w:rsidR="00954B80" w:rsidRPr="00B81F85">
        <w:rPr>
          <w:rFonts w:ascii="Arial" w:hAnsi="Arial" w:cs="Arial"/>
          <w:sz w:val="22"/>
          <w:szCs w:val="22"/>
        </w:rPr>
        <w:t>sändes</w:t>
      </w:r>
      <w:proofErr w:type="gramEnd"/>
      <w:r w:rsidR="00954B80" w:rsidRPr="00B81F85">
        <w:rPr>
          <w:rFonts w:ascii="Arial" w:hAnsi="Arial" w:cs="Arial"/>
          <w:sz w:val="22"/>
          <w:szCs w:val="22"/>
        </w:rPr>
        <w:t xml:space="preserve"> till plats</w:t>
      </w:r>
      <w:r w:rsidRPr="00B81F85">
        <w:rPr>
          <w:rFonts w:ascii="Arial" w:hAnsi="Arial" w:cs="Arial"/>
          <w:sz w:val="22"/>
          <w:szCs w:val="22"/>
        </w:rPr>
        <w:t>en</w:t>
      </w:r>
      <w:r w:rsidR="0054691E" w:rsidRPr="00B81F85">
        <w:rPr>
          <w:rFonts w:ascii="Arial" w:hAnsi="Arial" w:cs="Arial"/>
          <w:sz w:val="22"/>
          <w:szCs w:val="22"/>
        </w:rPr>
        <w:t>,</w:t>
      </w:r>
      <w:r w:rsidRPr="00B81F85">
        <w:rPr>
          <w:rFonts w:ascii="Arial" w:hAnsi="Arial" w:cs="Arial"/>
          <w:sz w:val="22"/>
          <w:szCs w:val="22"/>
        </w:rPr>
        <w:t xml:space="preserve"> bekräftade skadegörelsen och kompletterade med att stationen även vandaliserats med </w:t>
      </w:r>
      <w:r w:rsidR="00794881" w:rsidRPr="00B81F85">
        <w:rPr>
          <w:rFonts w:ascii="Arial" w:hAnsi="Arial" w:cs="Arial"/>
          <w:sz w:val="22"/>
          <w:szCs w:val="22"/>
        </w:rPr>
        <w:t>att det verkade som någo</w:t>
      </w:r>
      <w:r w:rsidR="00681F6F" w:rsidRPr="00B81F85">
        <w:rPr>
          <w:rFonts w:ascii="Arial" w:hAnsi="Arial" w:cs="Arial"/>
          <w:sz w:val="22"/>
          <w:szCs w:val="22"/>
        </w:rPr>
        <w:t>n hade eldat på stationen då det låg kolrester på marken och mellan behållarna för tidning och plastförpackningar har någon hällt ut vätska, troligen olja. Städarna s</w:t>
      </w:r>
      <w:r w:rsidR="00794881" w:rsidRPr="00B81F85">
        <w:rPr>
          <w:rFonts w:ascii="Arial" w:hAnsi="Arial" w:cs="Arial"/>
          <w:sz w:val="22"/>
          <w:szCs w:val="22"/>
        </w:rPr>
        <w:t>krapade bort det förorenade g</w:t>
      </w:r>
      <w:r w:rsidR="0054691E" w:rsidRPr="00B81F85">
        <w:rPr>
          <w:rFonts w:ascii="Arial" w:hAnsi="Arial" w:cs="Arial"/>
          <w:sz w:val="22"/>
          <w:szCs w:val="22"/>
        </w:rPr>
        <w:t>ruset och lade på ett nytt lager</w:t>
      </w:r>
      <w:r w:rsidR="00794881" w:rsidRPr="00B81F85">
        <w:rPr>
          <w:rFonts w:ascii="Arial" w:hAnsi="Arial" w:cs="Arial"/>
          <w:sz w:val="22"/>
          <w:szCs w:val="22"/>
        </w:rPr>
        <w:t>.</w:t>
      </w:r>
      <w:r w:rsidR="00681F6F" w:rsidRPr="00B81F85">
        <w:rPr>
          <w:rFonts w:ascii="Arial" w:hAnsi="Arial" w:cs="Arial"/>
          <w:sz w:val="22"/>
          <w:szCs w:val="22"/>
        </w:rPr>
        <w:t xml:space="preserve"> </w:t>
      </w:r>
      <w:r w:rsidR="0054691E" w:rsidRPr="00B81F85">
        <w:rPr>
          <w:rFonts w:ascii="Arial" w:hAnsi="Arial" w:cs="Arial"/>
          <w:sz w:val="22"/>
          <w:szCs w:val="22"/>
        </w:rPr>
        <w:t>B</w:t>
      </w:r>
      <w:r w:rsidR="00681F6F" w:rsidRPr="00B81F85">
        <w:rPr>
          <w:rFonts w:ascii="Arial" w:hAnsi="Arial" w:cs="Arial"/>
          <w:sz w:val="22"/>
          <w:szCs w:val="22"/>
        </w:rPr>
        <w:t>edömning</w:t>
      </w:r>
      <w:r w:rsidR="0054691E" w:rsidRPr="00B81F85">
        <w:rPr>
          <w:rFonts w:ascii="Arial" w:hAnsi="Arial" w:cs="Arial"/>
          <w:sz w:val="22"/>
          <w:szCs w:val="22"/>
        </w:rPr>
        <w:t>en</w:t>
      </w:r>
      <w:r w:rsidR="00681F6F" w:rsidRPr="00B81F85">
        <w:rPr>
          <w:rFonts w:ascii="Arial" w:hAnsi="Arial" w:cs="Arial"/>
          <w:sz w:val="22"/>
          <w:szCs w:val="22"/>
        </w:rPr>
        <w:t xml:space="preserve"> är att a</w:t>
      </w:r>
      <w:r w:rsidR="00794881" w:rsidRPr="00B81F85">
        <w:rPr>
          <w:rFonts w:ascii="Arial" w:hAnsi="Arial" w:cs="Arial"/>
          <w:sz w:val="22"/>
          <w:szCs w:val="22"/>
        </w:rPr>
        <w:t xml:space="preserve">llt grusmaterial </w:t>
      </w:r>
      <w:r w:rsidR="00681F6F" w:rsidRPr="00B81F85">
        <w:rPr>
          <w:rFonts w:ascii="Arial" w:hAnsi="Arial" w:cs="Arial"/>
          <w:sz w:val="22"/>
          <w:szCs w:val="22"/>
        </w:rPr>
        <w:t xml:space="preserve">bör grävas bort, för att säkerställa att </w:t>
      </w:r>
      <w:r w:rsidR="00794881" w:rsidRPr="00B81F85">
        <w:rPr>
          <w:rFonts w:ascii="Arial" w:hAnsi="Arial" w:cs="Arial"/>
          <w:sz w:val="22"/>
          <w:szCs w:val="22"/>
        </w:rPr>
        <w:t xml:space="preserve">förorening </w:t>
      </w:r>
      <w:r w:rsidR="00681F6F" w:rsidRPr="00B81F85">
        <w:rPr>
          <w:rFonts w:ascii="Arial" w:hAnsi="Arial" w:cs="Arial"/>
          <w:sz w:val="22"/>
          <w:szCs w:val="22"/>
        </w:rPr>
        <w:t xml:space="preserve">inte finns </w:t>
      </w:r>
      <w:r w:rsidR="00794881" w:rsidRPr="00B81F85">
        <w:rPr>
          <w:rFonts w:ascii="Arial" w:hAnsi="Arial" w:cs="Arial"/>
          <w:sz w:val="22"/>
          <w:szCs w:val="22"/>
        </w:rPr>
        <w:t>i marken.</w:t>
      </w:r>
    </w:p>
    <w:p w:rsidR="00C72ACC" w:rsidRPr="00B81F85" w:rsidRDefault="00C72ACC" w:rsidP="00794881">
      <w:pPr>
        <w:rPr>
          <w:rFonts w:ascii="Arial" w:hAnsi="Arial" w:cs="Arial"/>
          <w:sz w:val="22"/>
          <w:szCs w:val="22"/>
        </w:rPr>
      </w:pPr>
    </w:p>
    <w:p w:rsidR="00C72ACC" w:rsidRPr="00B81F85" w:rsidRDefault="00833349" w:rsidP="00794881">
      <w:pPr>
        <w:rPr>
          <w:rFonts w:ascii="Arial" w:hAnsi="Arial" w:cs="Arial"/>
          <w:sz w:val="22"/>
          <w:szCs w:val="22"/>
        </w:rPr>
      </w:pPr>
      <w:r w:rsidRPr="00B81F85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B81F85">
        <w:rPr>
          <w:rFonts w:ascii="Arial" w:hAnsi="Arial" w:cs="Arial"/>
          <w:sz w:val="22"/>
          <w:szCs w:val="22"/>
        </w:rPr>
        <w:t>FTI:s</w:t>
      </w:r>
      <w:proofErr w:type="spellEnd"/>
      <w:r w:rsidRPr="00B81F85">
        <w:rPr>
          <w:rFonts w:ascii="Arial" w:hAnsi="Arial" w:cs="Arial"/>
          <w:sz w:val="22"/>
          <w:szCs w:val="22"/>
        </w:rPr>
        <w:t xml:space="preserve"> samråd med </w:t>
      </w:r>
      <w:proofErr w:type="spellStart"/>
      <w:r w:rsidR="00C72ACC" w:rsidRPr="00B81F85">
        <w:rPr>
          <w:rFonts w:ascii="Arial" w:hAnsi="Arial" w:cs="Arial"/>
          <w:sz w:val="22"/>
          <w:szCs w:val="22"/>
        </w:rPr>
        <w:t>Sydnärkes</w:t>
      </w:r>
      <w:proofErr w:type="spellEnd"/>
      <w:r w:rsidR="00C72ACC" w:rsidRPr="00B81F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2ACC" w:rsidRPr="00B81F85">
        <w:rPr>
          <w:rFonts w:ascii="Arial" w:hAnsi="Arial" w:cs="Arial"/>
          <w:sz w:val="22"/>
          <w:szCs w:val="22"/>
        </w:rPr>
        <w:t>Kommunalförbud</w:t>
      </w:r>
      <w:proofErr w:type="spellEnd"/>
      <w:r w:rsidR="00C72ACC" w:rsidRPr="00B81F85">
        <w:rPr>
          <w:rFonts w:ascii="Arial" w:hAnsi="Arial" w:cs="Arial"/>
          <w:sz w:val="22"/>
          <w:szCs w:val="22"/>
        </w:rPr>
        <w:t xml:space="preserve"> som ansvarar för </w:t>
      </w:r>
      <w:r w:rsidR="00C71859" w:rsidRPr="00B81F85">
        <w:rPr>
          <w:rFonts w:ascii="Arial" w:hAnsi="Arial" w:cs="Arial"/>
          <w:sz w:val="22"/>
          <w:szCs w:val="22"/>
        </w:rPr>
        <w:t xml:space="preserve">annan </w:t>
      </w:r>
      <w:r w:rsidRPr="00B81F85">
        <w:rPr>
          <w:rFonts w:ascii="Arial" w:hAnsi="Arial" w:cs="Arial"/>
          <w:sz w:val="22"/>
          <w:szCs w:val="22"/>
        </w:rPr>
        <w:t>avfallshantering</w:t>
      </w:r>
      <w:r w:rsidR="00C72ACC" w:rsidRPr="00B81F85">
        <w:rPr>
          <w:rFonts w:ascii="Arial" w:hAnsi="Arial" w:cs="Arial"/>
          <w:sz w:val="22"/>
          <w:szCs w:val="22"/>
        </w:rPr>
        <w:t xml:space="preserve"> i kommunen får FTI hjälp med att informera byalaget med förhoppningen om att </w:t>
      </w:r>
      <w:r w:rsidRPr="00B81F85">
        <w:rPr>
          <w:rFonts w:ascii="Arial" w:hAnsi="Arial" w:cs="Arial"/>
          <w:sz w:val="22"/>
          <w:szCs w:val="22"/>
        </w:rPr>
        <w:t>få</w:t>
      </w:r>
      <w:r w:rsidR="00C72ACC" w:rsidRPr="00B81F85">
        <w:rPr>
          <w:rFonts w:ascii="Arial" w:hAnsi="Arial" w:cs="Arial"/>
          <w:sz w:val="22"/>
          <w:szCs w:val="22"/>
        </w:rPr>
        <w:t xml:space="preserve"> hjälp </w:t>
      </w:r>
      <w:r w:rsidRPr="00B81F85">
        <w:rPr>
          <w:rFonts w:ascii="Arial" w:hAnsi="Arial" w:cs="Arial"/>
          <w:sz w:val="22"/>
          <w:szCs w:val="22"/>
        </w:rPr>
        <w:t>med</w:t>
      </w:r>
      <w:r w:rsidR="00C72ACC" w:rsidRPr="00B81F85">
        <w:rPr>
          <w:rFonts w:ascii="Arial" w:hAnsi="Arial" w:cs="Arial"/>
          <w:sz w:val="22"/>
          <w:szCs w:val="22"/>
        </w:rPr>
        <w:t xml:space="preserve"> att minska </w:t>
      </w:r>
      <w:r w:rsidRPr="00B81F85">
        <w:rPr>
          <w:rFonts w:ascii="Arial" w:hAnsi="Arial" w:cs="Arial"/>
          <w:sz w:val="22"/>
          <w:szCs w:val="22"/>
        </w:rPr>
        <w:t>dessa problem</w:t>
      </w:r>
      <w:r w:rsidR="00C72ACC" w:rsidRPr="00B81F85">
        <w:rPr>
          <w:rFonts w:ascii="Arial" w:hAnsi="Arial" w:cs="Arial"/>
          <w:sz w:val="22"/>
          <w:szCs w:val="22"/>
        </w:rPr>
        <w:t xml:space="preserve">. Även om handlingen är ett lagbrott så </w:t>
      </w:r>
      <w:r w:rsidRPr="00B81F85">
        <w:rPr>
          <w:rFonts w:ascii="Arial" w:hAnsi="Arial" w:cs="Arial"/>
          <w:sz w:val="22"/>
          <w:szCs w:val="22"/>
        </w:rPr>
        <w:t>är</w:t>
      </w:r>
      <w:r w:rsidR="00C72ACC" w:rsidRPr="00B81F85">
        <w:rPr>
          <w:rFonts w:ascii="Arial" w:hAnsi="Arial" w:cs="Arial"/>
          <w:sz w:val="22"/>
          <w:szCs w:val="22"/>
        </w:rPr>
        <w:t xml:space="preserve"> bedömningen att en polisanmälan inte kommer leda till något.</w:t>
      </w:r>
    </w:p>
    <w:p w:rsidR="00C72ACC" w:rsidRPr="00B81F85" w:rsidRDefault="00C72ACC" w:rsidP="00794881">
      <w:pPr>
        <w:rPr>
          <w:rFonts w:ascii="Arial" w:hAnsi="Arial" w:cs="Arial"/>
          <w:sz w:val="22"/>
          <w:szCs w:val="22"/>
        </w:rPr>
      </w:pPr>
    </w:p>
    <w:bookmarkEnd w:id="0"/>
    <w:bookmarkEnd w:id="1"/>
    <w:p w:rsidR="007A33A6" w:rsidRPr="00B81F85" w:rsidRDefault="002501C1" w:rsidP="001E329F">
      <w:pPr>
        <w:rPr>
          <w:rFonts w:ascii="Arial" w:hAnsi="Arial" w:cs="Arial"/>
          <w:sz w:val="22"/>
          <w:szCs w:val="22"/>
        </w:rPr>
      </w:pPr>
      <w:r w:rsidRPr="00B81F85">
        <w:rPr>
          <w:rFonts w:ascii="Arial" w:hAnsi="Arial" w:cs="Arial"/>
          <w:sz w:val="22"/>
          <w:szCs w:val="22"/>
        </w:rPr>
        <w:t xml:space="preserve">Om du har kunskap eller uppgifter om det inträffade kontakta </w:t>
      </w:r>
      <w:r w:rsidR="00C72ACC" w:rsidRPr="00B81F85">
        <w:rPr>
          <w:rFonts w:ascii="Arial" w:hAnsi="Arial" w:cs="Arial"/>
          <w:sz w:val="22"/>
          <w:szCs w:val="22"/>
        </w:rPr>
        <w:t>gärna</w:t>
      </w:r>
      <w:r w:rsidRPr="00B81F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F85">
        <w:rPr>
          <w:rFonts w:ascii="Arial" w:hAnsi="Arial" w:cs="Arial"/>
          <w:sz w:val="22"/>
          <w:szCs w:val="22"/>
        </w:rPr>
        <w:t>FTI:s</w:t>
      </w:r>
      <w:proofErr w:type="spellEnd"/>
      <w:r w:rsidRPr="00B81F85">
        <w:rPr>
          <w:rFonts w:ascii="Arial" w:hAnsi="Arial" w:cs="Arial"/>
          <w:sz w:val="22"/>
          <w:szCs w:val="22"/>
        </w:rPr>
        <w:t xml:space="preserve"> kundtjänst på telefon 0200-88 03 11 eller via hemsidan </w:t>
      </w:r>
      <w:hyperlink r:id="rId7" w:history="1">
        <w:r w:rsidRPr="00B81F85">
          <w:rPr>
            <w:rStyle w:val="Hyperlnk"/>
            <w:rFonts w:ascii="Arial" w:hAnsi="Arial" w:cs="Arial"/>
            <w:color w:val="auto"/>
            <w:sz w:val="22"/>
            <w:szCs w:val="22"/>
          </w:rPr>
          <w:t>www.ftiab.se</w:t>
        </w:r>
      </w:hyperlink>
      <w:r w:rsidRPr="00B81F85">
        <w:rPr>
          <w:rFonts w:ascii="Arial" w:hAnsi="Arial" w:cs="Arial"/>
          <w:sz w:val="22"/>
          <w:szCs w:val="22"/>
        </w:rPr>
        <w:t>.</w:t>
      </w:r>
    </w:p>
    <w:p w:rsidR="002501C1" w:rsidRPr="00B81F85" w:rsidRDefault="002501C1" w:rsidP="001E329F">
      <w:pPr>
        <w:rPr>
          <w:rFonts w:ascii="Arial" w:hAnsi="Arial" w:cs="Arial"/>
          <w:sz w:val="22"/>
          <w:szCs w:val="22"/>
        </w:rPr>
      </w:pPr>
    </w:p>
    <w:p w:rsidR="004979D3" w:rsidRPr="00B81F85" w:rsidRDefault="004979D3" w:rsidP="004979D3">
      <w:pPr>
        <w:pStyle w:val="Default"/>
        <w:rPr>
          <w:color w:val="auto"/>
          <w:sz w:val="22"/>
          <w:szCs w:val="22"/>
        </w:rPr>
      </w:pPr>
      <w:r w:rsidRPr="00B81F85">
        <w:rPr>
          <w:color w:val="auto"/>
          <w:sz w:val="22"/>
          <w:szCs w:val="22"/>
        </w:rPr>
        <w:t xml:space="preserve">Återvinningsstationer är till för att närboende hushåll och privatpersoner ska kunna lämna sorterade pappers-, plast-, metall- och glasförpackningar samt tidningar till återvinning. </w:t>
      </w:r>
    </w:p>
    <w:p w:rsidR="004979D3" w:rsidRPr="00B81F85" w:rsidRDefault="004979D3" w:rsidP="004979D3">
      <w:pPr>
        <w:pStyle w:val="Default"/>
        <w:rPr>
          <w:color w:val="auto"/>
          <w:sz w:val="22"/>
          <w:szCs w:val="22"/>
        </w:rPr>
      </w:pPr>
    </w:p>
    <w:p w:rsidR="004979D3" w:rsidRPr="00B81F85" w:rsidRDefault="004979D3" w:rsidP="004979D3">
      <w:pPr>
        <w:pStyle w:val="Default"/>
        <w:rPr>
          <w:color w:val="auto"/>
          <w:sz w:val="22"/>
          <w:szCs w:val="22"/>
        </w:rPr>
      </w:pPr>
      <w:r w:rsidRPr="00B81F85">
        <w:rPr>
          <w:color w:val="auto"/>
          <w:sz w:val="22"/>
          <w:szCs w:val="22"/>
        </w:rPr>
        <w:t xml:space="preserve">Företag och verksamheter kan söka på </w:t>
      </w:r>
      <w:proofErr w:type="spellStart"/>
      <w:r w:rsidRPr="00B81F85">
        <w:rPr>
          <w:color w:val="auto"/>
          <w:sz w:val="22"/>
          <w:szCs w:val="22"/>
        </w:rPr>
        <w:t>FTI:s</w:t>
      </w:r>
      <w:proofErr w:type="spellEnd"/>
      <w:r w:rsidRPr="00B81F85">
        <w:rPr>
          <w:color w:val="auto"/>
          <w:sz w:val="22"/>
          <w:szCs w:val="22"/>
        </w:rPr>
        <w:t xml:space="preserve"> hemsida efter var de gratis lämnar sina verksamhetsförpackningar, </w:t>
      </w:r>
      <w:hyperlink r:id="rId8" w:history="1">
        <w:r w:rsidRPr="00B81F85">
          <w:rPr>
            <w:rStyle w:val="Hyperlnk"/>
            <w:color w:val="auto"/>
            <w:sz w:val="22"/>
            <w:szCs w:val="22"/>
          </w:rPr>
          <w:t>www.ftiab.se/mottagningspunkt</w:t>
        </w:r>
      </w:hyperlink>
      <w:r w:rsidRPr="00B81F85">
        <w:rPr>
          <w:color w:val="auto"/>
          <w:sz w:val="22"/>
          <w:szCs w:val="22"/>
        </w:rPr>
        <w:t xml:space="preserve">. </w:t>
      </w:r>
    </w:p>
    <w:p w:rsidR="004979D3" w:rsidRPr="00B81F85" w:rsidRDefault="004979D3" w:rsidP="004979D3">
      <w:pPr>
        <w:pStyle w:val="Default"/>
        <w:rPr>
          <w:color w:val="auto"/>
          <w:sz w:val="22"/>
          <w:szCs w:val="22"/>
        </w:rPr>
      </w:pPr>
    </w:p>
    <w:p w:rsidR="004979D3" w:rsidRPr="00B81F85" w:rsidRDefault="004979D3" w:rsidP="004979D3">
      <w:pPr>
        <w:pStyle w:val="Default"/>
        <w:rPr>
          <w:color w:val="auto"/>
          <w:sz w:val="22"/>
          <w:szCs w:val="22"/>
        </w:rPr>
      </w:pPr>
      <w:r w:rsidRPr="00B81F85">
        <w:rPr>
          <w:color w:val="auto"/>
          <w:sz w:val="22"/>
          <w:szCs w:val="22"/>
        </w:rPr>
        <w:t xml:space="preserve">För grovsopor hänvisar vi till </w:t>
      </w:r>
      <w:r w:rsidR="00833349" w:rsidRPr="00B81F85">
        <w:rPr>
          <w:color w:val="auto"/>
          <w:sz w:val="22"/>
          <w:szCs w:val="22"/>
        </w:rPr>
        <w:t>kommunalförbundets</w:t>
      </w:r>
      <w:r w:rsidRPr="00B81F85">
        <w:rPr>
          <w:color w:val="auto"/>
          <w:sz w:val="22"/>
          <w:szCs w:val="22"/>
        </w:rPr>
        <w:t xml:space="preserve"> återvinningscentraler, se www.</w:t>
      </w:r>
      <w:r w:rsidR="00833349" w:rsidRPr="00B81F85">
        <w:rPr>
          <w:color w:val="auto"/>
          <w:sz w:val="22"/>
          <w:szCs w:val="22"/>
        </w:rPr>
        <w:t>kf.sydnarke.se</w:t>
      </w:r>
      <w:r w:rsidRPr="00B81F85">
        <w:rPr>
          <w:color w:val="auto"/>
          <w:sz w:val="22"/>
          <w:szCs w:val="22"/>
        </w:rPr>
        <w:t xml:space="preserve">, för att motverka nedskräpning. </w:t>
      </w:r>
    </w:p>
    <w:p w:rsidR="004979D3" w:rsidRPr="00B81F85" w:rsidRDefault="004979D3" w:rsidP="004979D3">
      <w:pPr>
        <w:pStyle w:val="Default"/>
        <w:rPr>
          <w:color w:val="auto"/>
          <w:sz w:val="22"/>
          <w:szCs w:val="22"/>
        </w:rPr>
      </w:pPr>
    </w:p>
    <w:p w:rsidR="004979D3" w:rsidRPr="004979D3" w:rsidRDefault="004979D3" w:rsidP="004979D3">
      <w:pPr>
        <w:pStyle w:val="Default"/>
        <w:rPr>
          <w:sz w:val="22"/>
          <w:szCs w:val="22"/>
        </w:rPr>
      </w:pPr>
      <w:r w:rsidRPr="00B81F85">
        <w:rPr>
          <w:color w:val="auto"/>
          <w:sz w:val="22"/>
          <w:szCs w:val="22"/>
        </w:rPr>
        <w:t xml:space="preserve">På </w:t>
      </w:r>
      <w:proofErr w:type="spellStart"/>
      <w:r w:rsidRPr="00B81F85">
        <w:rPr>
          <w:color w:val="auto"/>
          <w:sz w:val="22"/>
          <w:szCs w:val="22"/>
        </w:rPr>
        <w:t>FTI:s</w:t>
      </w:r>
      <w:proofErr w:type="spellEnd"/>
      <w:r w:rsidRPr="00B81F85">
        <w:rPr>
          <w:color w:val="auto"/>
          <w:sz w:val="22"/>
          <w:szCs w:val="22"/>
        </w:rPr>
        <w:t xml:space="preserve"> hemsida kan man enkelt hitta den återvinningsstation som ligger närmast från där man befinner sig och se uppgifter om när den töms och städas, www.ftiab.se/hitta-</w:t>
      </w:r>
      <w:proofErr w:type="spellStart"/>
      <w:r w:rsidRPr="00B81F85">
        <w:rPr>
          <w:color w:val="auto"/>
          <w:sz w:val="22"/>
          <w:szCs w:val="22"/>
        </w:rPr>
        <w:t>atervinningsstation</w:t>
      </w:r>
      <w:proofErr w:type="spellEnd"/>
      <w:r w:rsidRPr="00B81F85">
        <w:rPr>
          <w:color w:val="auto"/>
          <w:sz w:val="22"/>
          <w:szCs w:val="22"/>
        </w:rPr>
        <w:t>. FTI har tagit fram denna service för att underlätta för återvinnare runt om i landet. Med en genväg på skärmen i sin mobiltelefon, kan man också snabbt och lätt komma till en websida på en hemsida, som man ofta använder</w:t>
      </w:r>
      <w:r w:rsidRPr="004979D3">
        <w:rPr>
          <w:sz w:val="22"/>
          <w:szCs w:val="22"/>
        </w:rPr>
        <w:t xml:space="preserve">. </w:t>
      </w:r>
    </w:p>
    <w:p w:rsidR="004979D3" w:rsidRPr="004979D3" w:rsidRDefault="004979D3" w:rsidP="004979D3">
      <w:pPr>
        <w:pStyle w:val="Default"/>
        <w:rPr>
          <w:sz w:val="22"/>
          <w:szCs w:val="22"/>
        </w:rPr>
      </w:pPr>
    </w:p>
    <w:p w:rsidR="004979D3" w:rsidRPr="004979D3" w:rsidRDefault="004979D3" w:rsidP="004979D3">
      <w:pPr>
        <w:pStyle w:val="Default"/>
        <w:rPr>
          <w:sz w:val="22"/>
          <w:szCs w:val="22"/>
        </w:rPr>
      </w:pPr>
      <w:r w:rsidRPr="004979D3">
        <w:rPr>
          <w:i/>
          <w:iCs/>
          <w:sz w:val="22"/>
          <w:szCs w:val="22"/>
        </w:rPr>
        <w:t xml:space="preserve">För ytterligare information: </w:t>
      </w:r>
    </w:p>
    <w:p w:rsidR="004979D3" w:rsidRPr="004979D3" w:rsidRDefault="004979D3" w:rsidP="004979D3">
      <w:pPr>
        <w:pStyle w:val="Default"/>
        <w:rPr>
          <w:sz w:val="22"/>
          <w:szCs w:val="22"/>
        </w:rPr>
      </w:pPr>
      <w:r w:rsidRPr="004979D3">
        <w:rPr>
          <w:sz w:val="22"/>
          <w:szCs w:val="22"/>
        </w:rPr>
        <w:t xml:space="preserve">Ulla Krohn, regionchef, Förpacknings- och Tidningsinsamlingen </w:t>
      </w:r>
    </w:p>
    <w:p w:rsidR="004979D3" w:rsidRPr="004979D3" w:rsidRDefault="004979D3" w:rsidP="004979D3">
      <w:pPr>
        <w:pStyle w:val="Default"/>
        <w:rPr>
          <w:sz w:val="22"/>
          <w:szCs w:val="22"/>
        </w:rPr>
      </w:pPr>
      <w:r w:rsidRPr="004979D3">
        <w:rPr>
          <w:sz w:val="22"/>
          <w:szCs w:val="22"/>
        </w:rPr>
        <w:t xml:space="preserve">Telefon 08-566 144 04 </w:t>
      </w:r>
      <w:r>
        <w:rPr>
          <w:sz w:val="22"/>
          <w:szCs w:val="22"/>
        </w:rPr>
        <w:t xml:space="preserve"> eller mejl: </w:t>
      </w:r>
      <w:r w:rsidRPr="004979D3">
        <w:rPr>
          <w:sz w:val="22"/>
          <w:szCs w:val="22"/>
        </w:rPr>
        <w:t xml:space="preserve">ulla.krohn@ftiab.se </w:t>
      </w:r>
    </w:p>
    <w:p w:rsidR="006219CE" w:rsidRPr="004979D3" w:rsidRDefault="004979D3" w:rsidP="004979D3">
      <w:pPr>
        <w:rPr>
          <w:rFonts w:ascii="Arial" w:hAnsi="Arial" w:cs="Arial"/>
          <w:sz w:val="22"/>
          <w:szCs w:val="22"/>
        </w:rPr>
      </w:pPr>
      <w:r w:rsidRPr="004979D3">
        <w:rPr>
          <w:rFonts w:ascii="Arial" w:hAnsi="Arial" w:cs="Arial"/>
          <w:sz w:val="22"/>
          <w:szCs w:val="22"/>
        </w:rPr>
        <w:t>För allmän information om avfall och källsortering, se www.sopor.nu.</w:t>
      </w:r>
    </w:p>
    <w:sectPr w:rsidR="006219CE" w:rsidRPr="004979D3" w:rsidSect="00A93CEC">
      <w:headerReference w:type="default" r:id="rId9"/>
      <w:footerReference w:type="default" r:id="rId10"/>
      <w:pgSz w:w="11907" w:h="16839" w:code="9"/>
      <w:pgMar w:top="284" w:right="1260" w:bottom="567" w:left="1418" w:header="294" w:footer="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86" w:rsidRDefault="00855C86" w:rsidP="005974D1">
      <w:r>
        <w:separator/>
      </w:r>
    </w:p>
  </w:endnote>
  <w:endnote w:type="continuationSeparator" w:id="0">
    <w:p w:rsidR="00855C86" w:rsidRDefault="00855C86" w:rsidP="0059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EC" w:rsidRPr="00A93CEC" w:rsidRDefault="00A93CEC" w:rsidP="00A93CEC">
    <w:pPr>
      <w:pStyle w:val="Normalwebb"/>
      <w:rPr>
        <w:rFonts w:ascii="Arial" w:eastAsia="Times New Roman" w:hAnsi="Arial" w:cs="Arial"/>
        <w:sz w:val="18"/>
        <w:szCs w:val="18"/>
      </w:rPr>
    </w:pPr>
    <w:r w:rsidRPr="00A81603">
      <w:rPr>
        <w:rFonts w:ascii="Arial" w:eastAsia="Times New Roman" w:hAnsi="Arial" w:cs="Arial"/>
        <w:b/>
        <w:sz w:val="18"/>
        <w:szCs w:val="18"/>
      </w:rPr>
      <w:t>Förpacknings- och Tidningsinsamlingen (FTI)</w:t>
    </w:r>
    <w:r w:rsidRPr="00A81603">
      <w:rPr>
        <w:rFonts w:ascii="Arial" w:eastAsia="Times New Roman" w:hAnsi="Arial" w:cs="Arial"/>
        <w:sz w:val="18"/>
        <w:szCs w:val="18"/>
      </w:rPr>
      <w:t xml:space="preserve"> ansvarar för insamling och återvinning av förpackningar och tidningar från</w:t>
    </w:r>
    <w:r w:rsidRPr="00A81603">
      <w:rPr>
        <w:rFonts w:ascii="Arial" w:hAnsi="Arial" w:cs="Arial"/>
        <w:sz w:val="18"/>
        <w:szCs w:val="18"/>
      </w:rPr>
      <w:t xml:space="preserve"> </w:t>
    </w:r>
    <w:r w:rsidRPr="00A81603">
      <w:rPr>
        <w:rFonts w:ascii="Arial" w:eastAsia="Times New Roman" w:hAnsi="Arial" w:cs="Arial"/>
        <w:sz w:val="18"/>
        <w:szCs w:val="18"/>
      </w:rPr>
      <w:t xml:space="preserve">landets hushåll via återvinningsstationer och fastighetsnära insamlingsplatser. Verksamheten finansieras med förpackningsavgifter som producenter betalar och därmed uppfyller sitt lagstiftade producentansvar. FTI ägs av materialbolag som i sin tur ägs av branschorganisationer och företag som tillverkar, säljer, fyller eller återvinner förpackningar och tidningar. Läs mer på </w:t>
    </w:r>
    <w:hyperlink r:id="rId1" w:history="1">
      <w:r w:rsidRPr="00A81603">
        <w:rPr>
          <w:rFonts w:ascii="Arial" w:eastAsia="Times New Roman" w:hAnsi="Arial" w:cs="Arial"/>
          <w:sz w:val="18"/>
          <w:szCs w:val="18"/>
        </w:rPr>
        <w:t>www.ftiab.se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86" w:rsidRDefault="00855C86" w:rsidP="005974D1">
      <w:r>
        <w:separator/>
      </w:r>
    </w:p>
  </w:footnote>
  <w:footnote w:type="continuationSeparator" w:id="0">
    <w:p w:rsidR="00855C86" w:rsidRDefault="00855C86" w:rsidP="0059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9F" w:rsidRDefault="001E329F">
    <w:pPr>
      <w:pStyle w:val="Sidhuvud"/>
    </w:pPr>
    <w:r>
      <w:rPr>
        <w:noProof/>
      </w:rPr>
      <w:drawing>
        <wp:inline distT="0" distB="0" distL="0" distR="0" wp14:anchorId="41CDB888" wp14:editId="0C2D029D">
          <wp:extent cx="1996440" cy="907473"/>
          <wp:effectExtent l="0" t="0" r="3810" b="0"/>
          <wp:docPr id="1" name="Bild 1" descr="fti_cmyk_2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i_cmyk_2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47" cy="90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7C8D"/>
    <w:multiLevelType w:val="hybridMultilevel"/>
    <w:tmpl w:val="F508C9EA"/>
    <w:lvl w:ilvl="0" w:tplc="95488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4D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C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4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A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EA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C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E2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6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801B60"/>
    <w:multiLevelType w:val="hybridMultilevel"/>
    <w:tmpl w:val="D02E2F02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12B4"/>
    <w:multiLevelType w:val="hybridMultilevel"/>
    <w:tmpl w:val="66622108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F2C"/>
    <w:multiLevelType w:val="hybridMultilevel"/>
    <w:tmpl w:val="267838BC"/>
    <w:lvl w:ilvl="0" w:tplc="D062F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28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C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01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A3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CF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EE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2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8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FA7320"/>
    <w:multiLevelType w:val="hybridMultilevel"/>
    <w:tmpl w:val="DB5E2D84"/>
    <w:lvl w:ilvl="0" w:tplc="7228C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E9E0C">
      <w:start w:val="6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0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A3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A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1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C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A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336D0C"/>
    <w:multiLevelType w:val="hybridMultilevel"/>
    <w:tmpl w:val="65A62418"/>
    <w:lvl w:ilvl="0" w:tplc="4FE43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1AEB"/>
    <w:multiLevelType w:val="hybridMultilevel"/>
    <w:tmpl w:val="DAFA435E"/>
    <w:lvl w:ilvl="0" w:tplc="006C7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41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ED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AF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C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F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84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7436C5"/>
    <w:multiLevelType w:val="hybridMultilevel"/>
    <w:tmpl w:val="222C58CA"/>
    <w:lvl w:ilvl="0" w:tplc="F2682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5E99"/>
    <w:multiLevelType w:val="hybridMultilevel"/>
    <w:tmpl w:val="7E4808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A51C7"/>
    <w:multiLevelType w:val="hybridMultilevel"/>
    <w:tmpl w:val="2D7A19B2"/>
    <w:lvl w:ilvl="0" w:tplc="9B20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52F0"/>
    <w:multiLevelType w:val="hybridMultilevel"/>
    <w:tmpl w:val="AAC24066"/>
    <w:lvl w:ilvl="0" w:tplc="A2A4DFBC">
      <w:start w:val="9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7"/>
    <w:rsid w:val="0000389F"/>
    <w:rsid w:val="000058D1"/>
    <w:rsid w:val="0001106A"/>
    <w:rsid w:val="0001410D"/>
    <w:rsid w:val="000154F7"/>
    <w:rsid w:val="00015F55"/>
    <w:rsid w:val="00037E6C"/>
    <w:rsid w:val="00045E90"/>
    <w:rsid w:val="00051150"/>
    <w:rsid w:val="000531CE"/>
    <w:rsid w:val="00054322"/>
    <w:rsid w:val="0006121C"/>
    <w:rsid w:val="00076E58"/>
    <w:rsid w:val="000817F6"/>
    <w:rsid w:val="00090364"/>
    <w:rsid w:val="0009622B"/>
    <w:rsid w:val="000A0B8B"/>
    <w:rsid w:val="000A1996"/>
    <w:rsid w:val="000A334B"/>
    <w:rsid w:val="000B2E49"/>
    <w:rsid w:val="000C1B81"/>
    <w:rsid w:val="000C264F"/>
    <w:rsid w:val="000C2F7C"/>
    <w:rsid w:val="000D02A8"/>
    <w:rsid w:val="000D2DD2"/>
    <w:rsid w:val="000E028E"/>
    <w:rsid w:val="000E7C5D"/>
    <w:rsid w:val="000F1639"/>
    <w:rsid w:val="001070F8"/>
    <w:rsid w:val="00114BD4"/>
    <w:rsid w:val="00115415"/>
    <w:rsid w:val="0012278E"/>
    <w:rsid w:val="00126315"/>
    <w:rsid w:val="00126ABB"/>
    <w:rsid w:val="00131A4B"/>
    <w:rsid w:val="001323BB"/>
    <w:rsid w:val="00135689"/>
    <w:rsid w:val="0015175B"/>
    <w:rsid w:val="00155452"/>
    <w:rsid w:val="001823F3"/>
    <w:rsid w:val="001948AF"/>
    <w:rsid w:val="001951F3"/>
    <w:rsid w:val="001A02ED"/>
    <w:rsid w:val="001A26C5"/>
    <w:rsid w:val="001B3C5C"/>
    <w:rsid w:val="001B767C"/>
    <w:rsid w:val="001D0EAB"/>
    <w:rsid w:val="001E329F"/>
    <w:rsid w:val="001E3D00"/>
    <w:rsid w:val="001E7811"/>
    <w:rsid w:val="001F2183"/>
    <w:rsid w:val="001F23CD"/>
    <w:rsid w:val="001F3FF6"/>
    <w:rsid w:val="001F650F"/>
    <w:rsid w:val="00201BA9"/>
    <w:rsid w:val="002045D4"/>
    <w:rsid w:val="0021254A"/>
    <w:rsid w:val="00213ECA"/>
    <w:rsid w:val="00214188"/>
    <w:rsid w:val="00215B5A"/>
    <w:rsid w:val="00225D73"/>
    <w:rsid w:val="002348CF"/>
    <w:rsid w:val="002353C6"/>
    <w:rsid w:val="0023714F"/>
    <w:rsid w:val="0024080F"/>
    <w:rsid w:val="002501C1"/>
    <w:rsid w:val="00254C9A"/>
    <w:rsid w:val="002569AD"/>
    <w:rsid w:val="00257A21"/>
    <w:rsid w:val="00263E50"/>
    <w:rsid w:val="0026645C"/>
    <w:rsid w:val="00271AB8"/>
    <w:rsid w:val="00274870"/>
    <w:rsid w:val="0027731E"/>
    <w:rsid w:val="00281EE8"/>
    <w:rsid w:val="002A0DF2"/>
    <w:rsid w:val="002A7477"/>
    <w:rsid w:val="002B05B6"/>
    <w:rsid w:val="002B2241"/>
    <w:rsid w:val="002B353C"/>
    <w:rsid w:val="002C44DC"/>
    <w:rsid w:val="002D089A"/>
    <w:rsid w:val="002D2E3E"/>
    <w:rsid w:val="002E08AE"/>
    <w:rsid w:val="0030270B"/>
    <w:rsid w:val="00305166"/>
    <w:rsid w:val="00310DBD"/>
    <w:rsid w:val="00310E79"/>
    <w:rsid w:val="0031451A"/>
    <w:rsid w:val="003202FB"/>
    <w:rsid w:val="003215AE"/>
    <w:rsid w:val="003226B3"/>
    <w:rsid w:val="003235D7"/>
    <w:rsid w:val="003252E6"/>
    <w:rsid w:val="00331880"/>
    <w:rsid w:val="00331FBC"/>
    <w:rsid w:val="00334966"/>
    <w:rsid w:val="00341186"/>
    <w:rsid w:val="00345261"/>
    <w:rsid w:val="003478EA"/>
    <w:rsid w:val="003521EB"/>
    <w:rsid w:val="0035381A"/>
    <w:rsid w:val="003644DF"/>
    <w:rsid w:val="003661AA"/>
    <w:rsid w:val="00367AB0"/>
    <w:rsid w:val="00383950"/>
    <w:rsid w:val="00384FE6"/>
    <w:rsid w:val="00385E6F"/>
    <w:rsid w:val="00391429"/>
    <w:rsid w:val="00391937"/>
    <w:rsid w:val="00391CE4"/>
    <w:rsid w:val="0039251E"/>
    <w:rsid w:val="003A3A18"/>
    <w:rsid w:val="003A4490"/>
    <w:rsid w:val="003A4665"/>
    <w:rsid w:val="003A67FD"/>
    <w:rsid w:val="003B18CE"/>
    <w:rsid w:val="003C2CE7"/>
    <w:rsid w:val="003D0E4C"/>
    <w:rsid w:val="003D463E"/>
    <w:rsid w:val="003D66CB"/>
    <w:rsid w:val="003E26CB"/>
    <w:rsid w:val="003E4635"/>
    <w:rsid w:val="003F38F7"/>
    <w:rsid w:val="003F7B05"/>
    <w:rsid w:val="00407E78"/>
    <w:rsid w:val="0041248B"/>
    <w:rsid w:val="00417A0D"/>
    <w:rsid w:val="004212A0"/>
    <w:rsid w:val="00424837"/>
    <w:rsid w:val="0043526A"/>
    <w:rsid w:val="00441137"/>
    <w:rsid w:val="00447B22"/>
    <w:rsid w:val="00454388"/>
    <w:rsid w:val="004604E7"/>
    <w:rsid w:val="00466577"/>
    <w:rsid w:val="00466E0F"/>
    <w:rsid w:val="004805C7"/>
    <w:rsid w:val="00494A25"/>
    <w:rsid w:val="00496287"/>
    <w:rsid w:val="0049646B"/>
    <w:rsid w:val="00496FF9"/>
    <w:rsid w:val="004979D3"/>
    <w:rsid w:val="004A298F"/>
    <w:rsid w:val="004B05CC"/>
    <w:rsid w:val="004B3AEA"/>
    <w:rsid w:val="004C4744"/>
    <w:rsid w:val="004D7D46"/>
    <w:rsid w:val="004E4DA7"/>
    <w:rsid w:val="00500ADF"/>
    <w:rsid w:val="00510CA9"/>
    <w:rsid w:val="005169A5"/>
    <w:rsid w:val="00523331"/>
    <w:rsid w:val="00523E4D"/>
    <w:rsid w:val="00525593"/>
    <w:rsid w:val="0054691E"/>
    <w:rsid w:val="00552E5A"/>
    <w:rsid w:val="005639C2"/>
    <w:rsid w:val="005639EF"/>
    <w:rsid w:val="00575A69"/>
    <w:rsid w:val="0057662F"/>
    <w:rsid w:val="00577EFD"/>
    <w:rsid w:val="00580107"/>
    <w:rsid w:val="0058141D"/>
    <w:rsid w:val="00586412"/>
    <w:rsid w:val="00595744"/>
    <w:rsid w:val="005974D1"/>
    <w:rsid w:val="005B68A2"/>
    <w:rsid w:val="005C44ED"/>
    <w:rsid w:val="005C660B"/>
    <w:rsid w:val="005E22B2"/>
    <w:rsid w:val="005E7A7E"/>
    <w:rsid w:val="005F3084"/>
    <w:rsid w:val="005F61A3"/>
    <w:rsid w:val="00616BA7"/>
    <w:rsid w:val="00620F20"/>
    <w:rsid w:val="006219CE"/>
    <w:rsid w:val="006256D6"/>
    <w:rsid w:val="006269EB"/>
    <w:rsid w:val="00634F32"/>
    <w:rsid w:val="006374B4"/>
    <w:rsid w:val="00647CB1"/>
    <w:rsid w:val="0065299A"/>
    <w:rsid w:val="00660E89"/>
    <w:rsid w:val="00661BE0"/>
    <w:rsid w:val="00662453"/>
    <w:rsid w:val="006632BD"/>
    <w:rsid w:val="006775E5"/>
    <w:rsid w:val="0068070D"/>
    <w:rsid w:val="00681F6F"/>
    <w:rsid w:val="00684D08"/>
    <w:rsid w:val="006866D4"/>
    <w:rsid w:val="006907DE"/>
    <w:rsid w:val="0069219E"/>
    <w:rsid w:val="00697C0A"/>
    <w:rsid w:val="006A0ECB"/>
    <w:rsid w:val="006A430F"/>
    <w:rsid w:val="006B09E6"/>
    <w:rsid w:val="006B7939"/>
    <w:rsid w:val="006E4E60"/>
    <w:rsid w:val="006E7EC3"/>
    <w:rsid w:val="006F08B8"/>
    <w:rsid w:val="007033D2"/>
    <w:rsid w:val="007046C5"/>
    <w:rsid w:val="00705F59"/>
    <w:rsid w:val="00717CE4"/>
    <w:rsid w:val="007216C4"/>
    <w:rsid w:val="00726839"/>
    <w:rsid w:val="00727A37"/>
    <w:rsid w:val="00731D01"/>
    <w:rsid w:val="00736B21"/>
    <w:rsid w:val="00737B34"/>
    <w:rsid w:val="0074433E"/>
    <w:rsid w:val="0074646B"/>
    <w:rsid w:val="00747ECA"/>
    <w:rsid w:val="00750EB8"/>
    <w:rsid w:val="0075170C"/>
    <w:rsid w:val="007547C9"/>
    <w:rsid w:val="007612FC"/>
    <w:rsid w:val="00763236"/>
    <w:rsid w:val="0076341A"/>
    <w:rsid w:val="00765416"/>
    <w:rsid w:val="00775F45"/>
    <w:rsid w:val="00777851"/>
    <w:rsid w:val="00783670"/>
    <w:rsid w:val="007853AB"/>
    <w:rsid w:val="007932BA"/>
    <w:rsid w:val="0079427E"/>
    <w:rsid w:val="00794881"/>
    <w:rsid w:val="007A33A6"/>
    <w:rsid w:val="007A47CD"/>
    <w:rsid w:val="007B0592"/>
    <w:rsid w:val="007B4E4C"/>
    <w:rsid w:val="007B577D"/>
    <w:rsid w:val="007B7AA5"/>
    <w:rsid w:val="007C110C"/>
    <w:rsid w:val="007D167D"/>
    <w:rsid w:val="007E665C"/>
    <w:rsid w:val="007F307D"/>
    <w:rsid w:val="007F33DE"/>
    <w:rsid w:val="007F4A2D"/>
    <w:rsid w:val="007F573C"/>
    <w:rsid w:val="00805B2A"/>
    <w:rsid w:val="00833349"/>
    <w:rsid w:val="008372C7"/>
    <w:rsid w:val="00843D77"/>
    <w:rsid w:val="008443CC"/>
    <w:rsid w:val="00844C47"/>
    <w:rsid w:val="008525AE"/>
    <w:rsid w:val="00855C86"/>
    <w:rsid w:val="00864EFE"/>
    <w:rsid w:val="00867259"/>
    <w:rsid w:val="00872D8B"/>
    <w:rsid w:val="00890644"/>
    <w:rsid w:val="008A444B"/>
    <w:rsid w:val="008B2573"/>
    <w:rsid w:val="008B2C15"/>
    <w:rsid w:val="008B2DF1"/>
    <w:rsid w:val="008B63E7"/>
    <w:rsid w:val="008C0D39"/>
    <w:rsid w:val="008C12E9"/>
    <w:rsid w:val="008D5E3C"/>
    <w:rsid w:val="008D7594"/>
    <w:rsid w:val="008F54B5"/>
    <w:rsid w:val="00903799"/>
    <w:rsid w:val="00905178"/>
    <w:rsid w:val="00922550"/>
    <w:rsid w:val="00923910"/>
    <w:rsid w:val="00933BA7"/>
    <w:rsid w:val="00935231"/>
    <w:rsid w:val="009428CE"/>
    <w:rsid w:val="00952355"/>
    <w:rsid w:val="00954B80"/>
    <w:rsid w:val="009706CF"/>
    <w:rsid w:val="00977AB5"/>
    <w:rsid w:val="009822A3"/>
    <w:rsid w:val="0099030A"/>
    <w:rsid w:val="00995857"/>
    <w:rsid w:val="009B1256"/>
    <w:rsid w:val="009B41BD"/>
    <w:rsid w:val="009B7480"/>
    <w:rsid w:val="009C078B"/>
    <w:rsid w:val="009C2DB9"/>
    <w:rsid w:val="009D29B4"/>
    <w:rsid w:val="009D51D8"/>
    <w:rsid w:val="00A061E5"/>
    <w:rsid w:val="00A13758"/>
    <w:rsid w:val="00A14FE3"/>
    <w:rsid w:val="00A15769"/>
    <w:rsid w:val="00A16E63"/>
    <w:rsid w:val="00A35E1A"/>
    <w:rsid w:val="00A37564"/>
    <w:rsid w:val="00A40AF1"/>
    <w:rsid w:val="00A43070"/>
    <w:rsid w:val="00A47751"/>
    <w:rsid w:val="00A627EA"/>
    <w:rsid w:val="00A723F2"/>
    <w:rsid w:val="00A76E30"/>
    <w:rsid w:val="00A81603"/>
    <w:rsid w:val="00A835C7"/>
    <w:rsid w:val="00A83B96"/>
    <w:rsid w:val="00A9326F"/>
    <w:rsid w:val="00A93CEC"/>
    <w:rsid w:val="00A97FAA"/>
    <w:rsid w:val="00AA5C15"/>
    <w:rsid w:val="00AD0343"/>
    <w:rsid w:val="00AE1FE6"/>
    <w:rsid w:val="00AF01BB"/>
    <w:rsid w:val="00AF5A82"/>
    <w:rsid w:val="00B022DD"/>
    <w:rsid w:val="00B157F7"/>
    <w:rsid w:val="00B17155"/>
    <w:rsid w:val="00B214F4"/>
    <w:rsid w:val="00B37638"/>
    <w:rsid w:val="00B46703"/>
    <w:rsid w:val="00B46A6E"/>
    <w:rsid w:val="00B56C34"/>
    <w:rsid w:val="00B75110"/>
    <w:rsid w:val="00B81F85"/>
    <w:rsid w:val="00B83BCB"/>
    <w:rsid w:val="00B83FF2"/>
    <w:rsid w:val="00B863DA"/>
    <w:rsid w:val="00B92D92"/>
    <w:rsid w:val="00B95D24"/>
    <w:rsid w:val="00BB4058"/>
    <w:rsid w:val="00BB5B10"/>
    <w:rsid w:val="00BC0159"/>
    <w:rsid w:val="00BC0A99"/>
    <w:rsid w:val="00BC1E59"/>
    <w:rsid w:val="00BC51B3"/>
    <w:rsid w:val="00BE5407"/>
    <w:rsid w:val="00BE5F3F"/>
    <w:rsid w:val="00BF18CA"/>
    <w:rsid w:val="00BF542F"/>
    <w:rsid w:val="00C01587"/>
    <w:rsid w:val="00C066CD"/>
    <w:rsid w:val="00C1293A"/>
    <w:rsid w:val="00C176D3"/>
    <w:rsid w:val="00C25BDF"/>
    <w:rsid w:val="00C44176"/>
    <w:rsid w:val="00C44F00"/>
    <w:rsid w:val="00C50057"/>
    <w:rsid w:val="00C571F6"/>
    <w:rsid w:val="00C5746A"/>
    <w:rsid w:val="00C62B2D"/>
    <w:rsid w:val="00C66138"/>
    <w:rsid w:val="00C71859"/>
    <w:rsid w:val="00C72ACC"/>
    <w:rsid w:val="00C768F9"/>
    <w:rsid w:val="00C81AE3"/>
    <w:rsid w:val="00C8704D"/>
    <w:rsid w:val="00CA4914"/>
    <w:rsid w:val="00CA63E0"/>
    <w:rsid w:val="00CB72B1"/>
    <w:rsid w:val="00CB7488"/>
    <w:rsid w:val="00CC0BE1"/>
    <w:rsid w:val="00CC171B"/>
    <w:rsid w:val="00CC4480"/>
    <w:rsid w:val="00CD3DC7"/>
    <w:rsid w:val="00CE7399"/>
    <w:rsid w:val="00CF7923"/>
    <w:rsid w:val="00D1085B"/>
    <w:rsid w:val="00D20E12"/>
    <w:rsid w:val="00D2571F"/>
    <w:rsid w:val="00D30C5B"/>
    <w:rsid w:val="00D33717"/>
    <w:rsid w:val="00D4395D"/>
    <w:rsid w:val="00D53A90"/>
    <w:rsid w:val="00D57A0F"/>
    <w:rsid w:val="00D62F5B"/>
    <w:rsid w:val="00D66119"/>
    <w:rsid w:val="00D6793C"/>
    <w:rsid w:val="00D73B7C"/>
    <w:rsid w:val="00D74EC2"/>
    <w:rsid w:val="00D90740"/>
    <w:rsid w:val="00D92F16"/>
    <w:rsid w:val="00DA203B"/>
    <w:rsid w:val="00DA36D3"/>
    <w:rsid w:val="00DC3BAE"/>
    <w:rsid w:val="00DC4AB6"/>
    <w:rsid w:val="00DC511A"/>
    <w:rsid w:val="00DF1EBC"/>
    <w:rsid w:val="00E172A5"/>
    <w:rsid w:val="00E22C10"/>
    <w:rsid w:val="00E30CA8"/>
    <w:rsid w:val="00E35F54"/>
    <w:rsid w:val="00E416BA"/>
    <w:rsid w:val="00E45302"/>
    <w:rsid w:val="00E6183A"/>
    <w:rsid w:val="00E62914"/>
    <w:rsid w:val="00E65C8F"/>
    <w:rsid w:val="00E67650"/>
    <w:rsid w:val="00E67844"/>
    <w:rsid w:val="00E80488"/>
    <w:rsid w:val="00E81C7E"/>
    <w:rsid w:val="00E879B7"/>
    <w:rsid w:val="00E879E0"/>
    <w:rsid w:val="00E96115"/>
    <w:rsid w:val="00EA53A0"/>
    <w:rsid w:val="00EC06C8"/>
    <w:rsid w:val="00EC2C8E"/>
    <w:rsid w:val="00EC30D8"/>
    <w:rsid w:val="00EC5A12"/>
    <w:rsid w:val="00EC6992"/>
    <w:rsid w:val="00EC7811"/>
    <w:rsid w:val="00ED2E6C"/>
    <w:rsid w:val="00ED341A"/>
    <w:rsid w:val="00EE09D8"/>
    <w:rsid w:val="00EE3257"/>
    <w:rsid w:val="00EE5866"/>
    <w:rsid w:val="00EF1DB3"/>
    <w:rsid w:val="00EF4C8D"/>
    <w:rsid w:val="00EF78DE"/>
    <w:rsid w:val="00F01079"/>
    <w:rsid w:val="00F05B97"/>
    <w:rsid w:val="00F12A1F"/>
    <w:rsid w:val="00F24914"/>
    <w:rsid w:val="00F31678"/>
    <w:rsid w:val="00F3173B"/>
    <w:rsid w:val="00F355A6"/>
    <w:rsid w:val="00F43911"/>
    <w:rsid w:val="00F462E6"/>
    <w:rsid w:val="00F515C8"/>
    <w:rsid w:val="00F517B0"/>
    <w:rsid w:val="00F53137"/>
    <w:rsid w:val="00F538B8"/>
    <w:rsid w:val="00F5673F"/>
    <w:rsid w:val="00F60899"/>
    <w:rsid w:val="00F63646"/>
    <w:rsid w:val="00F67AC5"/>
    <w:rsid w:val="00F7050A"/>
    <w:rsid w:val="00F72CDF"/>
    <w:rsid w:val="00F75B98"/>
    <w:rsid w:val="00F77C3B"/>
    <w:rsid w:val="00F87999"/>
    <w:rsid w:val="00F87A84"/>
    <w:rsid w:val="00F91A60"/>
    <w:rsid w:val="00FA1656"/>
    <w:rsid w:val="00FA17AA"/>
    <w:rsid w:val="00FD0E0E"/>
    <w:rsid w:val="00FD1E72"/>
    <w:rsid w:val="00FF2830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2F334-928D-4158-8B91-2515E7D9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Standardstycketeckensnitt"/>
    <w:rsid w:val="0046657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nk">
    <w:name w:val="Hyperlink"/>
    <w:basedOn w:val="Standardstycketeckensnitt"/>
    <w:rsid w:val="004A298F"/>
    <w:rPr>
      <w:color w:val="0000FF"/>
      <w:u w:val="single"/>
    </w:rPr>
  </w:style>
  <w:style w:type="character" w:styleId="Betoning">
    <w:name w:val="Emphasis"/>
    <w:basedOn w:val="Standardstycketeckensnitt"/>
    <w:qFormat/>
    <w:rsid w:val="002353C6"/>
    <w:rPr>
      <w:i/>
      <w:iCs/>
    </w:rPr>
  </w:style>
  <w:style w:type="character" w:styleId="Kommentarsreferens">
    <w:name w:val="annotation reference"/>
    <w:basedOn w:val="Standardstycketeckensnitt"/>
    <w:rsid w:val="00AA5C15"/>
    <w:rPr>
      <w:sz w:val="16"/>
      <w:szCs w:val="16"/>
    </w:rPr>
  </w:style>
  <w:style w:type="paragraph" w:styleId="Kommentarer">
    <w:name w:val="annotation text"/>
    <w:basedOn w:val="Normal"/>
    <w:link w:val="KommentarerChar"/>
    <w:rsid w:val="00AA5C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A5C15"/>
  </w:style>
  <w:style w:type="paragraph" w:styleId="Kommentarsmne">
    <w:name w:val="annotation subject"/>
    <w:basedOn w:val="Kommentarer"/>
    <w:next w:val="Kommentarer"/>
    <w:link w:val="KommentarsmneChar"/>
    <w:rsid w:val="00AA5C1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A5C15"/>
    <w:rPr>
      <w:b/>
      <w:bCs/>
    </w:rPr>
  </w:style>
  <w:style w:type="paragraph" w:customStyle="1" w:styleId="Default">
    <w:name w:val="Default"/>
    <w:rsid w:val="003F3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428C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A33A6"/>
    <w:pPr>
      <w:spacing w:before="100" w:beforeAutospacing="1" w:after="100" w:afterAutospacing="1"/>
    </w:pPr>
    <w:rPr>
      <w:rFonts w:eastAsiaTheme="minorHAnsi"/>
    </w:rPr>
  </w:style>
  <w:style w:type="character" w:styleId="Stark">
    <w:name w:val="Strong"/>
    <w:basedOn w:val="Standardstycketeckensnitt"/>
    <w:uiPriority w:val="22"/>
    <w:qFormat/>
    <w:rsid w:val="007A33A6"/>
    <w:rPr>
      <w:b/>
      <w:bCs/>
    </w:rPr>
  </w:style>
  <w:style w:type="paragraph" w:styleId="Sidhuvud">
    <w:name w:val="header"/>
    <w:basedOn w:val="Normal"/>
    <w:link w:val="SidhuvudChar"/>
    <w:rsid w:val="005974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974D1"/>
    <w:rPr>
      <w:sz w:val="24"/>
      <w:szCs w:val="24"/>
    </w:rPr>
  </w:style>
  <w:style w:type="paragraph" w:styleId="Sidfot">
    <w:name w:val="footer"/>
    <w:basedOn w:val="Normal"/>
    <w:link w:val="SidfotChar"/>
    <w:rsid w:val="005974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97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9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0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2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0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7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0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iab.se/mottagningspunk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ia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tia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Connect PR</Company>
  <LinksUpToDate>false</LinksUpToDate>
  <CharactersWithSpaces>2929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mailto:magnus.ornborg@ftiab.se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Paul</dc:creator>
  <cp:lastModifiedBy>Annica Dahlberg</cp:lastModifiedBy>
  <cp:revision>4</cp:revision>
  <cp:lastPrinted>2015-11-13T08:04:00Z</cp:lastPrinted>
  <dcterms:created xsi:type="dcterms:W3CDTF">2015-12-15T13:10:00Z</dcterms:created>
  <dcterms:modified xsi:type="dcterms:W3CDTF">2015-12-16T20:09:00Z</dcterms:modified>
</cp:coreProperties>
</file>