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1" w:rsidRPr="00FE4A95" w:rsidRDefault="00FE4A95" w:rsidP="008B7022">
      <w:pPr>
        <w:rPr>
          <w:b/>
        </w:rPr>
      </w:pPr>
      <w:r w:rsidRPr="00FE4A95">
        <w:rPr>
          <w:b/>
          <w:sz w:val="22"/>
          <w:szCs w:val="22"/>
          <w:u w:val="single"/>
        </w:rPr>
        <w:t xml:space="preserve">VOB im Bild – Hochbau- und Ausbauarbeiten </w:t>
      </w:r>
      <w:r w:rsidRPr="00FE4A95">
        <w:rPr>
          <w:b/>
          <w:sz w:val="22"/>
          <w:szCs w:val="22"/>
          <w:u w:val="single"/>
        </w:rPr>
        <w:br/>
      </w:r>
      <w:r w:rsidRPr="00FE4A95">
        <w:rPr>
          <w:b/>
        </w:rPr>
        <w:t>Abrechnung nach der VOB 201</w:t>
      </w:r>
      <w:r w:rsidR="00D95AFB">
        <w:rPr>
          <w:b/>
        </w:rPr>
        <w:t>6</w:t>
      </w:r>
    </w:p>
    <w:p w:rsidR="00FE4A95" w:rsidRPr="00451D1A" w:rsidRDefault="00FE4A95" w:rsidP="008B7022"/>
    <w:tbl>
      <w:tblPr>
        <w:tblW w:w="7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133"/>
      </w:tblGrid>
      <w:tr w:rsidR="00DD2375" w:rsidTr="007D01F3">
        <w:trPr>
          <w:trHeight w:val="778"/>
        </w:trPr>
        <w:tc>
          <w:tcPr>
            <w:tcW w:w="1488" w:type="dxa"/>
          </w:tcPr>
          <w:p w:rsidR="00DD2375" w:rsidRDefault="007D01F3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168A9A5" wp14:editId="0740FB7B">
                  <wp:extent cx="847725" cy="1215019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051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29" cy="121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FE4A95" w:rsidRPr="00FE4A95" w:rsidRDefault="00FE4A95" w:rsidP="00CE2367">
            <w:pPr>
              <w:pStyle w:val="berschrift5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FE4A95">
              <w:rPr>
                <w:rFonts w:ascii="Times New Roman" w:eastAsia="Times New Roman" w:hAnsi="Times New Roman" w:cs="Times New Roman"/>
                <w:color w:val="auto"/>
              </w:rPr>
              <w:t>Begründet von Hans von der Damerau und August Tauterat.</w:t>
            </w:r>
            <w:r w:rsidRPr="00FE4A95">
              <w:rPr>
                <w:rFonts w:ascii="Times New Roman" w:eastAsia="Times New Roman" w:hAnsi="Times New Roman" w:cs="Times New Roman"/>
                <w:color w:val="auto"/>
              </w:rPr>
              <w:br/>
              <w:t>Bearbeitet von Dipl.-Ing. Rainer Franz und Dipl.-Ing. Johannes Nolte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B7022" w:rsidRDefault="0097456D" w:rsidP="008B7022">
            <w:pPr>
              <w:autoSpaceDE w:val="0"/>
              <w:autoSpaceDN w:val="0"/>
              <w:adjustRightInd w:val="0"/>
            </w:pPr>
            <w:r>
              <w:t>2</w:t>
            </w:r>
            <w:r w:rsidR="00A05653">
              <w:t>2</w:t>
            </w:r>
            <w:r w:rsidRPr="007E5F04">
              <w:t>., aktualis</w:t>
            </w:r>
            <w:r>
              <w:t xml:space="preserve">ierte und erweiterte Auflage </w:t>
            </w:r>
            <w:r w:rsidR="008B7022" w:rsidRPr="007A2D79">
              <w:t>201</w:t>
            </w:r>
            <w:r w:rsidR="00A05653">
              <w:t>7</w:t>
            </w:r>
            <w:r w:rsidR="00547280">
              <w:t>.</w:t>
            </w:r>
            <w:r w:rsidR="00FE4A95">
              <w:t xml:space="preserve"> </w:t>
            </w:r>
            <w:r>
              <w:t>DIN A4.</w:t>
            </w:r>
            <w:r w:rsidR="008B7022" w:rsidRPr="007A2D79">
              <w:t xml:space="preserve"> Gebunden. </w:t>
            </w:r>
            <w:r>
              <w:br/>
            </w:r>
            <w:r w:rsidR="00FE4A95">
              <w:t>440 Seiten mit 1</w:t>
            </w:r>
            <w:r w:rsidR="001F7B1D">
              <w:t>.</w:t>
            </w:r>
            <w:r w:rsidR="00FE4A95">
              <w:t>023 farbigen Abbildungen.</w:t>
            </w:r>
          </w:p>
          <w:p w:rsidR="00A05653" w:rsidRPr="00A05653" w:rsidRDefault="00FE4A95" w:rsidP="00A05653">
            <w:pPr>
              <w:tabs>
                <w:tab w:val="left" w:pos="2835"/>
                <w:tab w:val="left" w:pos="3969"/>
              </w:tabs>
              <w:outlineLvl w:val="0"/>
            </w:pPr>
            <w:r>
              <w:t>EURO 12</w:t>
            </w:r>
            <w:r w:rsidR="00256679" w:rsidRPr="007A2D79">
              <w:t xml:space="preserve">9,– </w:t>
            </w:r>
            <w:r w:rsidR="006C0FF9" w:rsidRPr="007A2D79">
              <w:t xml:space="preserve"> </w:t>
            </w:r>
            <w:r w:rsidR="00547280">
              <w:br/>
            </w:r>
            <w:r w:rsidR="00A05653" w:rsidRPr="00A05653">
              <w:t>ISBN Buch: 978-3-481-03505-1</w:t>
            </w:r>
          </w:p>
          <w:p w:rsidR="00A05653" w:rsidRPr="00A05653" w:rsidRDefault="00A05653" w:rsidP="00A05653">
            <w:pPr>
              <w:tabs>
                <w:tab w:val="left" w:pos="2835"/>
                <w:tab w:val="left" w:pos="3969"/>
              </w:tabs>
              <w:outlineLvl w:val="0"/>
            </w:pPr>
            <w:r w:rsidRPr="00A05653">
              <w:t>ISBN E-Book: 978-3-481-03506-8</w:t>
            </w:r>
          </w:p>
          <w:p w:rsidR="0028478D" w:rsidRPr="005A00E0" w:rsidRDefault="0028478D" w:rsidP="00203CC7">
            <w:pPr>
              <w:autoSpaceDE w:val="0"/>
              <w:autoSpaceDN w:val="0"/>
              <w:adjustRightInd w:val="0"/>
            </w:pPr>
          </w:p>
        </w:tc>
      </w:tr>
    </w:tbl>
    <w:p w:rsidR="007D01F3" w:rsidRDefault="007D01F3" w:rsidP="00A05653"/>
    <w:p w:rsidR="00A05653" w:rsidRDefault="00A05653" w:rsidP="00A05653">
      <w:r>
        <w:t>VERLAGSGESELLSCHAFT RUDOLF MÜLLER GmbH &amp; Co. KG</w:t>
      </w:r>
    </w:p>
    <w:p w:rsidR="00A05653" w:rsidRDefault="00A05653" w:rsidP="00A05653">
      <w:pPr>
        <w:spacing w:line="240" w:lineRule="auto"/>
      </w:pPr>
      <w:r>
        <w:t>Kundenservice: 65341 Eltville</w:t>
      </w:r>
    </w:p>
    <w:p w:rsidR="00A05653" w:rsidRDefault="00A05653" w:rsidP="00A05653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A05653" w:rsidRDefault="00A05653" w:rsidP="00A05653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C6079" w:rsidRPr="009C6079" w:rsidRDefault="009C6079" w:rsidP="009C6079">
      <w:pPr>
        <w:autoSpaceDE w:val="0"/>
        <w:autoSpaceDN w:val="0"/>
        <w:adjustRightInd w:val="0"/>
        <w:spacing w:line="240" w:lineRule="auto"/>
      </w:pPr>
    </w:p>
    <w:p w:rsidR="00FE4A95" w:rsidRDefault="00FE4A95" w:rsidP="00FE4A95">
      <w:pPr>
        <w:pStyle w:val="Textkrper"/>
        <w:spacing w:line="240" w:lineRule="exact"/>
        <w:jc w:val="left"/>
      </w:pPr>
      <w:r>
        <w:t xml:space="preserve">Die </w:t>
      </w:r>
      <w:r w:rsidRPr="00B67638">
        <w:t xml:space="preserve">„VOB im Bild – </w:t>
      </w:r>
      <w:r>
        <w:t>Hochbau- und Ausbaua</w:t>
      </w:r>
      <w:r w:rsidRPr="00B67638">
        <w:t>rbeiten“ ist das Standardwerk zur einfachen und sicheren Abrechnung nach der aktuellen Vergabe- und Vertragsordnung für Bauleistungen (VOB). Grundlage der aktuellen 2</w:t>
      </w:r>
      <w:r w:rsidR="004408AA">
        <w:t>2</w:t>
      </w:r>
      <w:r w:rsidRPr="00B67638">
        <w:t>. Auflage bildet die</w:t>
      </w:r>
      <w:r>
        <w:t xml:space="preserve"> VOB 201</w:t>
      </w:r>
      <w:r w:rsidR="004408AA">
        <w:t>6</w:t>
      </w:r>
      <w:r w:rsidRPr="007608C1">
        <w:t>.</w:t>
      </w:r>
    </w:p>
    <w:p w:rsidR="00814C82" w:rsidRDefault="00814C82" w:rsidP="000A62BA">
      <w:pPr>
        <w:pStyle w:val="Textkrper"/>
        <w:jc w:val="left"/>
      </w:pPr>
    </w:p>
    <w:p w:rsidR="000A62BA" w:rsidRDefault="000A62BA" w:rsidP="000A62BA">
      <w:pPr>
        <w:pStyle w:val="Textkrper"/>
        <w:jc w:val="left"/>
      </w:pPr>
      <w:r>
        <w:t>Das Fachbuch</w:t>
      </w:r>
      <w:r w:rsidR="00814C82">
        <w:t xml:space="preserve"> erläutert </w:t>
      </w:r>
      <w:r w:rsidRPr="00B67638">
        <w:t>pr</w:t>
      </w:r>
      <w:r>
        <w:t>axisnah und leicht verständlich 4</w:t>
      </w:r>
      <w:r w:rsidR="004408AA">
        <w:t>3</w:t>
      </w:r>
      <w:r>
        <w:t xml:space="preserve"> hochbauspezifische</w:t>
      </w:r>
      <w:r w:rsidRPr="00B67638">
        <w:t xml:space="preserve"> </w:t>
      </w:r>
      <w:r>
        <w:t xml:space="preserve">Allgemeine Technische </w:t>
      </w:r>
      <w:r w:rsidRPr="00B67638">
        <w:t>Vertragsbedingungen</w:t>
      </w:r>
      <w:r>
        <w:t xml:space="preserve"> (ATV) </w:t>
      </w:r>
      <w:r w:rsidR="00814C82">
        <w:t xml:space="preserve">in Text und Bild. </w:t>
      </w:r>
      <w:r w:rsidRPr="00DE60C5">
        <w:t xml:space="preserve">Darüber hinaus bietet es ein </w:t>
      </w:r>
      <w:r>
        <w:t>Einführungskapitel zum besseren Verständnis der VOB, den Wortlaut des Geltungsbereichs (Abschnitt 1) und der Abschnitte 0.5 (Abrechnungseinheiten) und 5 (Abrechnung) der in der VOB/C enthaltenen hochbaurlevanten ATV sowie eine praxisgerechte Sammlung geometrischer Formeln mit Anwendungsbeispielen zur Erleichterung der Abrechnung.</w:t>
      </w:r>
    </w:p>
    <w:p w:rsidR="000A62BA" w:rsidRPr="004408AA" w:rsidRDefault="000A62BA" w:rsidP="00814C82">
      <w:pPr>
        <w:pStyle w:val="Textkrper"/>
      </w:pP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>
        <w:t>Die Neuaufl</w:t>
      </w:r>
      <w:r w:rsidRPr="004408AA">
        <w:t>age berücksichtigt neben 29 redaktionell</w:t>
      </w:r>
      <w:r>
        <w:t xml:space="preserve"> </w:t>
      </w:r>
      <w:r w:rsidRPr="004408AA">
        <w:t>überarbeiteten ATV die folgenden 14</w:t>
      </w:r>
      <w:r>
        <w:t xml:space="preserve"> </w:t>
      </w:r>
      <w:r w:rsidRPr="004408AA">
        <w:t>fachtechnisch überarbeiteten ATV: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18332 Naturwerksteinarbeiten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18334 Zimmer- und Holzbauarbeiten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18338 Dachdeckungs- und Dachabdichtungsarbeiten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18339 Klempnerarbeiten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18355 Tischlerarbeiten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</w:t>
      </w:r>
      <w:r>
        <w:t xml:space="preserve"> DIN 18356 Parkett- und Holzpfl</w:t>
      </w:r>
      <w:r w:rsidRPr="004408AA">
        <w:t>asterarbeiten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18363 Maler- und Lackierarbeiten –</w:t>
      </w:r>
      <w:r>
        <w:t xml:space="preserve"> </w:t>
      </w:r>
      <w:r w:rsidRPr="004408AA">
        <w:t>Beschichtungen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18364 Korrosionsschutzarbeiten an</w:t>
      </w:r>
      <w:r>
        <w:t xml:space="preserve"> </w:t>
      </w:r>
      <w:r w:rsidRPr="004408AA">
        <w:t>Stahlbauten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18366 Tapezierarbeiten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18379 Raumlufttechnische Anlagen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18380 Heizanlagen und zentrale</w:t>
      </w:r>
      <w:r>
        <w:t xml:space="preserve"> </w:t>
      </w:r>
      <w:r w:rsidRPr="004408AA">
        <w:t>Wasser</w:t>
      </w:r>
      <w:bookmarkStart w:id="0" w:name="_GoBack"/>
      <w:bookmarkEnd w:id="0"/>
      <w:r w:rsidRPr="004408AA">
        <w:t>erwärmungsanlagen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18381 Gas-, Wasser- und Entwässerungsanlagen</w:t>
      </w:r>
      <w:r>
        <w:t xml:space="preserve"> </w:t>
      </w:r>
      <w:r w:rsidRPr="004408AA">
        <w:t>innerhalb von Gebäuden</w:t>
      </w:r>
    </w:p>
    <w:p w:rsidR="004408A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18385 Aufzugsanlagen, Fahrtreppen und</w:t>
      </w:r>
      <w:r>
        <w:t xml:space="preserve"> </w:t>
      </w:r>
      <w:r w:rsidRPr="004408AA">
        <w:t>Fahrsteige sowie Förderanlagen</w:t>
      </w:r>
    </w:p>
    <w:p w:rsidR="004448EA" w:rsidRPr="004408AA" w:rsidRDefault="004408AA" w:rsidP="004408AA">
      <w:pPr>
        <w:autoSpaceDE w:val="0"/>
        <w:autoSpaceDN w:val="0"/>
        <w:adjustRightInd w:val="0"/>
        <w:spacing w:line="240" w:lineRule="auto"/>
      </w:pPr>
      <w:r w:rsidRPr="004408AA">
        <w:t>• DIN 18421 Dämm- und Brandschutzarbeiten</w:t>
      </w:r>
      <w:r>
        <w:t xml:space="preserve"> </w:t>
      </w:r>
      <w:r w:rsidRPr="004408AA">
        <w:t>an technischen Anlagen</w:t>
      </w:r>
    </w:p>
    <w:p w:rsidR="001C6B62" w:rsidRPr="004408AA" w:rsidRDefault="001C6B62" w:rsidP="009C6079">
      <w:pPr>
        <w:autoSpaceDE w:val="0"/>
        <w:autoSpaceDN w:val="0"/>
        <w:adjustRightInd w:val="0"/>
        <w:spacing w:line="240" w:lineRule="auto"/>
      </w:pPr>
    </w:p>
    <w:p w:rsidR="00A1340E" w:rsidRPr="009C6079" w:rsidRDefault="00F62D99" w:rsidP="009C6079">
      <w:pPr>
        <w:autoSpaceDE w:val="0"/>
        <w:autoSpaceDN w:val="0"/>
        <w:adjustRightInd w:val="0"/>
        <w:spacing w:line="240" w:lineRule="auto"/>
      </w:pPr>
      <w:r>
        <w:t>2</w:t>
      </w:r>
      <w:r w:rsidR="00491B31" w:rsidRPr="009C6079">
        <w:t>.</w:t>
      </w:r>
      <w:r w:rsidR="007D01F3">
        <w:t>1</w:t>
      </w:r>
      <w:r w:rsidR="000B4140">
        <w:t>2</w:t>
      </w:r>
      <w:r w:rsidR="007D01F3">
        <w:t>3</w:t>
      </w:r>
      <w:r w:rsidR="00B47CB6" w:rsidRPr="009C6079">
        <w:t xml:space="preserve"> </w:t>
      </w:r>
      <w:r w:rsidR="009317C3" w:rsidRPr="009C6079">
        <w:t>Zeichen</w:t>
      </w:r>
      <w:r w:rsidR="000726C9" w:rsidRPr="009C6079">
        <w:t xml:space="preserve"> / </w:t>
      </w:r>
      <w:r w:rsidR="000B4140">
        <w:t>Februar</w:t>
      </w:r>
      <w:r w:rsidR="00D95AFB">
        <w:t xml:space="preserve"> 2017</w:t>
      </w:r>
    </w:p>
    <w:sectPr w:rsidR="00A1340E" w:rsidRPr="009C6079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7EAD"/>
    <w:rsid w:val="000300D7"/>
    <w:rsid w:val="00030E40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2BA"/>
    <w:rsid w:val="000A642A"/>
    <w:rsid w:val="000B4140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2ADD"/>
    <w:rsid w:val="00194E54"/>
    <w:rsid w:val="001A6FB0"/>
    <w:rsid w:val="001B4BCD"/>
    <w:rsid w:val="001B7673"/>
    <w:rsid w:val="001C5F81"/>
    <w:rsid w:val="001C6B62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1F7B1D"/>
    <w:rsid w:val="00203CC7"/>
    <w:rsid w:val="00204574"/>
    <w:rsid w:val="00207AB8"/>
    <w:rsid w:val="0021464A"/>
    <w:rsid w:val="00225680"/>
    <w:rsid w:val="0023052C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22E"/>
    <w:rsid w:val="002E533C"/>
    <w:rsid w:val="002E6313"/>
    <w:rsid w:val="002F51BB"/>
    <w:rsid w:val="002F57B2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38B"/>
    <w:rsid w:val="00353AB0"/>
    <w:rsid w:val="00354749"/>
    <w:rsid w:val="00354AA1"/>
    <w:rsid w:val="003565A6"/>
    <w:rsid w:val="003640FE"/>
    <w:rsid w:val="00367D33"/>
    <w:rsid w:val="003717B2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5C5"/>
    <w:rsid w:val="004159E4"/>
    <w:rsid w:val="0042793A"/>
    <w:rsid w:val="00436984"/>
    <w:rsid w:val="004408AA"/>
    <w:rsid w:val="00440B10"/>
    <w:rsid w:val="004448EA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1EC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47280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A69"/>
    <w:rsid w:val="0065651E"/>
    <w:rsid w:val="006629E8"/>
    <w:rsid w:val="006634AC"/>
    <w:rsid w:val="006657BB"/>
    <w:rsid w:val="00670744"/>
    <w:rsid w:val="00672370"/>
    <w:rsid w:val="00672395"/>
    <w:rsid w:val="00675FD3"/>
    <w:rsid w:val="0068297B"/>
    <w:rsid w:val="0068625E"/>
    <w:rsid w:val="006A6D7F"/>
    <w:rsid w:val="006B20F6"/>
    <w:rsid w:val="006B3689"/>
    <w:rsid w:val="006C0FF9"/>
    <w:rsid w:val="006C178B"/>
    <w:rsid w:val="006C22BC"/>
    <w:rsid w:val="006C3C01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2D79"/>
    <w:rsid w:val="007A5958"/>
    <w:rsid w:val="007B047B"/>
    <w:rsid w:val="007B09BF"/>
    <w:rsid w:val="007B09FA"/>
    <w:rsid w:val="007C7351"/>
    <w:rsid w:val="007D01F3"/>
    <w:rsid w:val="007D0A9A"/>
    <w:rsid w:val="007D3C28"/>
    <w:rsid w:val="007D57C0"/>
    <w:rsid w:val="007F27F5"/>
    <w:rsid w:val="007F446C"/>
    <w:rsid w:val="007F5967"/>
    <w:rsid w:val="007F65D2"/>
    <w:rsid w:val="008139B9"/>
    <w:rsid w:val="00814C82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3C1C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6283C"/>
    <w:rsid w:val="0097456D"/>
    <w:rsid w:val="00976D80"/>
    <w:rsid w:val="00980050"/>
    <w:rsid w:val="0098084E"/>
    <w:rsid w:val="009B2C46"/>
    <w:rsid w:val="009C6079"/>
    <w:rsid w:val="009D1724"/>
    <w:rsid w:val="009D4F57"/>
    <w:rsid w:val="009E5159"/>
    <w:rsid w:val="009F1D5C"/>
    <w:rsid w:val="009F5707"/>
    <w:rsid w:val="00A05653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2367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5AFB"/>
    <w:rsid w:val="00D9705A"/>
    <w:rsid w:val="00DA3DDB"/>
    <w:rsid w:val="00DA7952"/>
    <w:rsid w:val="00DB17D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865AE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0260"/>
    <w:rsid w:val="00F41A29"/>
    <w:rsid w:val="00F532AF"/>
    <w:rsid w:val="00F5512D"/>
    <w:rsid w:val="00F5771D"/>
    <w:rsid w:val="00F62CF1"/>
    <w:rsid w:val="00F62D99"/>
    <w:rsid w:val="00F73C5F"/>
    <w:rsid w:val="00F74B00"/>
    <w:rsid w:val="00F76FBA"/>
    <w:rsid w:val="00F93DFC"/>
    <w:rsid w:val="00FA5B5E"/>
    <w:rsid w:val="00FA6173"/>
    <w:rsid w:val="00FB401C"/>
    <w:rsid w:val="00FB60BD"/>
    <w:rsid w:val="00FC2425"/>
    <w:rsid w:val="00FE4A9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4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Textkrper">
    <w:name w:val="Body Text"/>
    <w:basedOn w:val="Standard"/>
    <w:link w:val="TextkrperZchn"/>
    <w:rsid w:val="00FE4A95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FE4A95"/>
  </w:style>
  <w:style w:type="character" w:customStyle="1" w:styleId="berschrift5Zchn">
    <w:name w:val="Überschrift 5 Zchn"/>
    <w:basedOn w:val="Absatz-Standardschriftart"/>
    <w:link w:val="berschrift5"/>
    <w:semiHidden/>
    <w:rsid w:val="00FE4A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rsid w:val="00A0565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4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Textkrper">
    <w:name w:val="Body Text"/>
    <w:basedOn w:val="Standard"/>
    <w:link w:val="TextkrperZchn"/>
    <w:rsid w:val="00FE4A95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FE4A95"/>
  </w:style>
  <w:style w:type="character" w:customStyle="1" w:styleId="berschrift5Zchn">
    <w:name w:val="Überschrift 5 Zchn"/>
    <w:basedOn w:val="Absatz-Standardschriftart"/>
    <w:link w:val="berschrift5"/>
    <w:semiHidden/>
    <w:rsid w:val="00FE4A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rsid w:val="00A0565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299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2015-06-19T13:51:00Z</cp:lastPrinted>
  <dcterms:created xsi:type="dcterms:W3CDTF">2017-02-17T13:15:00Z</dcterms:created>
  <dcterms:modified xsi:type="dcterms:W3CDTF">2017-02-17T13:15:00Z</dcterms:modified>
</cp:coreProperties>
</file>