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98D" w:rsidRDefault="0035798D" w:rsidP="0035798D">
      <w:proofErr w:type="spellStart"/>
      <w:r w:rsidRPr="0035798D">
        <w:t>Smyckesutställning</w:t>
      </w:r>
      <w:proofErr w:type="spellEnd"/>
      <w:r w:rsidRPr="0035798D">
        <w:t xml:space="preserve"> HONUNG med Therese </w:t>
      </w:r>
      <w:proofErr w:type="spellStart"/>
      <w:r w:rsidRPr="0035798D">
        <w:t>Stawlin</w:t>
      </w:r>
      <w:proofErr w:type="spellEnd"/>
      <w:r w:rsidRPr="0035798D">
        <w:t xml:space="preserve"> och Gertrud </w:t>
      </w:r>
      <w:proofErr w:type="spellStart"/>
      <w:r w:rsidRPr="0035798D">
        <w:t>Heinerud</w:t>
      </w:r>
      <w:proofErr w:type="spellEnd"/>
    </w:p>
    <w:p w:rsidR="0035798D" w:rsidRDefault="0035798D" w:rsidP="0035798D">
      <w:r>
        <w:t xml:space="preserve">Therese </w:t>
      </w:r>
      <w:proofErr w:type="spellStart"/>
      <w:r>
        <w:t>Stawlin</w:t>
      </w:r>
      <w:proofErr w:type="spellEnd"/>
      <w:r>
        <w:t xml:space="preserve"> och Gertrud </w:t>
      </w:r>
      <w:proofErr w:type="spellStart"/>
      <w:r>
        <w:t>Heinerud</w:t>
      </w:r>
      <w:proofErr w:type="spellEnd"/>
      <w:r>
        <w:t xml:space="preserve"> har byggt en egen honungsskog med smycken och porslinsknoppar, keramikformer och honungskakor. De har samarbetat kring både smycken, former och utställning för ett givande och utvecklande arbete och en spännande utställning.  </w:t>
      </w:r>
    </w:p>
    <w:p w:rsidR="0035798D" w:rsidRPr="0035798D" w:rsidRDefault="0035798D" w:rsidP="0035798D">
      <w:pPr>
        <w:rPr>
          <w:rFonts w:cstheme="minorHAnsi"/>
        </w:rPr>
      </w:pPr>
      <w:r w:rsidRPr="0035798D">
        <w:rPr>
          <w:rStyle w:val="apple-style-span"/>
          <w:rFonts w:cstheme="minorHAnsi"/>
          <w:color w:val="333333"/>
          <w:shd w:val="clear" w:color="auto" w:fill="FFFFFF"/>
        </w:rPr>
        <w:t>De har arbetat i blandade material såsom silver, plast, stenar och tyg men mest i porslin och stengodslera. Therese har koncentrerat sig på större former för vägg med droppande smycken medans Gertrud har formgett fantasidjur, även dessa för vägg. Fantasidjuren är väggskulpturer och bär deras smycken runt halsen, i örat eller i klorna.</w:t>
      </w:r>
    </w:p>
    <w:p w:rsidR="0035798D" w:rsidRDefault="0035798D" w:rsidP="0035798D">
      <w:r>
        <w:t>Vernissage 16/9 18-21 på SILO, Waernsgatan 1 i Göteborg.</w:t>
      </w:r>
    </w:p>
    <w:sectPr w:rsidR="0035798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35798D"/>
    <w:rsid w:val="0035798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style-span">
    <w:name w:val="apple-style-span"/>
    <w:basedOn w:val="Standardstycketeckensnitt"/>
    <w:rsid w:val="003579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610</Characters>
  <Application>Microsoft Office Word</Application>
  <DocSecurity>0</DocSecurity>
  <Lines>5</Lines>
  <Paragraphs>1</Paragraphs>
  <ScaleCrop>false</ScaleCrop>
  <Company>HP</Company>
  <LinksUpToDate>false</LinksUpToDate>
  <CharactersWithSpaces>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Beibei</dc:creator>
  <cp:lastModifiedBy>Beibei</cp:lastModifiedBy>
  <cp:revision>1</cp:revision>
  <dcterms:created xsi:type="dcterms:W3CDTF">2011-09-12T13:12:00Z</dcterms:created>
  <dcterms:modified xsi:type="dcterms:W3CDTF">2011-09-12T13:14:00Z</dcterms:modified>
</cp:coreProperties>
</file>