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67" w:rsidRDefault="00575767" w:rsidP="000061D9">
      <w:pPr>
        <w:pStyle w:val="PressInformation"/>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3.75pt;height:31.5pt;visibility:visible">
            <v:imagedata r:id="rId7" o:title=""/>
          </v:shape>
        </w:pict>
      </w:r>
    </w:p>
    <w:p w:rsidR="00575767" w:rsidRDefault="00575767" w:rsidP="000061D9">
      <w:pPr>
        <w:pStyle w:val="PressInformation"/>
        <w:rPr>
          <w:lang w:val="en-US"/>
        </w:rPr>
      </w:pPr>
    </w:p>
    <w:p w:rsidR="00575767" w:rsidRPr="00C16BC0" w:rsidRDefault="00575767" w:rsidP="00693B27">
      <w:pPr>
        <w:ind w:left="5760" w:right="-540"/>
        <w:rPr>
          <w:rFonts w:ascii="Arial" w:hAnsi="Arial" w:cs="Arial"/>
          <w:sz w:val="22"/>
          <w:szCs w:val="22"/>
          <w:u w:val="single"/>
          <w:lang w:val="sv-SE"/>
        </w:rPr>
      </w:pPr>
      <w:r w:rsidRPr="00C16BC0">
        <w:rPr>
          <w:rFonts w:ascii="Arial" w:hAnsi="Arial" w:cs="Arial"/>
          <w:sz w:val="20"/>
          <w:szCs w:val="20"/>
          <w:u w:val="single"/>
          <w:lang w:val="sv-SE"/>
        </w:rPr>
        <w:t>Kontakt:</w:t>
      </w:r>
    </w:p>
    <w:p w:rsidR="00575767" w:rsidRPr="00C16BC0" w:rsidRDefault="00575767" w:rsidP="00693B27">
      <w:pPr>
        <w:ind w:left="5760" w:right="-540"/>
        <w:rPr>
          <w:rFonts w:ascii="Arial" w:hAnsi="Arial" w:cs="Arial"/>
          <w:sz w:val="20"/>
          <w:szCs w:val="20"/>
          <w:lang w:val="sv-SE"/>
        </w:rPr>
      </w:pPr>
      <w:r w:rsidRPr="00C16BC0">
        <w:rPr>
          <w:rFonts w:ascii="Arial" w:hAnsi="Arial" w:cs="Arial"/>
          <w:sz w:val="20"/>
          <w:szCs w:val="20"/>
          <w:lang w:val="sv-SE"/>
        </w:rPr>
        <w:t>Linda Brandelius</w:t>
      </w:r>
    </w:p>
    <w:p w:rsidR="00575767" w:rsidRPr="00C16BC0" w:rsidRDefault="00575767" w:rsidP="00693B27">
      <w:pPr>
        <w:ind w:left="5760" w:right="-540"/>
        <w:rPr>
          <w:rFonts w:ascii="Arial" w:hAnsi="Arial" w:cs="Arial"/>
          <w:sz w:val="20"/>
          <w:szCs w:val="20"/>
          <w:lang w:val="sv-SE" w:eastAsia="en-GB"/>
        </w:rPr>
      </w:pPr>
      <w:r w:rsidRPr="00C16BC0">
        <w:rPr>
          <w:rFonts w:ascii="Arial" w:hAnsi="Arial" w:cs="Arial"/>
          <w:sz w:val="20"/>
          <w:szCs w:val="20"/>
          <w:lang w:val="sv-SE"/>
        </w:rPr>
        <w:t>Linda_brandelius@goodyear.com</w:t>
      </w:r>
    </w:p>
    <w:p w:rsidR="00575767" w:rsidRPr="00C16BC0" w:rsidRDefault="00575767" w:rsidP="006E717A">
      <w:pPr>
        <w:rPr>
          <w:rFonts w:ascii="Arial" w:hAnsi="Arial" w:cs="Arial"/>
          <w:lang w:val="sv-SE"/>
        </w:rPr>
      </w:pPr>
    </w:p>
    <w:p w:rsidR="00575767" w:rsidRPr="0024627A" w:rsidRDefault="00575767" w:rsidP="00840B3F">
      <w:pPr>
        <w:rPr>
          <w:rFonts w:ascii="Arial" w:hAnsi="Arial" w:cs="Arial"/>
          <w:b/>
          <w:sz w:val="32"/>
          <w:lang w:val="nb-NO"/>
        </w:rPr>
      </w:pPr>
      <w:r w:rsidRPr="0024627A">
        <w:rPr>
          <w:rFonts w:ascii="Arial" w:hAnsi="Arial" w:cs="Arial"/>
          <w:b/>
          <w:sz w:val="32"/>
          <w:lang w:val="nb-NO"/>
        </w:rPr>
        <w:t>Presseinformasjon</w:t>
      </w:r>
    </w:p>
    <w:p w:rsidR="00575767" w:rsidRPr="0024627A" w:rsidRDefault="00575767" w:rsidP="00840B3F">
      <w:pPr>
        <w:pStyle w:val="Title"/>
        <w:spacing w:line="360" w:lineRule="auto"/>
        <w:rPr>
          <w:sz w:val="10"/>
          <w:szCs w:val="10"/>
          <w:lang w:val="nb-NO"/>
        </w:rPr>
      </w:pPr>
    </w:p>
    <w:p w:rsidR="00575767" w:rsidRPr="0024627A" w:rsidRDefault="00575767" w:rsidP="003B4993">
      <w:pPr>
        <w:spacing w:line="360" w:lineRule="auto"/>
        <w:ind w:right="-360"/>
        <w:jc w:val="center"/>
        <w:rPr>
          <w:rFonts w:ascii="Arial" w:hAnsi="Arial" w:cs="Arial"/>
          <w:b/>
          <w:bCs/>
          <w:sz w:val="28"/>
          <w:lang w:val="nb-NO"/>
        </w:rPr>
      </w:pPr>
      <w:bookmarkStart w:id="0" w:name="OLE_LINK39"/>
      <w:r w:rsidRPr="0024627A">
        <w:rPr>
          <w:rFonts w:ascii="Arial" w:hAnsi="Arial" w:cs="Arial"/>
          <w:b/>
          <w:bCs/>
          <w:sz w:val="28"/>
          <w:lang w:val="nb-NO"/>
        </w:rPr>
        <w:t xml:space="preserve">‘GOODYEAR AT YOUR SERVICE’ – et nytt OTR-serviceprogram </w:t>
      </w:r>
    </w:p>
    <w:p w:rsidR="00575767" w:rsidRPr="003F6103" w:rsidRDefault="00575767" w:rsidP="005C37A2">
      <w:pPr>
        <w:spacing w:after="120" w:line="360" w:lineRule="auto"/>
        <w:ind w:right="31"/>
        <w:jc w:val="both"/>
        <w:rPr>
          <w:rFonts w:ascii="Arial" w:hAnsi="Arial" w:cs="Arial"/>
          <w:sz w:val="22"/>
          <w:szCs w:val="22"/>
          <w:lang w:val="nb-NO"/>
        </w:rPr>
      </w:pPr>
      <w:r w:rsidRPr="00A52EB1">
        <w:rPr>
          <w:rFonts w:ascii="Arial" w:hAnsi="Arial" w:cs="Arial"/>
          <w:sz w:val="22"/>
          <w:szCs w:val="22"/>
          <w:lang w:val="nb-NO"/>
        </w:rPr>
        <w:t xml:space="preserve">Goodyear lanserer "Goodyear at your Service", et helt nytt program for brukere av </w:t>
      </w:r>
      <w:r w:rsidRPr="003F6103">
        <w:rPr>
          <w:rFonts w:ascii="Arial" w:hAnsi="Arial" w:cs="Arial"/>
          <w:sz w:val="22"/>
          <w:szCs w:val="22"/>
          <w:lang w:val="nb-NO"/>
        </w:rPr>
        <w:t>anleggsdekk (Off The Road – OTR).  Det Internett-baserte programmet er tilgjengelig for alle anleggsoperatører i Europa, Midtøsten og Afrika, og vil sikre at hver kunde får best mulig ekspertise når de kjøper og bruker Goodyear-dekk.</w:t>
      </w:r>
    </w:p>
    <w:p w:rsidR="00575767" w:rsidRPr="003F6103" w:rsidRDefault="00575767" w:rsidP="003B4993">
      <w:pPr>
        <w:pStyle w:val="NormalWeb"/>
        <w:kinsoku w:val="0"/>
        <w:overflowPunct w:val="0"/>
        <w:spacing w:before="0" w:beforeAutospacing="0" w:after="120" w:afterAutospacing="0" w:line="360" w:lineRule="auto"/>
        <w:ind w:right="31"/>
        <w:jc w:val="both"/>
        <w:textAlignment w:val="baseline"/>
        <w:rPr>
          <w:rFonts w:ascii="Arial" w:hAnsi="Arial" w:cs="Arial"/>
          <w:sz w:val="22"/>
          <w:szCs w:val="22"/>
          <w:lang w:val="nb-NO" w:eastAsia="en-US"/>
        </w:rPr>
      </w:pPr>
      <w:r>
        <w:rPr>
          <w:noProof/>
          <w:lang w:val="en-US" w:eastAsia="en-US"/>
        </w:rPr>
        <w:pict>
          <v:shape id="_x0000_s1026" type="#_x0000_t75" style="position:absolute;left:0;text-align:left;margin-left:0;margin-top:26.4pt;width:268.5pt;height:190.1pt;z-index:251658240">
            <v:imagedata r:id="rId8" o:title=""/>
            <w10:wrap type="square"/>
          </v:shape>
        </w:pict>
      </w:r>
      <w:r w:rsidRPr="003F6103">
        <w:rPr>
          <w:rFonts w:ascii="Arial" w:hAnsi="Arial" w:cs="Arial"/>
          <w:sz w:val="22"/>
          <w:szCs w:val="22"/>
          <w:lang w:val="nb-NO"/>
        </w:rPr>
        <w:t>Anleggsdekk er en betydelig investering og at de fungerer best mulig er en nøkkelfunksjon for driften av anlegget der de brukes.  Det betyr at riktig valg av produkt og informasjon om bruken av det er veldig viktig for kundene for å sikre at de får best mulig funksjonalitet og kjørelengde.  Ved å registrere seg for "Goodyear at your Service" kan anleggsoperatørene enkelt kommunisere med den lokale anleggsdekkspesialisten og få den hjelpen eller informasjonen de trenger, så raskt som mulig.</w:t>
      </w:r>
    </w:p>
    <w:p w:rsidR="00575767" w:rsidRPr="003F6103" w:rsidRDefault="00575767" w:rsidP="003B4993">
      <w:pPr>
        <w:pStyle w:val="NormalWeb"/>
        <w:kinsoku w:val="0"/>
        <w:overflowPunct w:val="0"/>
        <w:spacing w:before="0" w:beforeAutospacing="0" w:after="120" w:afterAutospacing="0" w:line="360" w:lineRule="auto"/>
        <w:ind w:right="31"/>
        <w:jc w:val="both"/>
        <w:textAlignment w:val="baseline"/>
        <w:rPr>
          <w:rFonts w:ascii="Arial" w:hAnsi="Arial" w:cs="Arial"/>
          <w:sz w:val="22"/>
          <w:szCs w:val="22"/>
          <w:lang w:val="nb-NO"/>
        </w:rPr>
      </w:pPr>
      <w:r w:rsidRPr="003F6103">
        <w:rPr>
          <w:rFonts w:ascii="Arial" w:hAnsi="Arial" w:cs="Arial"/>
          <w:sz w:val="22"/>
          <w:szCs w:val="22"/>
          <w:lang w:val="nb-NO"/>
        </w:rPr>
        <w:t>“</w:t>
      </w:r>
      <w:r w:rsidRPr="003F6103">
        <w:rPr>
          <w:rFonts w:ascii="Arial" w:hAnsi="Arial" w:cs="Arial"/>
          <w:i/>
          <w:sz w:val="22"/>
          <w:szCs w:val="22"/>
          <w:lang w:val="nb-NO"/>
        </w:rPr>
        <w:t xml:space="preserve">Dekkene våre brukes i noen av de mest avsidesliggende stedene i verden, for eksempel gruver og grustak som kan ligge milevis fra nærmeste by eller til og med offentlige vei, og da blir det umulig å besøke kundene så ofte som de eller vi gjerne vil”, </w:t>
      </w:r>
      <w:r w:rsidRPr="003F6103">
        <w:rPr>
          <w:rFonts w:ascii="Arial" w:hAnsi="Arial" w:cs="Arial"/>
          <w:sz w:val="22"/>
          <w:szCs w:val="22"/>
          <w:lang w:val="nb-NO"/>
        </w:rPr>
        <w:t>sier Mike King, administrerende direktør for Goodyear anleggsdekk.</w:t>
      </w:r>
      <w:r w:rsidRPr="003F6103">
        <w:rPr>
          <w:rFonts w:ascii="Arial" w:hAnsi="Arial" w:cs="Arial"/>
          <w:i/>
          <w:sz w:val="22"/>
          <w:szCs w:val="22"/>
          <w:lang w:val="nb-NO"/>
        </w:rPr>
        <w:t xml:space="preserve"> “Å betjene kundene som kjøper våre anleggsdekk har alltid vært en del av vår strategi, og det er noe ikke alle produsenter gjør.</w:t>
      </w:r>
      <w:r w:rsidRPr="003F6103">
        <w:rPr>
          <w:rFonts w:ascii="Arial" w:hAnsi="Arial" w:cs="Arial"/>
          <w:sz w:val="22"/>
          <w:szCs w:val="22"/>
          <w:lang w:val="nb-NO"/>
        </w:rPr>
        <w:t xml:space="preserve">  </w:t>
      </w:r>
      <w:r w:rsidRPr="003F6103">
        <w:rPr>
          <w:rFonts w:ascii="Arial" w:hAnsi="Arial" w:cs="Arial"/>
          <w:i/>
          <w:sz w:val="22"/>
          <w:szCs w:val="22"/>
          <w:lang w:val="nb-NO"/>
        </w:rPr>
        <w:t>"Goodyear at your Service" gir oss direkte forbindelse med kundene slik at vi kan reagere raskt på alle forespørsler.  Ved å registrere seg kan kunden gi oss bakgrunnsinformasjonen vi trenger for å kunne gi anbefalinger eller råd og veiledning angående dekk.</w:t>
      </w:r>
      <w:r w:rsidRPr="003F6103">
        <w:rPr>
          <w:rFonts w:ascii="Arial" w:hAnsi="Arial" w:cs="Arial"/>
          <w:sz w:val="22"/>
          <w:szCs w:val="22"/>
          <w:lang w:val="nb-NO"/>
        </w:rPr>
        <w:t xml:space="preserve">”  </w:t>
      </w:r>
    </w:p>
    <w:p w:rsidR="00575767" w:rsidRPr="003F6103" w:rsidRDefault="00575767" w:rsidP="00527B17">
      <w:pPr>
        <w:pStyle w:val="NormalWeb"/>
        <w:kinsoku w:val="0"/>
        <w:overflowPunct w:val="0"/>
        <w:spacing w:before="0" w:beforeAutospacing="0" w:after="120" w:afterAutospacing="0"/>
        <w:ind w:right="28"/>
        <w:jc w:val="both"/>
        <w:textAlignment w:val="baseline"/>
        <w:rPr>
          <w:rFonts w:ascii="Arial" w:hAnsi="Arial" w:cs="Arial"/>
          <w:b/>
          <w:sz w:val="22"/>
          <w:szCs w:val="22"/>
          <w:lang w:val="nb-NO" w:eastAsia="en-US"/>
        </w:rPr>
      </w:pPr>
      <w:r w:rsidRPr="003F6103">
        <w:rPr>
          <w:rFonts w:ascii="Arial" w:hAnsi="Arial" w:cs="Arial"/>
          <w:b/>
          <w:sz w:val="22"/>
          <w:szCs w:val="22"/>
          <w:lang w:val="nb-NO" w:eastAsia="en-US"/>
        </w:rPr>
        <w:br w:type="column"/>
      </w:r>
      <w:r w:rsidRPr="003F6103">
        <w:rPr>
          <w:rFonts w:ascii="Arial" w:hAnsi="Arial" w:cs="Arial"/>
          <w:b/>
          <w:sz w:val="22"/>
          <w:szCs w:val="22"/>
          <w:lang w:val="nb-NO"/>
        </w:rPr>
        <w:t>Registrering</w:t>
      </w:r>
    </w:p>
    <w:p w:rsidR="00575767" w:rsidRPr="003F6103" w:rsidRDefault="00575767" w:rsidP="00B9118E">
      <w:pPr>
        <w:pStyle w:val="NormalWeb"/>
        <w:kinsoku w:val="0"/>
        <w:overflowPunct w:val="0"/>
        <w:spacing w:before="0" w:beforeAutospacing="0" w:after="120" w:afterAutospacing="0" w:line="360" w:lineRule="auto"/>
        <w:ind w:right="31"/>
        <w:jc w:val="both"/>
        <w:textAlignment w:val="baseline"/>
        <w:rPr>
          <w:rFonts w:ascii="Arial" w:hAnsi="Arial" w:cs="Arial"/>
          <w:sz w:val="22"/>
          <w:szCs w:val="22"/>
          <w:lang w:val="nb-NO" w:eastAsia="en-US"/>
        </w:rPr>
      </w:pPr>
      <w:r>
        <w:rPr>
          <w:noProof/>
          <w:lang w:val="en-US" w:eastAsia="en-US"/>
        </w:rPr>
        <w:pict>
          <v:shape id="_x0000_s1027" type="#_x0000_t75" style="position:absolute;left:0;text-align:left;margin-left:4in;margin-top:-.65pt;width:147.25pt;height:252pt;z-index:251657216">
            <v:imagedata r:id="rId9" o:title=""/>
            <w10:wrap type="square"/>
          </v:shape>
        </w:pict>
      </w:r>
      <w:r w:rsidRPr="003F6103">
        <w:rPr>
          <w:rFonts w:ascii="Arial" w:hAnsi="Arial" w:cs="Arial"/>
          <w:sz w:val="22"/>
          <w:szCs w:val="22"/>
          <w:lang w:val="nb-NO"/>
        </w:rPr>
        <w:t xml:space="preserve">Registreringen er veldig enkel og går via Internett på </w:t>
      </w:r>
      <w:hyperlink r:id="rId10" w:history="1">
        <w:r w:rsidRPr="003F6103">
          <w:rPr>
            <w:rStyle w:val="Hyperlink"/>
            <w:rFonts w:ascii="Arial" w:hAnsi="Arial" w:cs="Arial"/>
            <w:color w:val="auto"/>
            <w:sz w:val="22"/>
            <w:szCs w:val="22"/>
            <w:lang w:val="nb-NO"/>
          </w:rPr>
          <w:t>http://otr.goodyear.eu/registration</w:t>
        </w:r>
      </w:hyperlink>
      <w:r w:rsidRPr="003F6103">
        <w:rPr>
          <w:rFonts w:ascii="Arial" w:hAnsi="Arial" w:cs="Arial"/>
          <w:sz w:val="22"/>
          <w:szCs w:val="22"/>
          <w:lang w:val="nb-NO"/>
        </w:rPr>
        <w:t xml:space="preserve">.  Det finnes to muligheter i registreringsprosessen. I den første delen kan man ganske enkelt stille et spørsmål eller be om informasjon, og krever bare grunnleggende data fra brukeren.  Den andre delen er mer omfattende og krever mer informasjon slik at Goodyear-teamet får mulighet til å gå mer i dybden når det er nødvendig.  Når registreringsprosessen er fullført, sendes informasjonen til den aktuelle regionen, hvor den lokale OTR-spesialisten vil svare på alle spørsmål. </w:t>
      </w:r>
    </w:p>
    <w:p w:rsidR="00575767" w:rsidRPr="003F6103" w:rsidRDefault="00575767" w:rsidP="00527B17">
      <w:pPr>
        <w:pStyle w:val="NormalWeb"/>
        <w:kinsoku w:val="0"/>
        <w:overflowPunct w:val="0"/>
        <w:spacing w:before="0" w:beforeAutospacing="0" w:after="120" w:afterAutospacing="0" w:line="360" w:lineRule="auto"/>
        <w:ind w:right="31"/>
        <w:jc w:val="both"/>
        <w:textAlignment w:val="baseline"/>
        <w:rPr>
          <w:rFonts w:ascii="Arial" w:hAnsi="Arial" w:cs="Arial"/>
          <w:sz w:val="22"/>
          <w:szCs w:val="22"/>
          <w:lang w:val="nb-NO" w:eastAsia="en-US"/>
        </w:rPr>
      </w:pPr>
      <w:r w:rsidRPr="003F6103">
        <w:rPr>
          <w:rFonts w:ascii="Arial" w:hAnsi="Arial" w:cs="Arial"/>
          <w:sz w:val="22"/>
          <w:szCs w:val="22"/>
          <w:lang w:val="nb-NO"/>
        </w:rPr>
        <w:t>For å spre informasjon om dette nye verktøyet vil alle anleggsdekk som går ut av Goodyear dekkfabrikk i Luxemburg, bli utstyrt med nye etiketter. Disse etikettene vil inneholde informasjon om programmet og hvordan man registrerer seg for det.  I tillegg vil etiketten inneholde en QR-kode for å forenkle registreringen for brukere</w:t>
      </w:r>
      <w:bookmarkStart w:id="1" w:name="_GoBack"/>
      <w:bookmarkEnd w:id="1"/>
      <w:r w:rsidRPr="003F6103">
        <w:rPr>
          <w:rFonts w:ascii="Arial" w:hAnsi="Arial" w:cs="Arial"/>
          <w:sz w:val="22"/>
          <w:szCs w:val="22"/>
          <w:lang w:val="nb-NO"/>
        </w:rPr>
        <w:t xml:space="preserve"> av smarttelefoner. </w:t>
      </w:r>
    </w:p>
    <w:p w:rsidR="00575767" w:rsidRPr="003F6103" w:rsidRDefault="00575767" w:rsidP="00527B17">
      <w:pPr>
        <w:pStyle w:val="NormalWeb"/>
        <w:kinsoku w:val="0"/>
        <w:overflowPunct w:val="0"/>
        <w:spacing w:before="0" w:beforeAutospacing="0" w:after="120" w:afterAutospacing="0" w:line="360" w:lineRule="auto"/>
        <w:ind w:right="31"/>
        <w:jc w:val="both"/>
        <w:textAlignment w:val="baseline"/>
        <w:rPr>
          <w:rFonts w:ascii="Arial" w:hAnsi="Arial" w:cs="Arial"/>
          <w:sz w:val="22"/>
          <w:szCs w:val="22"/>
          <w:lang w:val="nb-NO" w:eastAsia="en-US"/>
        </w:rPr>
      </w:pPr>
      <w:r w:rsidRPr="003F6103">
        <w:rPr>
          <w:rFonts w:ascii="Arial" w:hAnsi="Arial" w:cs="Arial"/>
          <w:sz w:val="22"/>
          <w:szCs w:val="22"/>
          <w:lang w:val="nb-NO"/>
        </w:rPr>
        <w:t xml:space="preserve">Goodyear produserer en av de mest omfattende seriene av høykvalitets anleggsdekk på markedet.  De brukes blant annet på stive og leddete dumpere, hjullastere, veiskraper, kjøretøyer til bruk på havner og i industrien, gruvemaskiner og mobile kraner. </w:t>
      </w:r>
    </w:p>
    <w:bookmarkEnd w:id="0"/>
    <w:p w:rsidR="00575767" w:rsidRPr="003F6103" w:rsidRDefault="00575767" w:rsidP="003B4993">
      <w:pPr>
        <w:ind w:right="31"/>
        <w:jc w:val="both"/>
        <w:rPr>
          <w:rFonts w:ascii="Arial" w:hAnsi="Arial" w:cs="Arial"/>
          <w:b/>
          <w:sz w:val="22"/>
          <w:szCs w:val="22"/>
          <w:lang w:val="nb-NO"/>
        </w:rPr>
      </w:pPr>
      <w:r w:rsidRPr="003F6103">
        <w:rPr>
          <w:rFonts w:ascii="Arial" w:hAnsi="Arial" w:cs="Arial"/>
          <w:b/>
          <w:sz w:val="22"/>
          <w:szCs w:val="22"/>
          <w:lang w:val="nb-NO"/>
        </w:rPr>
        <w:t>Om Goodyear</w:t>
      </w:r>
    </w:p>
    <w:p w:rsidR="00575767" w:rsidRPr="003F6103" w:rsidRDefault="00575767" w:rsidP="003B4993">
      <w:pPr>
        <w:spacing w:after="120"/>
        <w:ind w:right="31"/>
        <w:jc w:val="both"/>
        <w:rPr>
          <w:rFonts w:ascii="Arial" w:hAnsi="Arial" w:cs="Arial"/>
          <w:sz w:val="18"/>
          <w:szCs w:val="18"/>
          <w:lang w:val="nb-NO"/>
        </w:rPr>
      </w:pPr>
      <w:r w:rsidRPr="003F6103">
        <w:rPr>
          <w:rFonts w:ascii="Arial" w:hAnsi="Arial" w:cs="Arial"/>
          <w:sz w:val="18"/>
          <w:szCs w:val="18"/>
          <w:lang w:val="nb-NO"/>
        </w:rPr>
        <w:t xml:space="preserve">Goodyear er én av verdens ledende dekkprodusenter. De har cirka 73,000 ansatte og produserer sine produkter på 54 anlegg i 22 land over hele verden. De to innovasjonssentrene i Akron i Ohio og Colmar-Berg i Luxembourg arbeider med å utvikle førsteklasses produkter og tjenester som setter standarden for bransjen både når det gjelder teknologi og resultater. </w:t>
      </w:r>
    </w:p>
    <w:p w:rsidR="00575767" w:rsidRPr="003F6103" w:rsidRDefault="00575767" w:rsidP="003B4993">
      <w:pPr>
        <w:spacing w:after="120"/>
        <w:ind w:right="31"/>
        <w:jc w:val="both"/>
        <w:rPr>
          <w:lang w:val="nb-NO"/>
        </w:rPr>
      </w:pPr>
      <w:r w:rsidRPr="003F6103">
        <w:rPr>
          <w:rFonts w:ascii="Arial" w:hAnsi="Arial" w:cs="Arial"/>
          <w:sz w:val="18"/>
          <w:szCs w:val="18"/>
          <w:lang w:val="nb-NO"/>
        </w:rPr>
        <w:t>Du finner mer informasjon om Goodyear og deres produkter på www.goodyear.no.</w:t>
      </w:r>
    </w:p>
    <w:p w:rsidR="00575767" w:rsidRPr="00A52EB1" w:rsidRDefault="00575767" w:rsidP="003B4993">
      <w:pPr>
        <w:ind w:right="31"/>
        <w:jc w:val="both"/>
        <w:rPr>
          <w:lang w:val="nb-NO"/>
        </w:rPr>
      </w:pPr>
    </w:p>
    <w:sectPr w:rsidR="00575767" w:rsidRPr="00A52EB1" w:rsidSect="00F24D71">
      <w:footerReference w:type="even" r:id="rId11"/>
      <w:footerReference w:type="default" r:id="rId12"/>
      <w:pgSz w:w="11906" w:h="16838"/>
      <w:pgMar w:top="899" w:right="1466" w:bottom="851"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767" w:rsidRDefault="00575767">
      <w:r>
        <w:separator/>
      </w:r>
    </w:p>
  </w:endnote>
  <w:endnote w:type="continuationSeparator" w:id="0">
    <w:p w:rsidR="00575767" w:rsidRDefault="00575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45 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67" w:rsidRDefault="00575767" w:rsidP="00322D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767" w:rsidRDefault="00575767" w:rsidP="00693B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67" w:rsidRPr="00693B27" w:rsidRDefault="00575767" w:rsidP="00322D30">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Pr>
        <w:rStyle w:val="PageNumber"/>
        <w:rFonts w:ascii="Arial" w:hAnsi="Arial" w:cs="Arial"/>
        <w:noProof/>
        <w:sz w:val="20"/>
        <w:szCs w:val="20"/>
      </w:rPr>
      <w:t>1</w:t>
    </w:r>
    <w:r>
      <w:rPr>
        <w:rStyle w:val="PageNumber"/>
        <w:rFonts w:ascii="Arial" w:hAnsi="Arial" w:cs="Arial"/>
        <w:sz w:val="20"/>
        <w:szCs w:val="20"/>
      </w:rPr>
      <w:fldChar w:fldCharType="end"/>
    </w:r>
  </w:p>
  <w:p w:rsidR="00575767" w:rsidRDefault="00575767" w:rsidP="00693B2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767" w:rsidRDefault="00575767">
      <w:r>
        <w:separator/>
      </w:r>
    </w:p>
  </w:footnote>
  <w:footnote w:type="continuationSeparator" w:id="0">
    <w:p w:rsidR="00575767" w:rsidRDefault="00575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B7903"/>
    <w:multiLevelType w:val="hybridMultilevel"/>
    <w:tmpl w:val="85A47920"/>
    <w:lvl w:ilvl="0" w:tplc="21E8375E">
      <w:start w:val="1"/>
      <w:numFmt w:val="bullet"/>
      <w:lvlText w:val="•"/>
      <w:lvlJc w:val="left"/>
      <w:pPr>
        <w:tabs>
          <w:tab w:val="num" w:pos="720"/>
        </w:tabs>
        <w:ind w:left="720" w:hanging="360"/>
      </w:pPr>
      <w:rPr>
        <w:rFonts w:ascii="Times New Roman" w:hAnsi="Times New Roman" w:hint="default"/>
      </w:rPr>
    </w:lvl>
    <w:lvl w:ilvl="1" w:tplc="91D66A78" w:tentative="1">
      <w:start w:val="1"/>
      <w:numFmt w:val="bullet"/>
      <w:lvlText w:val="•"/>
      <w:lvlJc w:val="left"/>
      <w:pPr>
        <w:tabs>
          <w:tab w:val="num" w:pos="1440"/>
        </w:tabs>
        <w:ind w:left="1440" w:hanging="360"/>
      </w:pPr>
      <w:rPr>
        <w:rFonts w:ascii="Times New Roman" w:hAnsi="Times New Roman" w:hint="default"/>
      </w:rPr>
    </w:lvl>
    <w:lvl w:ilvl="2" w:tplc="0186D02C" w:tentative="1">
      <w:start w:val="1"/>
      <w:numFmt w:val="bullet"/>
      <w:lvlText w:val="•"/>
      <w:lvlJc w:val="left"/>
      <w:pPr>
        <w:tabs>
          <w:tab w:val="num" w:pos="2160"/>
        </w:tabs>
        <w:ind w:left="2160" w:hanging="360"/>
      </w:pPr>
      <w:rPr>
        <w:rFonts w:ascii="Times New Roman" w:hAnsi="Times New Roman" w:hint="default"/>
      </w:rPr>
    </w:lvl>
    <w:lvl w:ilvl="3" w:tplc="BB344616" w:tentative="1">
      <w:start w:val="1"/>
      <w:numFmt w:val="bullet"/>
      <w:lvlText w:val="•"/>
      <w:lvlJc w:val="left"/>
      <w:pPr>
        <w:tabs>
          <w:tab w:val="num" w:pos="2880"/>
        </w:tabs>
        <w:ind w:left="2880" w:hanging="360"/>
      </w:pPr>
      <w:rPr>
        <w:rFonts w:ascii="Times New Roman" w:hAnsi="Times New Roman" w:hint="default"/>
      </w:rPr>
    </w:lvl>
    <w:lvl w:ilvl="4" w:tplc="4CBE7FB2" w:tentative="1">
      <w:start w:val="1"/>
      <w:numFmt w:val="bullet"/>
      <w:lvlText w:val="•"/>
      <w:lvlJc w:val="left"/>
      <w:pPr>
        <w:tabs>
          <w:tab w:val="num" w:pos="3600"/>
        </w:tabs>
        <w:ind w:left="3600" w:hanging="360"/>
      </w:pPr>
      <w:rPr>
        <w:rFonts w:ascii="Times New Roman" w:hAnsi="Times New Roman" w:hint="default"/>
      </w:rPr>
    </w:lvl>
    <w:lvl w:ilvl="5" w:tplc="33EE9F52" w:tentative="1">
      <w:start w:val="1"/>
      <w:numFmt w:val="bullet"/>
      <w:lvlText w:val="•"/>
      <w:lvlJc w:val="left"/>
      <w:pPr>
        <w:tabs>
          <w:tab w:val="num" w:pos="4320"/>
        </w:tabs>
        <w:ind w:left="4320" w:hanging="360"/>
      </w:pPr>
      <w:rPr>
        <w:rFonts w:ascii="Times New Roman" w:hAnsi="Times New Roman" w:hint="default"/>
      </w:rPr>
    </w:lvl>
    <w:lvl w:ilvl="6" w:tplc="8BF0DF60" w:tentative="1">
      <w:start w:val="1"/>
      <w:numFmt w:val="bullet"/>
      <w:lvlText w:val="•"/>
      <w:lvlJc w:val="left"/>
      <w:pPr>
        <w:tabs>
          <w:tab w:val="num" w:pos="5040"/>
        </w:tabs>
        <w:ind w:left="5040" w:hanging="360"/>
      </w:pPr>
      <w:rPr>
        <w:rFonts w:ascii="Times New Roman" w:hAnsi="Times New Roman" w:hint="default"/>
      </w:rPr>
    </w:lvl>
    <w:lvl w:ilvl="7" w:tplc="1B20EB20" w:tentative="1">
      <w:start w:val="1"/>
      <w:numFmt w:val="bullet"/>
      <w:lvlText w:val="•"/>
      <w:lvlJc w:val="left"/>
      <w:pPr>
        <w:tabs>
          <w:tab w:val="num" w:pos="5760"/>
        </w:tabs>
        <w:ind w:left="5760" w:hanging="360"/>
      </w:pPr>
      <w:rPr>
        <w:rFonts w:ascii="Times New Roman" w:hAnsi="Times New Roman" w:hint="default"/>
      </w:rPr>
    </w:lvl>
    <w:lvl w:ilvl="8" w:tplc="CF9C3B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000A6C"/>
    <w:multiLevelType w:val="hybridMultilevel"/>
    <w:tmpl w:val="EEE42F88"/>
    <w:lvl w:ilvl="0" w:tplc="B9EE6C18">
      <w:start w:val="1"/>
      <w:numFmt w:val="bullet"/>
      <w:lvlText w:val="•"/>
      <w:lvlJc w:val="left"/>
      <w:pPr>
        <w:tabs>
          <w:tab w:val="num" w:pos="720"/>
        </w:tabs>
        <w:ind w:left="720" w:hanging="360"/>
      </w:pPr>
      <w:rPr>
        <w:rFonts w:ascii="Times New Roman" w:hAnsi="Times New Roman" w:hint="default"/>
      </w:rPr>
    </w:lvl>
    <w:lvl w:ilvl="1" w:tplc="5B7C1774" w:tentative="1">
      <w:start w:val="1"/>
      <w:numFmt w:val="bullet"/>
      <w:lvlText w:val="•"/>
      <w:lvlJc w:val="left"/>
      <w:pPr>
        <w:tabs>
          <w:tab w:val="num" w:pos="1440"/>
        </w:tabs>
        <w:ind w:left="1440" w:hanging="360"/>
      </w:pPr>
      <w:rPr>
        <w:rFonts w:ascii="Times New Roman" w:hAnsi="Times New Roman" w:hint="default"/>
      </w:rPr>
    </w:lvl>
    <w:lvl w:ilvl="2" w:tplc="1FE61E88" w:tentative="1">
      <w:start w:val="1"/>
      <w:numFmt w:val="bullet"/>
      <w:lvlText w:val="•"/>
      <w:lvlJc w:val="left"/>
      <w:pPr>
        <w:tabs>
          <w:tab w:val="num" w:pos="2160"/>
        </w:tabs>
        <w:ind w:left="2160" w:hanging="360"/>
      </w:pPr>
      <w:rPr>
        <w:rFonts w:ascii="Times New Roman" w:hAnsi="Times New Roman" w:hint="default"/>
      </w:rPr>
    </w:lvl>
    <w:lvl w:ilvl="3" w:tplc="BA3C055C" w:tentative="1">
      <w:start w:val="1"/>
      <w:numFmt w:val="bullet"/>
      <w:lvlText w:val="•"/>
      <w:lvlJc w:val="left"/>
      <w:pPr>
        <w:tabs>
          <w:tab w:val="num" w:pos="2880"/>
        </w:tabs>
        <w:ind w:left="2880" w:hanging="360"/>
      </w:pPr>
      <w:rPr>
        <w:rFonts w:ascii="Times New Roman" w:hAnsi="Times New Roman" w:hint="default"/>
      </w:rPr>
    </w:lvl>
    <w:lvl w:ilvl="4" w:tplc="0BE0E49A" w:tentative="1">
      <w:start w:val="1"/>
      <w:numFmt w:val="bullet"/>
      <w:lvlText w:val="•"/>
      <w:lvlJc w:val="left"/>
      <w:pPr>
        <w:tabs>
          <w:tab w:val="num" w:pos="3600"/>
        </w:tabs>
        <w:ind w:left="3600" w:hanging="360"/>
      </w:pPr>
      <w:rPr>
        <w:rFonts w:ascii="Times New Roman" w:hAnsi="Times New Roman" w:hint="default"/>
      </w:rPr>
    </w:lvl>
    <w:lvl w:ilvl="5" w:tplc="6E808716" w:tentative="1">
      <w:start w:val="1"/>
      <w:numFmt w:val="bullet"/>
      <w:lvlText w:val="•"/>
      <w:lvlJc w:val="left"/>
      <w:pPr>
        <w:tabs>
          <w:tab w:val="num" w:pos="4320"/>
        </w:tabs>
        <w:ind w:left="4320" w:hanging="360"/>
      </w:pPr>
      <w:rPr>
        <w:rFonts w:ascii="Times New Roman" w:hAnsi="Times New Roman" w:hint="default"/>
      </w:rPr>
    </w:lvl>
    <w:lvl w:ilvl="6" w:tplc="CCA461A6" w:tentative="1">
      <w:start w:val="1"/>
      <w:numFmt w:val="bullet"/>
      <w:lvlText w:val="•"/>
      <w:lvlJc w:val="left"/>
      <w:pPr>
        <w:tabs>
          <w:tab w:val="num" w:pos="5040"/>
        </w:tabs>
        <w:ind w:left="5040" w:hanging="360"/>
      </w:pPr>
      <w:rPr>
        <w:rFonts w:ascii="Times New Roman" w:hAnsi="Times New Roman" w:hint="default"/>
      </w:rPr>
    </w:lvl>
    <w:lvl w:ilvl="7" w:tplc="762CE4A0" w:tentative="1">
      <w:start w:val="1"/>
      <w:numFmt w:val="bullet"/>
      <w:lvlText w:val="•"/>
      <w:lvlJc w:val="left"/>
      <w:pPr>
        <w:tabs>
          <w:tab w:val="num" w:pos="5760"/>
        </w:tabs>
        <w:ind w:left="5760" w:hanging="360"/>
      </w:pPr>
      <w:rPr>
        <w:rFonts w:ascii="Times New Roman" w:hAnsi="Times New Roman" w:hint="default"/>
      </w:rPr>
    </w:lvl>
    <w:lvl w:ilvl="8" w:tplc="66F090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171D1E"/>
    <w:multiLevelType w:val="hybridMultilevel"/>
    <w:tmpl w:val="5E4AC21A"/>
    <w:lvl w:ilvl="0" w:tplc="DAA22DD8">
      <w:start w:val="1"/>
      <w:numFmt w:val="bullet"/>
      <w:lvlText w:val="•"/>
      <w:lvlJc w:val="left"/>
      <w:pPr>
        <w:tabs>
          <w:tab w:val="num" w:pos="720"/>
        </w:tabs>
        <w:ind w:left="720" w:hanging="360"/>
      </w:pPr>
      <w:rPr>
        <w:rFonts w:ascii="Times New Roman" w:hAnsi="Times New Roman" w:hint="default"/>
      </w:rPr>
    </w:lvl>
    <w:lvl w:ilvl="1" w:tplc="4650C796" w:tentative="1">
      <w:start w:val="1"/>
      <w:numFmt w:val="bullet"/>
      <w:lvlText w:val="•"/>
      <w:lvlJc w:val="left"/>
      <w:pPr>
        <w:tabs>
          <w:tab w:val="num" w:pos="1440"/>
        </w:tabs>
        <w:ind w:left="1440" w:hanging="360"/>
      </w:pPr>
      <w:rPr>
        <w:rFonts w:ascii="Times New Roman" w:hAnsi="Times New Roman" w:hint="default"/>
      </w:rPr>
    </w:lvl>
    <w:lvl w:ilvl="2" w:tplc="552CEABE" w:tentative="1">
      <w:start w:val="1"/>
      <w:numFmt w:val="bullet"/>
      <w:lvlText w:val="•"/>
      <w:lvlJc w:val="left"/>
      <w:pPr>
        <w:tabs>
          <w:tab w:val="num" w:pos="2160"/>
        </w:tabs>
        <w:ind w:left="2160" w:hanging="360"/>
      </w:pPr>
      <w:rPr>
        <w:rFonts w:ascii="Times New Roman" w:hAnsi="Times New Roman" w:hint="default"/>
      </w:rPr>
    </w:lvl>
    <w:lvl w:ilvl="3" w:tplc="3808D466" w:tentative="1">
      <w:start w:val="1"/>
      <w:numFmt w:val="bullet"/>
      <w:lvlText w:val="•"/>
      <w:lvlJc w:val="left"/>
      <w:pPr>
        <w:tabs>
          <w:tab w:val="num" w:pos="2880"/>
        </w:tabs>
        <w:ind w:left="2880" w:hanging="360"/>
      </w:pPr>
      <w:rPr>
        <w:rFonts w:ascii="Times New Roman" w:hAnsi="Times New Roman" w:hint="default"/>
      </w:rPr>
    </w:lvl>
    <w:lvl w:ilvl="4" w:tplc="DE6C8918" w:tentative="1">
      <w:start w:val="1"/>
      <w:numFmt w:val="bullet"/>
      <w:lvlText w:val="•"/>
      <w:lvlJc w:val="left"/>
      <w:pPr>
        <w:tabs>
          <w:tab w:val="num" w:pos="3600"/>
        </w:tabs>
        <w:ind w:left="3600" w:hanging="360"/>
      </w:pPr>
      <w:rPr>
        <w:rFonts w:ascii="Times New Roman" w:hAnsi="Times New Roman" w:hint="default"/>
      </w:rPr>
    </w:lvl>
    <w:lvl w:ilvl="5" w:tplc="F9F60C54" w:tentative="1">
      <w:start w:val="1"/>
      <w:numFmt w:val="bullet"/>
      <w:lvlText w:val="•"/>
      <w:lvlJc w:val="left"/>
      <w:pPr>
        <w:tabs>
          <w:tab w:val="num" w:pos="4320"/>
        </w:tabs>
        <w:ind w:left="4320" w:hanging="360"/>
      </w:pPr>
      <w:rPr>
        <w:rFonts w:ascii="Times New Roman" w:hAnsi="Times New Roman" w:hint="default"/>
      </w:rPr>
    </w:lvl>
    <w:lvl w:ilvl="6" w:tplc="3A8EC818" w:tentative="1">
      <w:start w:val="1"/>
      <w:numFmt w:val="bullet"/>
      <w:lvlText w:val="•"/>
      <w:lvlJc w:val="left"/>
      <w:pPr>
        <w:tabs>
          <w:tab w:val="num" w:pos="5040"/>
        </w:tabs>
        <w:ind w:left="5040" w:hanging="360"/>
      </w:pPr>
      <w:rPr>
        <w:rFonts w:ascii="Times New Roman" w:hAnsi="Times New Roman" w:hint="default"/>
      </w:rPr>
    </w:lvl>
    <w:lvl w:ilvl="7" w:tplc="E6B8A64C" w:tentative="1">
      <w:start w:val="1"/>
      <w:numFmt w:val="bullet"/>
      <w:lvlText w:val="•"/>
      <w:lvlJc w:val="left"/>
      <w:pPr>
        <w:tabs>
          <w:tab w:val="num" w:pos="5760"/>
        </w:tabs>
        <w:ind w:left="5760" w:hanging="360"/>
      </w:pPr>
      <w:rPr>
        <w:rFonts w:ascii="Times New Roman" w:hAnsi="Times New Roman" w:hint="default"/>
      </w:rPr>
    </w:lvl>
    <w:lvl w:ilvl="8" w:tplc="3FB0CB7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1787ECB"/>
    <w:multiLevelType w:val="hybridMultilevel"/>
    <w:tmpl w:val="0838A57C"/>
    <w:lvl w:ilvl="0" w:tplc="2436961A">
      <w:start w:val="1"/>
      <w:numFmt w:val="bullet"/>
      <w:lvlText w:val="•"/>
      <w:lvlJc w:val="left"/>
      <w:pPr>
        <w:tabs>
          <w:tab w:val="num" w:pos="720"/>
        </w:tabs>
        <w:ind w:left="720" w:hanging="360"/>
      </w:pPr>
      <w:rPr>
        <w:rFonts w:ascii="Times New Roman" w:hAnsi="Times New Roman" w:hint="default"/>
      </w:rPr>
    </w:lvl>
    <w:lvl w:ilvl="1" w:tplc="FD684056" w:tentative="1">
      <w:start w:val="1"/>
      <w:numFmt w:val="bullet"/>
      <w:lvlText w:val="•"/>
      <w:lvlJc w:val="left"/>
      <w:pPr>
        <w:tabs>
          <w:tab w:val="num" w:pos="1440"/>
        </w:tabs>
        <w:ind w:left="1440" w:hanging="360"/>
      </w:pPr>
      <w:rPr>
        <w:rFonts w:ascii="Times New Roman" w:hAnsi="Times New Roman" w:hint="default"/>
      </w:rPr>
    </w:lvl>
    <w:lvl w:ilvl="2" w:tplc="8D662588" w:tentative="1">
      <w:start w:val="1"/>
      <w:numFmt w:val="bullet"/>
      <w:lvlText w:val="•"/>
      <w:lvlJc w:val="left"/>
      <w:pPr>
        <w:tabs>
          <w:tab w:val="num" w:pos="2160"/>
        </w:tabs>
        <w:ind w:left="2160" w:hanging="360"/>
      </w:pPr>
      <w:rPr>
        <w:rFonts w:ascii="Times New Roman" w:hAnsi="Times New Roman" w:hint="default"/>
      </w:rPr>
    </w:lvl>
    <w:lvl w:ilvl="3" w:tplc="2306E326" w:tentative="1">
      <w:start w:val="1"/>
      <w:numFmt w:val="bullet"/>
      <w:lvlText w:val="•"/>
      <w:lvlJc w:val="left"/>
      <w:pPr>
        <w:tabs>
          <w:tab w:val="num" w:pos="2880"/>
        </w:tabs>
        <w:ind w:left="2880" w:hanging="360"/>
      </w:pPr>
      <w:rPr>
        <w:rFonts w:ascii="Times New Roman" w:hAnsi="Times New Roman" w:hint="default"/>
      </w:rPr>
    </w:lvl>
    <w:lvl w:ilvl="4" w:tplc="D044655E" w:tentative="1">
      <w:start w:val="1"/>
      <w:numFmt w:val="bullet"/>
      <w:lvlText w:val="•"/>
      <w:lvlJc w:val="left"/>
      <w:pPr>
        <w:tabs>
          <w:tab w:val="num" w:pos="3600"/>
        </w:tabs>
        <w:ind w:left="3600" w:hanging="360"/>
      </w:pPr>
      <w:rPr>
        <w:rFonts w:ascii="Times New Roman" w:hAnsi="Times New Roman" w:hint="default"/>
      </w:rPr>
    </w:lvl>
    <w:lvl w:ilvl="5" w:tplc="44E4722C" w:tentative="1">
      <w:start w:val="1"/>
      <w:numFmt w:val="bullet"/>
      <w:lvlText w:val="•"/>
      <w:lvlJc w:val="left"/>
      <w:pPr>
        <w:tabs>
          <w:tab w:val="num" w:pos="4320"/>
        </w:tabs>
        <w:ind w:left="4320" w:hanging="360"/>
      </w:pPr>
      <w:rPr>
        <w:rFonts w:ascii="Times New Roman" w:hAnsi="Times New Roman" w:hint="default"/>
      </w:rPr>
    </w:lvl>
    <w:lvl w:ilvl="6" w:tplc="98FEC59E" w:tentative="1">
      <w:start w:val="1"/>
      <w:numFmt w:val="bullet"/>
      <w:lvlText w:val="•"/>
      <w:lvlJc w:val="left"/>
      <w:pPr>
        <w:tabs>
          <w:tab w:val="num" w:pos="5040"/>
        </w:tabs>
        <w:ind w:left="5040" w:hanging="360"/>
      </w:pPr>
      <w:rPr>
        <w:rFonts w:ascii="Times New Roman" w:hAnsi="Times New Roman" w:hint="default"/>
      </w:rPr>
    </w:lvl>
    <w:lvl w:ilvl="7" w:tplc="F2402542" w:tentative="1">
      <w:start w:val="1"/>
      <w:numFmt w:val="bullet"/>
      <w:lvlText w:val="•"/>
      <w:lvlJc w:val="left"/>
      <w:pPr>
        <w:tabs>
          <w:tab w:val="num" w:pos="5760"/>
        </w:tabs>
        <w:ind w:left="5760" w:hanging="360"/>
      </w:pPr>
      <w:rPr>
        <w:rFonts w:ascii="Times New Roman" w:hAnsi="Times New Roman" w:hint="default"/>
      </w:rPr>
    </w:lvl>
    <w:lvl w:ilvl="8" w:tplc="E2E61A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A42268A"/>
    <w:multiLevelType w:val="hybridMultilevel"/>
    <w:tmpl w:val="806E7BC0"/>
    <w:lvl w:ilvl="0" w:tplc="F5AC6486">
      <w:start w:val="1"/>
      <w:numFmt w:val="bullet"/>
      <w:lvlText w:val="•"/>
      <w:lvlJc w:val="left"/>
      <w:pPr>
        <w:tabs>
          <w:tab w:val="num" w:pos="720"/>
        </w:tabs>
        <w:ind w:left="720" w:hanging="360"/>
      </w:pPr>
      <w:rPr>
        <w:rFonts w:ascii="Times New Roman" w:hAnsi="Times New Roman" w:hint="default"/>
      </w:rPr>
    </w:lvl>
    <w:lvl w:ilvl="1" w:tplc="F07A395A" w:tentative="1">
      <w:start w:val="1"/>
      <w:numFmt w:val="bullet"/>
      <w:lvlText w:val="•"/>
      <w:lvlJc w:val="left"/>
      <w:pPr>
        <w:tabs>
          <w:tab w:val="num" w:pos="1440"/>
        </w:tabs>
        <w:ind w:left="1440" w:hanging="360"/>
      </w:pPr>
      <w:rPr>
        <w:rFonts w:ascii="Times New Roman" w:hAnsi="Times New Roman" w:hint="default"/>
      </w:rPr>
    </w:lvl>
    <w:lvl w:ilvl="2" w:tplc="B4DAAF24" w:tentative="1">
      <w:start w:val="1"/>
      <w:numFmt w:val="bullet"/>
      <w:lvlText w:val="•"/>
      <w:lvlJc w:val="left"/>
      <w:pPr>
        <w:tabs>
          <w:tab w:val="num" w:pos="2160"/>
        </w:tabs>
        <w:ind w:left="2160" w:hanging="360"/>
      </w:pPr>
      <w:rPr>
        <w:rFonts w:ascii="Times New Roman" w:hAnsi="Times New Roman" w:hint="default"/>
      </w:rPr>
    </w:lvl>
    <w:lvl w:ilvl="3" w:tplc="66F2E240" w:tentative="1">
      <w:start w:val="1"/>
      <w:numFmt w:val="bullet"/>
      <w:lvlText w:val="•"/>
      <w:lvlJc w:val="left"/>
      <w:pPr>
        <w:tabs>
          <w:tab w:val="num" w:pos="2880"/>
        </w:tabs>
        <w:ind w:left="2880" w:hanging="360"/>
      </w:pPr>
      <w:rPr>
        <w:rFonts w:ascii="Times New Roman" w:hAnsi="Times New Roman" w:hint="default"/>
      </w:rPr>
    </w:lvl>
    <w:lvl w:ilvl="4" w:tplc="4752779E" w:tentative="1">
      <w:start w:val="1"/>
      <w:numFmt w:val="bullet"/>
      <w:lvlText w:val="•"/>
      <w:lvlJc w:val="left"/>
      <w:pPr>
        <w:tabs>
          <w:tab w:val="num" w:pos="3600"/>
        </w:tabs>
        <w:ind w:left="3600" w:hanging="360"/>
      </w:pPr>
      <w:rPr>
        <w:rFonts w:ascii="Times New Roman" w:hAnsi="Times New Roman" w:hint="default"/>
      </w:rPr>
    </w:lvl>
    <w:lvl w:ilvl="5" w:tplc="69B81BCA" w:tentative="1">
      <w:start w:val="1"/>
      <w:numFmt w:val="bullet"/>
      <w:lvlText w:val="•"/>
      <w:lvlJc w:val="left"/>
      <w:pPr>
        <w:tabs>
          <w:tab w:val="num" w:pos="4320"/>
        </w:tabs>
        <w:ind w:left="4320" w:hanging="360"/>
      </w:pPr>
      <w:rPr>
        <w:rFonts w:ascii="Times New Roman" w:hAnsi="Times New Roman" w:hint="default"/>
      </w:rPr>
    </w:lvl>
    <w:lvl w:ilvl="6" w:tplc="63505D16" w:tentative="1">
      <w:start w:val="1"/>
      <w:numFmt w:val="bullet"/>
      <w:lvlText w:val="•"/>
      <w:lvlJc w:val="left"/>
      <w:pPr>
        <w:tabs>
          <w:tab w:val="num" w:pos="5040"/>
        </w:tabs>
        <w:ind w:left="5040" w:hanging="360"/>
      </w:pPr>
      <w:rPr>
        <w:rFonts w:ascii="Times New Roman" w:hAnsi="Times New Roman" w:hint="default"/>
      </w:rPr>
    </w:lvl>
    <w:lvl w:ilvl="7" w:tplc="7B5CFA6E" w:tentative="1">
      <w:start w:val="1"/>
      <w:numFmt w:val="bullet"/>
      <w:lvlText w:val="•"/>
      <w:lvlJc w:val="left"/>
      <w:pPr>
        <w:tabs>
          <w:tab w:val="num" w:pos="5760"/>
        </w:tabs>
        <w:ind w:left="5760" w:hanging="360"/>
      </w:pPr>
      <w:rPr>
        <w:rFonts w:ascii="Times New Roman" w:hAnsi="Times New Roman" w:hint="default"/>
      </w:rPr>
    </w:lvl>
    <w:lvl w:ilvl="8" w:tplc="108AFB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B0C798D"/>
    <w:multiLevelType w:val="hybridMultilevel"/>
    <w:tmpl w:val="B0A41D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054062F"/>
    <w:multiLevelType w:val="hybridMultilevel"/>
    <w:tmpl w:val="D7845BE4"/>
    <w:lvl w:ilvl="0" w:tplc="C35C5A8E">
      <w:start w:val="1"/>
      <w:numFmt w:val="bullet"/>
      <w:lvlText w:val="•"/>
      <w:lvlJc w:val="left"/>
      <w:pPr>
        <w:tabs>
          <w:tab w:val="num" w:pos="360"/>
        </w:tabs>
        <w:ind w:left="360" w:hanging="360"/>
      </w:pPr>
      <w:rPr>
        <w:rFonts w:ascii="Times New Roman" w:hAnsi="Times New Roman" w:hint="default"/>
      </w:rPr>
    </w:lvl>
    <w:lvl w:ilvl="1" w:tplc="685CF8C6" w:tentative="1">
      <w:start w:val="1"/>
      <w:numFmt w:val="bullet"/>
      <w:lvlText w:val="•"/>
      <w:lvlJc w:val="left"/>
      <w:pPr>
        <w:tabs>
          <w:tab w:val="num" w:pos="1080"/>
        </w:tabs>
        <w:ind w:left="1080" w:hanging="360"/>
      </w:pPr>
      <w:rPr>
        <w:rFonts w:ascii="Times New Roman" w:hAnsi="Times New Roman" w:hint="default"/>
      </w:rPr>
    </w:lvl>
    <w:lvl w:ilvl="2" w:tplc="8AA0A396" w:tentative="1">
      <w:start w:val="1"/>
      <w:numFmt w:val="bullet"/>
      <w:lvlText w:val="•"/>
      <w:lvlJc w:val="left"/>
      <w:pPr>
        <w:tabs>
          <w:tab w:val="num" w:pos="1800"/>
        </w:tabs>
        <w:ind w:left="1800" w:hanging="360"/>
      </w:pPr>
      <w:rPr>
        <w:rFonts w:ascii="Times New Roman" w:hAnsi="Times New Roman" w:hint="default"/>
      </w:rPr>
    </w:lvl>
    <w:lvl w:ilvl="3" w:tplc="5F64D452" w:tentative="1">
      <w:start w:val="1"/>
      <w:numFmt w:val="bullet"/>
      <w:lvlText w:val="•"/>
      <w:lvlJc w:val="left"/>
      <w:pPr>
        <w:tabs>
          <w:tab w:val="num" w:pos="2520"/>
        </w:tabs>
        <w:ind w:left="2520" w:hanging="360"/>
      </w:pPr>
      <w:rPr>
        <w:rFonts w:ascii="Times New Roman" w:hAnsi="Times New Roman" w:hint="default"/>
      </w:rPr>
    </w:lvl>
    <w:lvl w:ilvl="4" w:tplc="DAA0EE50" w:tentative="1">
      <w:start w:val="1"/>
      <w:numFmt w:val="bullet"/>
      <w:lvlText w:val="•"/>
      <w:lvlJc w:val="left"/>
      <w:pPr>
        <w:tabs>
          <w:tab w:val="num" w:pos="3240"/>
        </w:tabs>
        <w:ind w:left="3240" w:hanging="360"/>
      </w:pPr>
      <w:rPr>
        <w:rFonts w:ascii="Times New Roman" w:hAnsi="Times New Roman" w:hint="default"/>
      </w:rPr>
    </w:lvl>
    <w:lvl w:ilvl="5" w:tplc="360CF684" w:tentative="1">
      <w:start w:val="1"/>
      <w:numFmt w:val="bullet"/>
      <w:lvlText w:val="•"/>
      <w:lvlJc w:val="left"/>
      <w:pPr>
        <w:tabs>
          <w:tab w:val="num" w:pos="3960"/>
        </w:tabs>
        <w:ind w:left="3960" w:hanging="360"/>
      </w:pPr>
      <w:rPr>
        <w:rFonts w:ascii="Times New Roman" w:hAnsi="Times New Roman" w:hint="default"/>
      </w:rPr>
    </w:lvl>
    <w:lvl w:ilvl="6" w:tplc="E66C4C76" w:tentative="1">
      <w:start w:val="1"/>
      <w:numFmt w:val="bullet"/>
      <w:lvlText w:val="•"/>
      <w:lvlJc w:val="left"/>
      <w:pPr>
        <w:tabs>
          <w:tab w:val="num" w:pos="4680"/>
        </w:tabs>
        <w:ind w:left="4680" w:hanging="360"/>
      </w:pPr>
      <w:rPr>
        <w:rFonts w:ascii="Times New Roman" w:hAnsi="Times New Roman" w:hint="default"/>
      </w:rPr>
    </w:lvl>
    <w:lvl w:ilvl="7" w:tplc="B15482C4" w:tentative="1">
      <w:start w:val="1"/>
      <w:numFmt w:val="bullet"/>
      <w:lvlText w:val="•"/>
      <w:lvlJc w:val="left"/>
      <w:pPr>
        <w:tabs>
          <w:tab w:val="num" w:pos="5400"/>
        </w:tabs>
        <w:ind w:left="5400" w:hanging="360"/>
      </w:pPr>
      <w:rPr>
        <w:rFonts w:ascii="Times New Roman" w:hAnsi="Times New Roman" w:hint="default"/>
      </w:rPr>
    </w:lvl>
    <w:lvl w:ilvl="8" w:tplc="0F7AFAE0" w:tentative="1">
      <w:start w:val="1"/>
      <w:numFmt w:val="bullet"/>
      <w:lvlText w:val="•"/>
      <w:lvlJc w:val="left"/>
      <w:pPr>
        <w:tabs>
          <w:tab w:val="num" w:pos="6120"/>
        </w:tabs>
        <w:ind w:left="6120" w:hanging="360"/>
      </w:pPr>
      <w:rPr>
        <w:rFonts w:ascii="Times New Roman" w:hAnsi="Times New Roman" w:hint="default"/>
      </w:rPr>
    </w:lvl>
  </w:abstractNum>
  <w:abstractNum w:abstractNumId="7">
    <w:nsid w:val="51C11E56"/>
    <w:multiLevelType w:val="hybridMultilevel"/>
    <w:tmpl w:val="E11A65C4"/>
    <w:lvl w:ilvl="0" w:tplc="0809000F">
      <w:start w:val="1"/>
      <w:numFmt w:val="decimal"/>
      <w:lvlText w:val="%1."/>
      <w:lvlJc w:val="left"/>
      <w:pPr>
        <w:tabs>
          <w:tab w:val="num" w:pos="-60"/>
        </w:tabs>
        <w:ind w:left="-60" w:hanging="360"/>
      </w:pPr>
      <w:rPr>
        <w:rFonts w:cs="Times New Roman"/>
      </w:rPr>
    </w:lvl>
    <w:lvl w:ilvl="1" w:tplc="08090019" w:tentative="1">
      <w:start w:val="1"/>
      <w:numFmt w:val="lowerLetter"/>
      <w:lvlText w:val="%2."/>
      <w:lvlJc w:val="left"/>
      <w:pPr>
        <w:tabs>
          <w:tab w:val="num" w:pos="660"/>
        </w:tabs>
        <w:ind w:left="660" w:hanging="360"/>
      </w:pPr>
      <w:rPr>
        <w:rFonts w:cs="Times New Roman"/>
      </w:rPr>
    </w:lvl>
    <w:lvl w:ilvl="2" w:tplc="0809001B" w:tentative="1">
      <w:start w:val="1"/>
      <w:numFmt w:val="lowerRoman"/>
      <w:lvlText w:val="%3."/>
      <w:lvlJc w:val="right"/>
      <w:pPr>
        <w:tabs>
          <w:tab w:val="num" w:pos="1380"/>
        </w:tabs>
        <w:ind w:left="1380" w:hanging="180"/>
      </w:pPr>
      <w:rPr>
        <w:rFonts w:cs="Times New Roman"/>
      </w:rPr>
    </w:lvl>
    <w:lvl w:ilvl="3" w:tplc="0809000F" w:tentative="1">
      <w:start w:val="1"/>
      <w:numFmt w:val="decimal"/>
      <w:lvlText w:val="%4."/>
      <w:lvlJc w:val="left"/>
      <w:pPr>
        <w:tabs>
          <w:tab w:val="num" w:pos="2100"/>
        </w:tabs>
        <w:ind w:left="2100" w:hanging="360"/>
      </w:pPr>
      <w:rPr>
        <w:rFonts w:cs="Times New Roman"/>
      </w:rPr>
    </w:lvl>
    <w:lvl w:ilvl="4" w:tplc="08090019" w:tentative="1">
      <w:start w:val="1"/>
      <w:numFmt w:val="lowerLetter"/>
      <w:lvlText w:val="%5."/>
      <w:lvlJc w:val="left"/>
      <w:pPr>
        <w:tabs>
          <w:tab w:val="num" w:pos="2820"/>
        </w:tabs>
        <w:ind w:left="2820" w:hanging="360"/>
      </w:pPr>
      <w:rPr>
        <w:rFonts w:cs="Times New Roman"/>
      </w:rPr>
    </w:lvl>
    <w:lvl w:ilvl="5" w:tplc="0809001B" w:tentative="1">
      <w:start w:val="1"/>
      <w:numFmt w:val="lowerRoman"/>
      <w:lvlText w:val="%6."/>
      <w:lvlJc w:val="right"/>
      <w:pPr>
        <w:tabs>
          <w:tab w:val="num" w:pos="3540"/>
        </w:tabs>
        <w:ind w:left="3540" w:hanging="180"/>
      </w:pPr>
      <w:rPr>
        <w:rFonts w:cs="Times New Roman"/>
      </w:rPr>
    </w:lvl>
    <w:lvl w:ilvl="6" w:tplc="0809000F" w:tentative="1">
      <w:start w:val="1"/>
      <w:numFmt w:val="decimal"/>
      <w:lvlText w:val="%7."/>
      <w:lvlJc w:val="left"/>
      <w:pPr>
        <w:tabs>
          <w:tab w:val="num" w:pos="4260"/>
        </w:tabs>
        <w:ind w:left="4260" w:hanging="360"/>
      </w:pPr>
      <w:rPr>
        <w:rFonts w:cs="Times New Roman"/>
      </w:rPr>
    </w:lvl>
    <w:lvl w:ilvl="7" w:tplc="08090019" w:tentative="1">
      <w:start w:val="1"/>
      <w:numFmt w:val="lowerLetter"/>
      <w:lvlText w:val="%8."/>
      <w:lvlJc w:val="left"/>
      <w:pPr>
        <w:tabs>
          <w:tab w:val="num" w:pos="4980"/>
        </w:tabs>
        <w:ind w:left="4980" w:hanging="360"/>
      </w:pPr>
      <w:rPr>
        <w:rFonts w:cs="Times New Roman"/>
      </w:rPr>
    </w:lvl>
    <w:lvl w:ilvl="8" w:tplc="0809001B" w:tentative="1">
      <w:start w:val="1"/>
      <w:numFmt w:val="lowerRoman"/>
      <w:lvlText w:val="%9."/>
      <w:lvlJc w:val="right"/>
      <w:pPr>
        <w:tabs>
          <w:tab w:val="num" w:pos="5700"/>
        </w:tabs>
        <w:ind w:left="5700" w:hanging="180"/>
      </w:pPr>
      <w:rPr>
        <w:rFonts w:cs="Times New Roman"/>
      </w:rPr>
    </w:lvl>
  </w:abstractNum>
  <w:abstractNum w:abstractNumId="8">
    <w:nsid w:val="749557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76184AEE"/>
    <w:multiLevelType w:val="hybridMultilevel"/>
    <w:tmpl w:val="C88C3068"/>
    <w:lvl w:ilvl="0" w:tplc="08090001">
      <w:start w:val="1"/>
      <w:numFmt w:val="bullet"/>
      <w:lvlText w:val=""/>
      <w:lvlJc w:val="left"/>
      <w:pPr>
        <w:tabs>
          <w:tab w:val="num" w:pos="779"/>
        </w:tabs>
        <w:ind w:left="779"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5"/>
  </w:num>
  <w:num w:numId="2">
    <w:abstractNumId w:val="8"/>
  </w:num>
  <w:num w:numId="3">
    <w:abstractNumId w:val="1"/>
  </w:num>
  <w:num w:numId="4">
    <w:abstractNumId w:val="6"/>
  </w:num>
  <w:num w:numId="5">
    <w:abstractNumId w:val="2"/>
  </w:num>
  <w:num w:numId="6">
    <w:abstractNumId w:val="3"/>
  </w:num>
  <w:num w:numId="7">
    <w:abstractNumId w:val="0"/>
  </w:num>
  <w:num w:numId="8">
    <w:abstractNumId w:val="4"/>
  </w:num>
  <w:num w:numId="9">
    <w:abstractNumId w:val="7"/>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420"/>
    <w:rsid w:val="00001B42"/>
    <w:rsid w:val="00002775"/>
    <w:rsid w:val="00004840"/>
    <w:rsid w:val="000061D9"/>
    <w:rsid w:val="00014C98"/>
    <w:rsid w:val="00021E1C"/>
    <w:rsid w:val="000228E5"/>
    <w:rsid w:val="00022C30"/>
    <w:rsid w:val="00026DD6"/>
    <w:rsid w:val="00030D3E"/>
    <w:rsid w:val="000329B4"/>
    <w:rsid w:val="000348C5"/>
    <w:rsid w:val="00035CA9"/>
    <w:rsid w:val="0004129E"/>
    <w:rsid w:val="00043E19"/>
    <w:rsid w:val="00054152"/>
    <w:rsid w:val="00063539"/>
    <w:rsid w:val="00063F75"/>
    <w:rsid w:val="000906E4"/>
    <w:rsid w:val="0009297A"/>
    <w:rsid w:val="000A5598"/>
    <w:rsid w:val="000B1F08"/>
    <w:rsid w:val="000C200F"/>
    <w:rsid w:val="000C3351"/>
    <w:rsid w:val="000E1EFF"/>
    <w:rsid w:val="000E4CFF"/>
    <w:rsid w:val="00103573"/>
    <w:rsid w:val="001119C2"/>
    <w:rsid w:val="00112637"/>
    <w:rsid w:val="00113808"/>
    <w:rsid w:val="00122847"/>
    <w:rsid w:val="0012391E"/>
    <w:rsid w:val="00135CE7"/>
    <w:rsid w:val="001403B4"/>
    <w:rsid w:val="001571F6"/>
    <w:rsid w:val="00181A19"/>
    <w:rsid w:val="0019255A"/>
    <w:rsid w:val="001A12AB"/>
    <w:rsid w:val="001A3CF3"/>
    <w:rsid w:val="001A5CF5"/>
    <w:rsid w:val="001A7E73"/>
    <w:rsid w:val="001B0309"/>
    <w:rsid w:val="001B0336"/>
    <w:rsid w:val="001B0821"/>
    <w:rsid w:val="001B365B"/>
    <w:rsid w:val="001B71EB"/>
    <w:rsid w:val="001C5161"/>
    <w:rsid w:val="001D201E"/>
    <w:rsid w:val="001D42A8"/>
    <w:rsid w:val="001E02C9"/>
    <w:rsid w:val="001E2B76"/>
    <w:rsid w:val="001E3001"/>
    <w:rsid w:val="001E495E"/>
    <w:rsid w:val="001E619A"/>
    <w:rsid w:val="001F13E9"/>
    <w:rsid w:val="001F2A0E"/>
    <w:rsid w:val="001F6F88"/>
    <w:rsid w:val="0020772F"/>
    <w:rsid w:val="002077F3"/>
    <w:rsid w:val="002134C4"/>
    <w:rsid w:val="00220D7B"/>
    <w:rsid w:val="002329AB"/>
    <w:rsid w:val="00246208"/>
    <w:rsid w:val="0024627A"/>
    <w:rsid w:val="00251580"/>
    <w:rsid w:val="00255F6A"/>
    <w:rsid w:val="00257B94"/>
    <w:rsid w:val="00263229"/>
    <w:rsid w:val="00265570"/>
    <w:rsid w:val="00270C70"/>
    <w:rsid w:val="0027475E"/>
    <w:rsid w:val="00281910"/>
    <w:rsid w:val="0028260C"/>
    <w:rsid w:val="00283A7A"/>
    <w:rsid w:val="002842CB"/>
    <w:rsid w:val="00290A52"/>
    <w:rsid w:val="00295F3A"/>
    <w:rsid w:val="002A7669"/>
    <w:rsid w:val="002B6ED4"/>
    <w:rsid w:val="002C1C94"/>
    <w:rsid w:val="002C7A9C"/>
    <w:rsid w:val="002D130D"/>
    <w:rsid w:val="002D18A5"/>
    <w:rsid w:val="002D240B"/>
    <w:rsid w:val="002D2B9D"/>
    <w:rsid w:val="002D5CEA"/>
    <w:rsid w:val="002D7A0F"/>
    <w:rsid w:val="002E75F8"/>
    <w:rsid w:val="002F03B6"/>
    <w:rsid w:val="002F0CFC"/>
    <w:rsid w:val="002F3AA7"/>
    <w:rsid w:val="002F3AE5"/>
    <w:rsid w:val="002F5063"/>
    <w:rsid w:val="003004A3"/>
    <w:rsid w:val="00312498"/>
    <w:rsid w:val="00312B70"/>
    <w:rsid w:val="0031511C"/>
    <w:rsid w:val="0031693D"/>
    <w:rsid w:val="003215BA"/>
    <w:rsid w:val="00322D30"/>
    <w:rsid w:val="00326E82"/>
    <w:rsid w:val="00331C29"/>
    <w:rsid w:val="003348C9"/>
    <w:rsid w:val="00364D8F"/>
    <w:rsid w:val="003804E1"/>
    <w:rsid w:val="00380B89"/>
    <w:rsid w:val="0038180B"/>
    <w:rsid w:val="00387E2C"/>
    <w:rsid w:val="003A1158"/>
    <w:rsid w:val="003A5A9D"/>
    <w:rsid w:val="003B02BF"/>
    <w:rsid w:val="003B4993"/>
    <w:rsid w:val="003B59FC"/>
    <w:rsid w:val="003B626E"/>
    <w:rsid w:val="003B76C9"/>
    <w:rsid w:val="003C11FC"/>
    <w:rsid w:val="003C5EAD"/>
    <w:rsid w:val="003C670D"/>
    <w:rsid w:val="003D0E9D"/>
    <w:rsid w:val="003D0F87"/>
    <w:rsid w:val="003E3FF6"/>
    <w:rsid w:val="003F1801"/>
    <w:rsid w:val="003F2B93"/>
    <w:rsid w:val="003F6103"/>
    <w:rsid w:val="00400FA2"/>
    <w:rsid w:val="00401F73"/>
    <w:rsid w:val="004027E9"/>
    <w:rsid w:val="004265A9"/>
    <w:rsid w:val="00427835"/>
    <w:rsid w:val="004349DC"/>
    <w:rsid w:val="00440E27"/>
    <w:rsid w:val="00445D9E"/>
    <w:rsid w:val="00446E88"/>
    <w:rsid w:val="004475B7"/>
    <w:rsid w:val="00447FFA"/>
    <w:rsid w:val="0045232E"/>
    <w:rsid w:val="004639DB"/>
    <w:rsid w:val="00463D55"/>
    <w:rsid w:val="00467059"/>
    <w:rsid w:val="00473538"/>
    <w:rsid w:val="00474002"/>
    <w:rsid w:val="00475F06"/>
    <w:rsid w:val="00485924"/>
    <w:rsid w:val="00487738"/>
    <w:rsid w:val="00491A8C"/>
    <w:rsid w:val="004A4340"/>
    <w:rsid w:val="004A5230"/>
    <w:rsid w:val="004B5E21"/>
    <w:rsid w:val="004B7FB9"/>
    <w:rsid w:val="004C18DD"/>
    <w:rsid w:val="004C220D"/>
    <w:rsid w:val="004D42F2"/>
    <w:rsid w:val="004E02ED"/>
    <w:rsid w:val="004E03A3"/>
    <w:rsid w:val="004E2A58"/>
    <w:rsid w:val="004E59B0"/>
    <w:rsid w:val="004F6822"/>
    <w:rsid w:val="005011C6"/>
    <w:rsid w:val="005019ED"/>
    <w:rsid w:val="00501E99"/>
    <w:rsid w:val="00501FCA"/>
    <w:rsid w:val="00502493"/>
    <w:rsid w:val="00504156"/>
    <w:rsid w:val="00506E1D"/>
    <w:rsid w:val="00512924"/>
    <w:rsid w:val="005173A6"/>
    <w:rsid w:val="00522F0F"/>
    <w:rsid w:val="00527B17"/>
    <w:rsid w:val="00544B72"/>
    <w:rsid w:val="005461AB"/>
    <w:rsid w:val="00546855"/>
    <w:rsid w:val="00562FFC"/>
    <w:rsid w:val="00575767"/>
    <w:rsid w:val="00577DCB"/>
    <w:rsid w:val="00580422"/>
    <w:rsid w:val="00587FAD"/>
    <w:rsid w:val="00591137"/>
    <w:rsid w:val="005A4929"/>
    <w:rsid w:val="005A4EBC"/>
    <w:rsid w:val="005A71E3"/>
    <w:rsid w:val="005B0285"/>
    <w:rsid w:val="005B0E61"/>
    <w:rsid w:val="005B1B9B"/>
    <w:rsid w:val="005C37A2"/>
    <w:rsid w:val="005C3870"/>
    <w:rsid w:val="005D1535"/>
    <w:rsid w:val="005D31B4"/>
    <w:rsid w:val="005D6023"/>
    <w:rsid w:val="005F1510"/>
    <w:rsid w:val="005F2BAD"/>
    <w:rsid w:val="005F4F61"/>
    <w:rsid w:val="006002AD"/>
    <w:rsid w:val="006004A7"/>
    <w:rsid w:val="00604FEF"/>
    <w:rsid w:val="00611A73"/>
    <w:rsid w:val="00621F63"/>
    <w:rsid w:val="00623409"/>
    <w:rsid w:val="00625928"/>
    <w:rsid w:val="00633714"/>
    <w:rsid w:val="00634691"/>
    <w:rsid w:val="00635730"/>
    <w:rsid w:val="00655BF9"/>
    <w:rsid w:val="0066469D"/>
    <w:rsid w:val="00682D61"/>
    <w:rsid w:val="00685162"/>
    <w:rsid w:val="0069178E"/>
    <w:rsid w:val="00693B27"/>
    <w:rsid w:val="006955E8"/>
    <w:rsid w:val="006A57A3"/>
    <w:rsid w:val="006A6FBC"/>
    <w:rsid w:val="006A707D"/>
    <w:rsid w:val="006B2394"/>
    <w:rsid w:val="006B28D4"/>
    <w:rsid w:val="006B44B9"/>
    <w:rsid w:val="006B46D0"/>
    <w:rsid w:val="006D0AE9"/>
    <w:rsid w:val="006D5B1A"/>
    <w:rsid w:val="006E717A"/>
    <w:rsid w:val="006F3380"/>
    <w:rsid w:val="006F3677"/>
    <w:rsid w:val="006F447E"/>
    <w:rsid w:val="00705639"/>
    <w:rsid w:val="0070771B"/>
    <w:rsid w:val="00715EA2"/>
    <w:rsid w:val="0071788A"/>
    <w:rsid w:val="007303EC"/>
    <w:rsid w:val="0074170C"/>
    <w:rsid w:val="00746B97"/>
    <w:rsid w:val="0075315D"/>
    <w:rsid w:val="00753359"/>
    <w:rsid w:val="00770166"/>
    <w:rsid w:val="007774A8"/>
    <w:rsid w:val="007776AA"/>
    <w:rsid w:val="007877AE"/>
    <w:rsid w:val="007943F3"/>
    <w:rsid w:val="00794A91"/>
    <w:rsid w:val="007A058B"/>
    <w:rsid w:val="007A131C"/>
    <w:rsid w:val="007C4009"/>
    <w:rsid w:val="007C407D"/>
    <w:rsid w:val="007D2CF9"/>
    <w:rsid w:val="007E1749"/>
    <w:rsid w:val="007E233B"/>
    <w:rsid w:val="007E548D"/>
    <w:rsid w:val="007F1B76"/>
    <w:rsid w:val="007F22EC"/>
    <w:rsid w:val="007F4BFE"/>
    <w:rsid w:val="007F5B6D"/>
    <w:rsid w:val="007F7DF5"/>
    <w:rsid w:val="008026B3"/>
    <w:rsid w:val="00806F15"/>
    <w:rsid w:val="008073C1"/>
    <w:rsid w:val="0081231A"/>
    <w:rsid w:val="008202D9"/>
    <w:rsid w:val="00840B3F"/>
    <w:rsid w:val="008420B1"/>
    <w:rsid w:val="00842428"/>
    <w:rsid w:val="00856215"/>
    <w:rsid w:val="00865C83"/>
    <w:rsid w:val="008758E3"/>
    <w:rsid w:val="0088057F"/>
    <w:rsid w:val="00883756"/>
    <w:rsid w:val="00883785"/>
    <w:rsid w:val="008A0802"/>
    <w:rsid w:val="008A1203"/>
    <w:rsid w:val="008A1E07"/>
    <w:rsid w:val="008A2559"/>
    <w:rsid w:val="008A74AD"/>
    <w:rsid w:val="008B2AFA"/>
    <w:rsid w:val="008B3AA5"/>
    <w:rsid w:val="008B5A6B"/>
    <w:rsid w:val="008E5A93"/>
    <w:rsid w:val="008F5DFE"/>
    <w:rsid w:val="009013AA"/>
    <w:rsid w:val="009024BF"/>
    <w:rsid w:val="00904D1A"/>
    <w:rsid w:val="00907B1C"/>
    <w:rsid w:val="0091284C"/>
    <w:rsid w:val="009245FB"/>
    <w:rsid w:val="0092701A"/>
    <w:rsid w:val="009436D5"/>
    <w:rsid w:val="00943F4B"/>
    <w:rsid w:val="00944D9D"/>
    <w:rsid w:val="00955E19"/>
    <w:rsid w:val="009636FE"/>
    <w:rsid w:val="00964FA9"/>
    <w:rsid w:val="0097173A"/>
    <w:rsid w:val="0098692B"/>
    <w:rsid w:val="009928F6"/>
    <w:rsid w:val="00992DED"/>
    <w:rsid w:val="009A6432"/>
    <w:rsid w:val="009B17EB"/>
    <w:rsid w:val="009C0EF5"/>
    <w:rsid w:val="009C2BB2"/>
    <w:rsid w:val="009D1687"/>
    <w:rsid w:val="009D59DA"/>
    <w:rsid w:val="009D70A3"/>
    <w:rsid w:val="009E0687"/>
    <w:rsid w:val="009E284D"/>
    <w:rsid w:val="009E74D1"/>
    <w:rsid w:val="009F1C55"/>
    <w:rsid w:val="009F201D"/>
    <w:rsid w:val="00A01059"/>
    <w:rsid w:val="00A05B7C"/>
    <w:rsid w:val="00A06F8A"/>
    <w:rsid w:val="00A11FB5"/>
    <w:rsid w:val="00A13F44"/>
    <w:rsid w:val="00A17A2F"/>
    <w:rsid w:val="00A33300"/>
    <w:rsid w:val="00A361E7"/>
    <w:rsid w:val="00A4322B"/>
    <w:rsid w:val="00A4692C"/>
    <w:rsid w:val="00A50012"/>
    <w:rsid w:val="00A52EB1"/>
    <w:rsid w:val="00A54C88"/>
    <w:rsid w:val="00A66374"/>
    <w:rsid w:val="00A7015D"/>
    <w:rsid w:val="00A7048D"/>
    <w:rsid w:val="00A70AEF"/>
    <w:rsid w:val="00A7533D"/>
    <w:rsid w:val="00A80FDA"/>
    <w:rsid w:val="00A8132F"/>
    <w:rsid w:val="00A81681"/>
    <w:rsid w:val="00A83F62"/>
    <w:rsid w:val="00A90468"/>
    <w:rsid w:val="00AA3677"/>
    <w:rsid w:val="00AA66EA"/>
    <w:rsid w:val="00AB17CF"/>
    <w:rsid w:val="00AB25A1"/>
    <w:rsid w:val="00AB2B9D"/>
    <w:rsid w:val="00AB4C88"/>
    <w:rsid w:val="00AB7E90"/>
    <w:rsid w:val="00AD0B08"/>
    <w:rsid w:val="00AD2A2B"/>
    <w:rsid w:val="00AD3821"/>
    <w:rsid w:val="00AD6251"/>
    <w:rsid w:val="00AE477B"/>
    <w:rsid w:val="00AF2CB4"/>
    <w:rsid w:val="00AF7A40"/>
    <w:rsid w:val="00B04CD1"/>
    <w:rsid w:val="00B05B16"/>
    <w:rsid w:val="00B307B2"/>
    <w:rsid w:val="00B33E76"/>
    <w:rsid w:val="00B46180"/>
    <w:rsid w:val="00B560B6"/>
    <w:rsid w:val="00B729F6"/>
    <w:rsid w:val="00B778E6"/>
    <w:rsid w:val="00B82F1A"/>
    <w:rsid w:val="00B838D9"/>
    <w:rsid w:val="00B85E0E"/>
    <w:rsid w:val="00B90970"/>
    <w:rsid w:val="00B9118E"/>
    <w:rsid w:val="00B93F4F"/>
    <w:rsid w:val="00B95845"/>
    <w:rsid w:val="00B961A6"/>
    <w:rsid w:val="00B966DF"/>
    <w:rsid w:val="00B97CD9"/>
    <w:rsid w:val="00BA05C5"/>
    <w:rsid w:val="00BA1A68"/>
    <w:rsid w:val="00BB234C"/>
    <w:rsid w:val="00BB6B17"/>
    <w:rsid w:val="00BC139C"/>
    <w:rsid w:val="00BE152E"/>
    <w:rsid w:val="00BE3D4D"/>
    <w:rsid w:val="00BF3EAD"/>
    <w:rsid w:val="00BF620F"/>
    <w:rsid w:val="00C005E0"/>
    <w:rsid w:val="00C06795"/>
    <w:rsid w:val="00C15B42"/>
    <w:rsid w:val="00C16BC0"/>
    <w:rsid w:val="00C36654"/>
    <w:rsid w:val="00C409CD"/>
    <w:rsid w:val="00C51132"/>
    <w:rsid w:val="00C53413"/>
    <w:rsid w:val="00C6290A"/>
    <w:rsid w:val="00C74B19"/>
    <w:rsid w:val="00C77159"/>
    <w:rsid w:val="00C82A76"/>
    <w:rsid w:val="00C84BDF"/>
    <w:rsid w:val="00C84DEE"/>
    <w:rsid w:val="00CA2F3F"/>
    <w:rsid w:val="00CB5BA4"/>
    <w:rsid w:val="00CC04C5"/>
    <w:rsid w:val="00CC54C3"/>
    <w:rsid w:val="00CC7E90"/>
    <w:rsid w:val="00CD06CF"/>
    <w:rsid w:val="00CD45B7"/>
    <w:rsid w:val="00CE17F7"/>
    <w:rsid w:val="00CF3ED0"/>
    <w:rsid w:val="00CF43FF"/>
    <w:rsid w:val="00CF7479"/>
    <w:rsid w:val="00D05A78"/>
    <w:rsid w:val="00D073C9"/>
    <w:rsid w:val="00D12037"/>
    <w:rsid w:val="00D12CB0"/>
    <w:rsid w:val="00D1548D"/>
    <w:rsid w:val="00D2648C"/>
    <w:rsid w:val="00D37EB9"/>
    <w:rsid w:val="00D44A1D"/>
    <w:rsid w:val="00D61B52"/>
    <w:rsid w:val="00D62CD2"/>
    <w:rsid w:val="00D65007"/>
    <w:rsid w:val="00D67A7E"/>
    <w:rsid w:val="00D73F6F"/>
    <w:rsid w:val="00D800DC"/>
    <w:rsid w:val="00D8014E"/>
    <w:rsid w:val="00D856E6"/>
    <w:rsid w:val="00DA1CEC"/>
    <w:rsid w:val="00DA7895"/>
    <w:rsid w:val="00DB0A8A"/>
    <w:rsid w:val="00DB1643"/>
    <w:rsid w:val="00DB45C2"/>
    <w:rsid w:val="00DB5861"/>
    <w:rsid w:val="00DC08FD"/>
    <w:rsid w:val="00DC4A68"/>
    <w:rsid w:val="00DC6612"/>
    <w:rsid w:val="00DD0F1B"/>
    <w:rsid w:val="00DE3166"/>
    <w:rsid w:val="00DF33D7"/>
    <w:rsid w:val="00DF4E54"/>
    <w:rsid w:val="00DF593A"/>
    <w:rsid w:val="00E049F2"/>
    <w:rsid w:val="00E06FD3"/>
    <w:rsid w:val="00E107C9"/>
    <w:rsid w:val="00E112F0"/>
    <w:rsid w:val="00E15C42"/>
    <w:rsid w:val="00E25B8D"/>
    <w:rsid w:val="00E270AC"/>
    <w:rsid w:val="00E2723C"/>
    <w:rsid w:val="00E31200"/>
    <w:rsid w:val="00E31286"/>
    <w:rsid w:val="00E31FEB"/>
    <w:rsid w:val="00E32159"/>
    <w:rsid w:val="00E32955"/>
    <w:rsid w:val="00E37B22"/>
    <w:rsid w:val="00E40795"/>
    <w:rsid w:val="00E411F1"/>
    <w:rsid w:val="00E51009"/>
    <w:rsid w:val="00E536D8"/>
    <w:rsid w:val="00E64396"/>
    <w:rsid w:val="00E7182A"/>
    <w:rsid w:val="00E86A7B"/>
    <w:rsid w:val="00E92E90"/>
    <w:rsid w:val="00E954D4"/>
    <w:rsid w:val="00EA032E"/>
    <w:rsid w:val="00EA0352"/>
    <w:rsid w:val="00EA7952"/>
    <w:rsid w:val="00EA7BBD"/>
    <w:rsid w:val="00EB2E39"/>
    <w:rsid w:val="00EB2EBE"/>
    <w:rsid w:val="00EC2D18"/>
    <w:rsid w:val="00EF0C67"/>
    <w:rsid w:val="00EF7539"/>
    <w:rsid w:val="00F01686"/>
    <w:rsid w:val="00F04E8C"/>
    <w:rsid w:val="00F15176"/>
    <w:rsid w:val="00F15420"/>
    <w:rsid w:val="00F1690A"/>
    <w:rsid w:val="00F24D71"/>
    <w:rsid w:val="00F2527A"/>
    <w:rsid w:val="00F31E6D"/>
    <w:rsid w:val="00F3262E"/>
    <w:rsid w:val="00F47F53"/>
    <w:rsid w:val="00F51CDC"/>
    <w:rsid w:val="00F552A7"/>
    <w:rsid w:val="00F569CC"/>
    <w:rsid w:val="00F618B2"/>
    <w:rsid w:val="00F65224"/>
    <w:rsid w:val="00F653BC"/>
    <w:rsid w:val="00F65816"/>
    <w:rsid w:val="00F712A8"/>
    <w:rsid w:val="00F94F0F"/>
    <w:rsid w:val="00F9521D"/>
    <w:rsid w:val="00FA1E23"/>
    <w:rsid w:val="00FA664C"/>
    <w:rsid w:val="00FA7251"/>
    <w:rsid w:val="00FB0736"/>
    <w:rsid w:val="00FC4889"/>
    <w:rsid w:val="00FC4CDD"/>
    <w:rsid w:val="00FC6018"/>
    <w:rsid w:val="00FF3B54"/>
    <w:rsid w:val="00FF3E9D"/>
    <w:rsid w:val="00FF63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DC"/>
    <w:rPr>
      <w:sz w:val="24"/>
      <w:szCs w:val="24"/>
      <w:lang w:val="en-GB"/>
    </w:rPr>
  </w:style>
  <w:style w:type="paragraph" w:styleId="Heading1">
    <w:name w:val="heading 1"/>
    <w:basedOn w:val="Normal"/>
    <w:next w:val="Normal"/>
    <w:link w:val="Heading1Char"/>
    <w:uiPriority w:val="99"/>
    <w:qFormat/>
    <w:rsid w:val="001D201E"/>
    <w:pPr>
      <w:keepNext/>
      <w:jc w:val="both"/>
      <w:outlineLvl w:val="0"/>
    </w:pPr>
    <w:rPr>
      <w:rFonts w:ascii="Arial" w:hAnsi="Arial" w:cs="Arial"/>
      <w:b/>
      <w:bCs/>
    </w:rPr>
  </w:style>
  <w:style w:type="paragraph" w:styleId="Heading2">
    <w:name w:val="heading 2"/>
    <w:basedOn w:val="Normal"/>
    <w:next w:val="Normal"/>
    <w:link w:val="Heading2Char"/>
    <w:uiPriority w:val="99"/>
    <w:qFormat/>
    <w:rsid w:val="001D201E"/>
    <w:pPr>
      <w:keepNext/>
      <w:ind w:left="-720"/>
      <w:jc w:val="both"/>
      <w:outlineLvl w:val="1"/>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3F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943F3"/>
    <w:rPr>
      <w:rFonts w:ascii="Cambria" w:hAnsi="Cambria" w:cs="Times New Roman"/>
      <w:b/>
      <w:bCs/>
      <w:i/>
      <w:iCs/>
      <w:sz w:val="28"/>
      <w:szCs w:val="28"/>
      <w:lang w:eastAsia="en-US"/>
    </w:rPr>
  </w:style>
  <w:style w:type="paragraph" w:styleId="Title">
    <w:name w:val="Title"/>
    <w:basedOn w:val="Normal"/>
    <w:link w:val="TitleChar"/>
    <w:uiPriority w:val="99"/>
    <w:qFormat/>
    <w:rsid w:val="001D201E"/>
    <w:pPr>
      <w:jc w:val="center"/>
    </w:pPr>
    <w:rPr>
      <w:rFonts w:ascii="Arial" w:hAnsi="Arial" w:cs="Arial"/>
      <w:b/>
      <w:bCs/>
    </w:rPr>
  </w:style>
  <w:style w:type="character" w:customStyle="1" w:styleId="TitleChar">
    <w:name w:val="Title Char"/>
    <w:basedOn w:val="DefaultParagraphFont"/>
    <w:link w:val="Title"/>
    <w:uiPriority w:val="99"/>
    <w:locked/>
    <w:rsid w:val="007943F3"/>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1D201E"/>
    <w:pPr>
      <w:ind w:left="-720"/>
      <w:jc w:val="both"/>
    </w:pPr>
    <w:rPr>
      <w:rFonts w:ascii="Arial" w:hAnsi="Arial"/>
    </w:rPr>
  </w:style>
  <w:style w:type="character" w:customStyle="1" w:styleId="BodyTextIndentChar">
    <w:name w:val="Body Text Indent Char"/>
    <w:basedOn w:val="DefaultParagraphFont"/>
    <w:link w:val="BodyTextIndent"/>
    <w:uiPriority w:val="99"/>
    <w:semiHidden/>
    <w:locked/>
    <w:rsid w:val="007943F3"/>
    <w:rPr>
      <w:rFonts w:cs="Times New Roman"/>
      <w:sz w:val="24"/>
      <w:szCs w:val="24"/>
      <w:lang w:eastAsia="en-US"/>
    </w:rPr>
  </w:style>
  <w:style w:type="paragraph" w:styleId="BalloonText">
    <w:name w:val="Balloon Text"/>
    <w:basedOn w:val="Normal"/>
    <w:link w:val="BalloonTextChar"/>
    <w:uiPriority w:val="99"/>
    <w:semiHidden/>
    <w:rsid w:val="001D20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43F3"/>
    <w:rPr>
      <w:rFonts w:cs="Times New Roman"/>
      <w:sz w:val="2"/>
      <w:lang w:eastAsia="en-US"/>
    </w:rPr>
  </w:style>
  <w:style w:type="paragraph" w:styleId="NormalWeb">
    <w:name w:val="Normal (Web)"/>
    <w:basedOn w:val="Normal"/>
    <w:uiPriority w:val="99"/>
    <w:rsid w:val="006004A7"/>
    <w:pPr>
      <w:spacing w:before="100" w:beforeAutospacing="1" w:after="100" w:afterAutospacing="1"/>
    </w:pPr>
    <w:rPr>
      <w:lang w:eastAsia="en-GB"/>
    </w:rPr>
  </w:style>
  <w:style w:type="paragraph" w:styleId="BodyText">
    <w:name w:val="Body Text"/>
    <w:basedOn w:val="Normal"/>
    <w:link w:val="BodyTextChar"/>
    <w:uiPriority w:val="99"/>
    <w:rsid w:val="004B7FB9"/>
    <w:pPr>
      <w:spacing w:after="120"/>
    </w:pPr>
  </w:style>
  <w:style w:type="character" w:customStyle="1" w:styleId="BodyTextChar">
    <w:name w:val="Body Text Char"/>
    <w:basedOn w:val="DefaultParagraphFont"/>
    <w:link w:val="BodyText"/>
    <w:uiPriority w:val="99"/>
    <w:semiHidden/>
    <w:locked/>
    <w:rsid w:val="007943F3"/>
    <w:rPr>
      <w:rFonts w:cs="Times New Roman"/>
      <w:sz w:val="24"/>
      <w:szCs w:val="24"/>
      <w:lang w:eastAsia="en-US"/>
    </w:rPr>
  </w:style>
  <w:style w:type="character" w:styleId="Hyperlink">
    <w:name w:val="Hyperlink"/>
    <w:basedOn w:val="DefaultParagraphFont"/>
    <w:uiPriority w:val="99"/>
    <w:rsid w:val="000061D9"/>
    <w:rPr>
      <w:rFonts w:cs="Times New Roman"/>
      <w:color w:val="0000FF"/>
      <w:u w:val="single"/>
    </w:rPr>
  </w:style>
  <w:style w:type="paragraph" w:customStyle="1" w:styleId="Contact">
    <w:name w:val="Contact"/>
    <w:basedOn w:val="Footer"/>
    <w:uiPriority w:val="99"/>
    <w:rsid w:val="000061D9"/>
    <w:pPr>
      <w:widowControl w:val="0"/>
      <w:tabs>
        <w:tab w:val="clear" w:pos="4153"/>
        <w:tab w:val="clear" w:pos="8306"/>
      </w:tabs>
      <w:ind w:firstLine="4230"/>
      <w:jc w:val="both"/>
    </w:pPr>
    <w:rPr>
      <w:rFonts w:ascii="Helvetica 45 Light" w:hAnsi="Helvetica 45 Light" w:cs="Arial"/>
      <w:sz w:val="20"/>
      <w:szCs w:val="20"/>
      <w:lang w:eastAsia="en-GB"/>
    </w:rPr>
  </w:style>
  <w:style w:type="paragraph" w:customStyle="1" w:styleId="PressInformation">
    <w:name w:val="PressInformation"/>
    <w:basedOn w:val="Normal"/>
    <w:uiPriority w:val="99"/>
    <w:rsid w:val="000061D9"/>
    <w:pPr>
      <w:widowControl w:val="0"/>
    </w:pPr>
    <w:rPr>
      <w:rFonts w:ascii="Arial" w:hAnsi="Arial" w:cs="Arial"/>
      <w:b/>
      <w:bCs/>
      <w:sz w:val="28"/>
      <w:szCs w:val="28"/>
      <w:lang w:eastAsia="en-GB"/>
    </w:rPr>
  </w:style>
  <w:style w:type="paragraph" w:styleId="Footer">
    <w:name w:val="footer"/>
    <w:basedOn w:val="Normal"/>
    <w:link w:val="FooterChar"/>
    <w:uiPriority w:val="99"/>
    <w:rsid w:val="000061D9"/>
    <w:pPr>
      <w:tabs>
        <w:tab w:val="center" w:pos="4153"/>
        <w:tab w:val="right" w:pos="8306"/>
      </w:tabs>
    </w:pPr>
  </w:style>
  <w:style w:type="character" w:customStyle="1" w:styleId="FooterChar">
    <w:name w:val="Footer Char"/>
    <w:basedOn w:val="DefaultParagraphFont"/>
    <w:link w:val="Footer"/>
    <w:uiPriority w:val="99"/>
    <w:semiHidden/>
    <w:locked/>
    <w:rsid w:val="007943F3"/>
    <w:rPr>
      <w:rFonts w:cs="Times New Roman"/>
      <w:sz w:val="24"/>
      <w:szCs w:val="24"/>
      <w:lang w:eastAsia="en-US"/>
    </w:rPr>
  </w:style>
  <w:style w:type="table" w:styleId="TableGrid">
    <w:name w:val="Table Grid"/>
    <w:basedOn w:val="TableNormal"/>
    <w:uiPriority w:val="99"/>
    <w:rsid w:val="00334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C54C3"/>
    <w:pPr>
      <w:ind w:left="720"/>
      <w:contextualSpacing/>
    </w:pPr>
    <w:rPr>
      <w:lang w:val="en-US"/>
    </w:rPr>
  </w:style>
  <w:style w:type="paragraph" w:styleId="FootnoteText">
    <w:name w:val="footnote text"/>
    <w:basedOn w:val="Normal"/>
    <w:link w:val="FootnoteTextChar"/>
    <w:uiPriority w:val="99"/>
    <w:rsid w:val="00CC54C3"/>
  </w:style>
  <w:style w:type="character" w:customStyle="1" w:styleId="FootnoteTextChar">
    <w:name w:val="Footnote Text Char"/>
    <w:basedOn w:val="DefaultParagraphFont"/>
    <w:link w:val="FootnoteText"/>
    <w:uiPriority w:val="99"/>
    <w:locked/>
    <w:rsid w:val="00CC54C3"/>
    <w:rPr>
      <w:rFonts w:cs="Times New Roman"/>
      <w:sz w:val="24"/>
      <w:lang w:val="en-GB" w:eastAsia="en-US"/>
    </w:rPr>
  </w:style>
  <w:style w:type="character" w:styleId="FootnoteReference">
    <w:name w:val="footnote reference"/>
    <w:basedOn w:val="DefaultParagraphFont"/>
    <w:uiPriority w:val="99"/>
    <w:rsid w:val="00CC54C3"/>
    <w:rPr>
      <w:rFonts w:cs="Times New Roman"/>
      <w:vertAlign w:val="superscript"/>
    </w:rPr>
  </w:style>
  <w:style w:type="character" w:styleId="CommentReference">
    <w:name w:val="annotation reference"/>
    <w:basedOn w:val="DefaultParagraphFont"/>
    <w:uiPriority w:val="99"/>
    <w:semiHidden/>
    <w:rsid w:val="001B0821"/>
    <w:rPr>
      <w:rFonts w:cs="Times New Roman"/>
      <w:sz w:val="16"/>
      <w:szCs w:val="16"/>
    </w:rPr>
  </w:style>
  <w:style w:type="paragraph" w:styleId="CommentText">
    <w:name w:val="annotation text"/>
    <w:basedOn w:val="Normal"/>
    <w:link w:val="CommentTextChar"/>
    <w:uiPriority w:val="99"/>
    <w:semiHidden/>
    <w:rsid w:val="001B0821"/>
    <w:rPr>
      <w:sz w:val="20"/>
      <w:szCs w:val="20"/>
    </w:rPr>
  </w:style>
  <w:style w:type="character" w:customStyle="1" w:styleId="CommentTextChar">
    <w:name w:val="Comment Text Char"/>
    <w:basedOn w:val="DefaultParagraphFont"/>
    <w:link w:val="CommentText"/>
    <w:uiPriority w:val="99"/>
    <w:semiHidden/>
    <w:locked/>
    <w:rsid w:val="007943F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B0821"/>
    <w:rPr>
      <w:b/>
      <w:bCs/>
    </w:rPr>
  </w:style>
  <w:style w:type="character" w:customStyle="1" w:styleId="CommentSubjectChar">
    <w:name w:val="Comment Subject Char"/>
    <w:basedOn w:val="CommentTextChar"/>
    <w:link w:val="CommentSubject"/>
    <w:uiPriority w:val="99"/>
    <w:semiHidden/>
    <w:locked/>
    <w:rsid w:val="007943F3"/>
    <w:rPr>
      <w:b/>
      <w:bCs/>
    </w:rPr>
  </w:style>
  <w:style w:type="paragraph" w:styleId="EndnoteText">
    <w:name w:val="endnote text"/>
    <w:basedOn w:val="Normal"/>
    <w:link w:val="EndnoteTextChar"/>
    <w:uiPriority w:val="99"/>
    <w:semiHidden/>
    <w:rsid w:val="00604FEF"/>
    <w:rPr>
      <w:sz w:val="20"/>
      <w:szCs w:val="20"/>
    </w:rPr>
  </w:style>
  <w:style w:type="character" w:customStyle="1" w:styleId="EndnoteTextChar">
    <w:name w:val="Endnote Text Char"/>
    <w:basedOn w:val="DefaultParagraphFont"/>
    <w:link w:val="EndnoteText"/>
    <w:uiPriority w:val="99"/>
    <w:semiHidden/>
    <w:locked/>
    <w:rsid w:val="00604FEF"/>
    <w:rPr>
      <w:rFonts w:cs="Times New Roman"/>
      <w:sz w:val="20"/>
      <w:szCs w:val="20"/>
      <w:lang w:eastAsia="en-US"/>
    </w:rPr>
  </w:style>
  <w:style w:type="character" w:styleId="EndnoteReference">
    <w:name w:val="endnote reference"/>
    <w:basedOn w:val="DefaultParagraphFont"/>
    <w:uiPriority w:val="99"/>
    <w:semiHidden/>
    <w:rsid w:val="00604FEF"/>
    <w:rPr>
      <w:rFonts w:cs="Times New Roman"/>
      <w:vertAlign w:val="superscript"/>
    </w:rPr>
  </w:style>
  <w:style w:type="character" w:styleId="PageNumber">
    <w:name w:val="page number"/>
    <w:basedOn w:val="DefaultParagraphFont"/>
    <w:uiPriority w:val="99"/>
    <w:rsid w:val="00693B27"/>
    <w:rPr>
      <w:rFonts w:cs="Times New Roman"/>
    </w:rPr>
  </w:style>
  <w:style w:type="paragraph" w:styleId="Header">
    <w:name w:val="header"/>
    <w:basedOn w:val="Normal"/>
    <w:link w:val="HeaderChar"/>
    <w:uiPriority w:val="99"/>
    <w:rsid w:val="00693B27"/>
    <w:pPr>
      <w:tabs>
        <w:tab w:val="center" w:pos="4320"/>
        <w:tab w:val="right" w:pos="8640"/>
      </w:tabs>
    </w:pPr>
  </w:style>
  <w:style w:type="character" w:customStyle="1" w:styleId="HeaderChar">
    <w:name w:val="Header Char"/>
    <w:basedOn w:val="DefaultParagraphFont"/>
    <w:link w:val="Header"/>
    <w:uiPriority w:val="99"/>
    <w:semiHidden/>
    <w:locked/>
    <w:rsid w:val="00B95845"/>
    <w:rPr>
      <w:rFonts w:cs="Times New Roman"/>
      <w:sz w:val="24"/>
      <w:szCs w:val="24"/>
      <w:lang w:eastAsia="en-US"/>
    </w:rPr>
  </w:style>
  <w:style w:type="character" w:styleId="FollowedHyperlink">
    <w:name w:val="FollowedHyperlink"/>
    <w:basedOn w:val="DefaultParagraphFont"/>
    <w:uiPriority w:val="99"/>
    <w:rsid w:val="009D70A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98716033">
      <w:marLeft w:val="0"/>
      <w:marRight w:val="0"/>
      <w:marTop w:val="0"/>
      <w:marBottom w:val="0"/>
      <w:divBdr>
        <w:top w:val="none" w:sz="0" w:space="0" w:color="auto"/>
        <w:left w:val="none" w:sz="0" w:space="0" w:color="auto"/>
        <w:bottom w:val="none" w:sz="0" w:space="0" w:color="auto"/>
        <w:right w:val="none" w:sz="0" w:space="0" w:color="auto"/>
      </w:divBdr>
      <w:divsChild>
        <w:div w:id="1098716046">
          <w:marLeft w:val="375"/>
          <w:marRight w:val="375"/>
          <w:marTop w:val="375"/>
          <w:marBottom w:val="450"/>
          <w:divBdr>
            <w:top w:val="none" w:sz="0" w:space="0" w:color="auto"/>
            <w:left w:val="none" w:sz="0" w:space="0" w:color="auto"/>
            <w:bottom w:val="none" w:sz="0" w:space="0" w:color="auto"/>
            <w:right w:val="none" w:sz="0" w:space="0" w:color="auto"/>
          </w:divBdr>
          <w:divsChild>
            <w:div w:id="10987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6034">
      <w:marLeft w:val="0"/>
      <w:marRight w:val="0"/>
      <w:marTop w:val="0"/>
      <w:marBottom w:val="0"/>
      <w:divBdr>
        <w:top w:val="none" w:sz="0" w:space="0" w:color="auto"/>
        <w:left w:val="none" w:sz="0" w:space="0" w:color="auto"/>
        <w:bottom w:val="none" w:sz="0" w:space="0" w:color="auto"/>
        <w:right w:val="none" w:sz="0" w:space="0" w:color="auto"/>
      </w:divBdr>
    </w:div>
    <w:div w:id="1098716039">
      <w:marLeft w:val="0"/>
      <w:marRight w:val="0"/>
      <w:marTop w:val="0"/>
      <w:marBottom w:val="0"/>
      <w:divBdr>
        <w:top w:val="none" w:sz="0" w:space="0" w:color="auto"/>
        <w:left w:val="none" w:sz="0" w:space="0" w:color="auto"/>
        <w:bottom w:val="none" w:sz="0" w:space="0" w:color="auto"/>
        <w:right w:val="none" w:sz="0" w:space="0" w:color="auto"/>
      </w:divBdr>
      <w:divsChild>
        <w:div w:id="1098716040">
          <w:marLeft w:val="0"/>
          <w:marRight w:val="0"/>
          <w:marTop w:val="0"/>
          <w:marBottom w:val="0"/>
          <w:divBdr>
            <w:top w:val="none" w:sz="0" w:space="0" w:color="auto"/>
            <w:left w:val="none" w:sz="0" w:space="0" w:color="auto"/>
            <w:bottom w:val="none" w:sz="0" w:space="0" w:color="auto"/>
            <w:right w:val="none" w:sz="0" w:space="0" w:color="auto"/>
          </w:divBdr>
          <w:divsChild>
            <w:div w:id="1098716094">
              <w:marLeft w:val="0"/>
              <w:marRight w:val="0"/>
              <w:marTop w:val="0"/>
              <w:marBottom w:val="0"/>
              <w:divBdr>
                <w:top w:val="none" w:sz="0" w:space="0" w:color="auto"/>
                <w:left w:val="none" w:sz="0" w:space="0" w:color="auto"/>
                <w:bottom w:val="none" w:sz="0" w:space="0" w:color="auto"/>
                <w:right w:val="none" w:sz="0" w:space="0" w:color="auto"/>
              </w:divBdr>
              <w:divsChild>
                <w:div w:id="1098716030">
                  <w:marLeft w:val="0"/>
                  <w:marRight w:val="0"/>
                  <w:marTop w:val="150"/>
                  <w:marBottom w:val="0"/>
                  <w:divBdr>
                    <w:top w:val="none" w:sz="0" w:space="0" w:color="auto"/>
                    <w:left w:val="none" w:sz="0" w:space="0" w:color="auto"/>
                    <w:bottom w:val="none" w:sz="0" w:space="0" w:color="auto"/>
                    <w:right w:val="none" w:sz="0" w:space="0" w:color="auto"/>
                  </w:divBdr>
                  <w:divsChild>
                    <w:div w:id="1098716028">
                      <w:marLeft w:val="0"/>
                      <w:marRight w:val="0"/>
                      <w:marTop w:val="0"/>
                      <w:marBottom w:val="0"/>
                      <w:divBdr>
                        <w:top w:val="none" w:sz="0" w:space="0" w:color="auto"/>
                        <w:left w:val="none" w:sz="0" w:space="0" w:color="auto"/>
                        <w:bottom w:val="none" w:sz="0" w:space="0" w:color="auto"/>
                        <w:right w:val="none" w:sz="0" w:space="0" w:color="auto"/>
                      </w:divBdr>
                      <w:divsChild>
                        <w:div w:id="1098716096">
                          <w:marLeft w:val="0"/>
                          <w:marRight w:val="0"/>
                          <w:marTop w:val="0"/>
                          <w:marBottom w:val="0"/>
                          <w:divBdr>
                            <w:top w:val="none" w:sz="0" w:space="0" w:color="auto"/>
                            <w:left w:val="none" w:sz="0" w:space="0" w:color="auto"/>
                            <w:bottom w:val="none" w:sz="0" w:space="0" w:color="auto"/>
                            <w:right w:val="none" w:sz="0" w:space="0" w:color="auto"/>
                          </w:divBdr>
                          <w:divsChild>
                            <w:div w:id="1098716051">
                              <w:marLeft w:val="0"/>
                              <w:marRight w:val="0"/>
                              <w:marTop w:val="0"/>
                              <w:marBottom w:val="0"/>
                              <w:divBdr>
                                <w:top w:val="none" w:sz="0" w:space="0" w:color="auto"/>
                                <w:left w:val="none" w:sz="0" w:space="0" w:color="auto"/>
                                <w:bottom w:val="none" w:sz="0" w:space="0" w:color="auto"/>
                                <w:right w:val="none" w:sz="0" w:space="0" w:color="auto"/>
                              </w:divBdr>
                              <w:divsChild>
                                <w:div w:id="1098716045">
                                  <w:marLeft w:val="0"/>
                                  <w:marRight w:val="0"/>
                                  <w:marTop w:val="0"/>
                                  <w:marBottom w:val="0"/>
                                  <w:divBdr>
                                    <w:top w:val="none" w:sz="0" w:space="0" w:color="auto"/>
                                    <w:left w:val="none" w:sz="0" w:space="0" w:color="auto"/>
                                    <w:bottom w:val="none" w:sz="0" w:space="0" w:color="auto"/>
                                    <w:right w:val="none" w:sz="0" w:space="0" w:color="auto"/>
                                  </w:divBdr>
                                  <w:divsChild>
                                    <w:div w:id="10987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716042">
      <w:marLeft w:val="0"/>
      <w:marRight w:val="0"/>
      <w:marTop w:val="0"/>
      <w:marBottom w:val="0"/>
      <w:divBdr>
        <w:top w:val="none" w:sz="0" w:space="0" w:color="auto"/>
        <w:left w:val="none" w:sz="0" w:space="0" w:color="auto"/>
        <w:bottom w:val="none" w:sz="0" w:space="0" w:color="auto"/>
        <w:right w:val="none" w:sz="0" w:space="0" w:color="auto"/>
      </w:divBdr>
    </w:div>
    <w:div w:id="1098716047">
      <w:marLeft w:val="0"/>
      <w:marRight w:val="0"/>
      <w:marTop w:val="0"/>
      <w:marBottom w:val="0"/>
      <w:divBdr>
        <w:top w:val="none" w:sz="0" w:space="0" w:color="auto"/>
        <w:left w:val="none" w:sz="0" w:space="0" w:color="auto"/>
        <w:bottom w:val="none" w:sz="0" w:space="0" w:color="auto"/>
        <w:right w:val="none" w:sz="0" w:space="0" w:color="auto"/>
      </w:divBdr>
      <w:divsChild>
        <w:div w:id="1098716031">
          <w:marLeft w:val="0"/>
          <w:marRight w:val="0"/>
          <w:marTop w:val="0"/>
          <w:marBottom w:val="0"/>
          <w:divBdr>
            <w:top w:val="none" w:sz="0" w:space="0" w:color="auto"/>
            <w:left w:val="none" w:sz="0" w:space="0" w:color="auto"/>
            <w:bottom w:val="none" w:sz="0" w:space="0" w:color="auto"/>
            <w:right w:val="none" w:sz="0" w:space="0" w:color="auto"/>
          </w:divBdr>
          <w:divsChild>
            <w:div w:id="1098716029">
              <w:marLeft w:val="0"/>
              <w:marRight w:val="0"/>
              <w:marTop w:val="0"/>
              <w:marBottom w:val="0"/>
              <w:divBdr>
                <w:top w:val="none" w:sz="0" w:space="0" w:color="auto"/>
                <w:left w:val="none" w:sz="0" w:space="0" w:color="auto"/>
                <w:bottom w:val="none" w:sz="0" w:space="0" w:color="auto"/>
                <w:right w:val="none" w:sz="0" w:space="0" w:color="auto"/>
              </w:divBdr>
              <w:divsChild>
                <w:div w:id="1098716044">
                  <w:marLeft w:val="0"/>
                  <w:marRight w:val="0"/>
                  <w:marTop w:val="150"/>
                  <w:marBottom w:val="0"/>
                  <w:divBdr>
                    <w:top w:val="none" w:sz="0" w:space="0" w:color="auto"/>
                    <w:left w:val="none" w:sz="0" w:space="0" w:color="auto"/>
                    <w:bottom w:val="none" w:sz="0" w:space="0" w:color="auto"/>
                    <w:right w:val="none" w:sz="0" w:space="0" w:color="auto"/>
                  </w:divBdr>
                  <w:divsChild>
                    <w:div w:id="1098716037">
                      <w:marLeft w:val="0"/>
                      <w:marRight w:val="0"/>
                      <w:marTop w:val="0"/>
                      <w:marBottom w:val="0"/>
                      <w:divBdr>
                        <w:top w:val="none" w:sz="0" w:space="0" w:color="auto"/>
                        <w:left w:val="none" w:sz="0" w:space="0" w:color="auto"/>
                        <w:bottom w:val="none" w:sz="0" w:space="0" w:color="auto"/>
                        <w:right w:val="none" w:sz="0" w:space="0" w:color="auto"/>
                      </w:divBdr>
                      <w:divsChild>
                        <w:div w:id="1098716036">
                          <w:marLeft w:val="0"/>
                          <w:marRight w:val="0"/>
                          <w:marTop w:val="0"/>
                          <w:marBottom w:val="0"/>
                          <w:divBdr>
                            <w:top w:val="none" w:sz="0" w:space="0" w:color="auto"/>
                            <w:left w:val="none" w:sz="0" w:space="0" w:color="auto"/>
                            <w:bottom w:val="none" w:sz="0" w:space="0" w:color="auto"/>
                            <w:right w:val="none" w:sz="0" w:space="0" w:color="auto"/>
                          </w:divBdr>
                          <w:divsChild>
                            <w:div w:id="1098716050">
                              <w:marLeft w:val="0"/>
                              <w:marRight w:val="0"/>
                              <w:marTop w:val="0"/>
                              <w:marBottom w:val="0"/>
                              <w:divBdr>
                                <w:top w:val="none" w:sz="0" w:space="0" w:color="auto"/>
                                <w:left w:val="none" w:sz="0" w:space="0" w:color="auto"/>
                                <w:bottom w:val="none" w:sz="0" w:space="0" w:color="auto"/>
                                <w:right w:val="none" w:sz="0" w:space="0" w:color="auto"/>
                              </w:divBdr>
                              <w:divsChild>
                                <w:div w:id="1098716035">
                                  <w:marLeft w:val="0"/>
                                  <w:marRight w:val="0"/>
                                  <w:marTop w:val="0"/>
                                  <w:marBottom w:val="0"/>
                                  <w:divBdr>
                                    <w:top w:val="none" w:sz="0" w:space="0" w:color="auto"/>
                                    <w:left w:val="none" w:sz="0" w:space="0" w:color="auto"/>
                                    <w:bottom w:val="none" w:sz="0" w:space="0" w:color="auto"/>
                                    <w:right w:val="none" w:sz="0" w:space="0" w:color="auto"/>
                                  </w:divBdr>
                                  <w:divsChild>
                                    <w:div w:id="10987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716048">
      <w:marLeft w:val="0"/>
      <w:marRight w:val="0"/>
      <w:marTop w:val="0"/>
      <w:marBottom w:val="0"/>
      <w:divBdr>
        <w:top w:val="none" w:sz="0" w:space="0" w:color="auto"/>
        <w:left w:val="none" w:sz="0" w:space="0" w:color="auto"/>
        <w:bottom w:val="none" w:sz="0" w:space="0" w:color="auto"/>
        <w:right w:val="none" w:sz="0" w:space="0" w:color="auto"/>
      </w:divBdr>
    </w:div>
    <w:div w:id="1098716052">
      <w:marLeft w:val="0"/>
      <w:marRight w:val="0"/>
      <w:marTop w:val="0"/>
      <w:marBottom w:val="0"/>
      <w:divBdr>
        <w:top w:val="none" w:sz="0" w:space="0" w:color="auto"/>
        <w:left w:val="none" w:sz="0" w:space="0" w:color="auto"/>
        <w:bottom w:val="none" w:sz="0" w:space="0" w:color="auto"/>
        <w:right w:val="none" w:sz="0" w:space="0" w:color="auto"/>
      </w:divBdr>
      <w:divsChild>
        <w:div w:id="1098716074">
          <w:marLeft w:val="0"/>
          <w:marRight w:val="0"/>
          <w:marTop w:val="0"/>
          <w:marBottom w:val="0"/>
          <w:divBdr>
            <w:top w:val="none" w:sz="0" w:space="0" w:color="auto"/>
            <w:left w:val="none" w:sz="0" w:space="0" w:color="auto"/>
            <w:bottom w:val="none" w:sz="0" w:space="0" w:color="auto"/>
            <w:right w:val="none" w:sz="0" w:space="0" w:color="auto"/>
          </w:divBdr>
        </w:div>
      </w:divsChild>
    </w:div>
    <w:div w:id="1098716054">
      <w:marLeft w:val="0"/>
      <w:marRight w:val="0"/>
      <w:marTop w:val="0"/>
      <w:marBottom w:val="0"/>
      <w:divBdr>
        <w:top w:val="none" w:sz="0" w:space="0" w:color="auto"/>
        <w:left w:val="none" w:sz="0" w:space="0" w:color="auto"/>
        <w:bottom w:val="none" w:sz="0" w:space="0" w:color="auto"/>
        <w:right w:val="none" w:sz="0" w:space="0" w:color="auto"/>
      </w:divBdr>
    </w:div>
    <w:div w:id="1098716056">
      <w:marLeft w:val="0"/>
      <w:marRight w:val="0"/>
      <w:marTop w:val="0"/>
      <w:marBottom w:val="0"/>
      <w:divBdr>
        <w:top w:val="none" w:sz="0" w:space="0" w:color="auto"/>
        <w:left w:val="none" w:sz="0" w:space="0" w:color="auto"/>
        <w:bottom w:val="none" w:sz="0" w:space="0" w:color="auto"/>
        <w:right w:val="none" w:sz="0" w:space="0" w:color="auto"/>
      </w:divBdr>
    </w:div>
    <w:div w:id="1098716058">
      <w:marLeft w:val="0"/>
      <w:marRight w:val="0"/>
      <w:marTop w:val="0"/>
      <w:marBottom w:val="0"/>
      <w:divBdr>
        <w:top w:val="none" w:sz="0" w:space="0" w:color="auto"/>
        <w:left w:val="none" w:sz="0" w:space="0" w:color="auto"/>
        <w:bottom w:val="none" w:sz="0" w:space="0" w:color="auto"/>
        <w:right w:val="none" w:sz="0" w:space="0" w:color="auto"/>
      </w:divBdr>
    </w:div>
    <w:div w:id="1098716062">
      <w:marLeft w:val="0"/>
      <w:marRight w:val="0"/>
      <w:marTop w:val="0"/>
      <w:marBottom w:val="0"/>
      <w:divBdr>
        <w:top w:val="none" w:sz="0" w:space="0" w:color="auto"/>
        <w:left w:val="none" w:sz="0" w:space="0" w:color="auto"/>
        <w:bottom w:val="none" w:sz="0" w:space="0" w:color="auto"/>
        <w:right w:val="none" w:sz="0" w:space="0" w:color="auto"/>
      </w:divBdr>
      <w:divsChild>
        <w:div w:id="1098716075">
          <w:marLeft w:val="0"/>
          <w:marRight w:val="0"/>
          <w:marTop w:val="0"/>
          <w:marBottom w:val="0"/>
          <w:divBdr>
            <w:top w:val="none" w:sz="0" w:space="0" w:color="auto"/>
            <w:left w:val="none" w:sz="0" w:space="0" w:color="auto"/>
            <w:bottom w:val="none" w:sz="0" w:space="0" w:color="auto"/>
            <w:right w:val="none" w:sz="0" w:space="0" w:color="auto"/>
          </w:divBdr>
          <w:divsChild>
            <w:div w:id="1098716053">
              <w:marLeft w:val="0"/>
              <w:marRight w:val="0"/>
              <w:marTop w:val="0"/>
              <w:marBottom w:val="0"/>
              <w:divBdr>
                <w:top w:val="none" w:sz="0" w:space="0" w:color="auto"/>
                <w:left w:val="none" w:sz="0" w:space="0" w:color="auto"/>
                <w:bottom w:val="none" w:sz="0" w:space="0" w:color="auto"/>
                <w:right w:val="none" w:sz="0" w:space="0" w:color="auto"/>
              </w:divBdr>
            </w:div>
            <w:div w:id="10987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6063">
      <w:marLeft w:val="0"/>
      <w:marRight w:val="0"/>
      <w:marTop w:val="0"/>
      <w:marBottom w:val="0"/>
      <w:divBdr>
        <w:top w:val="none" w:sz="0" w:space="0" w:color="auto"/>
        <w:left w:val="none" w:sz="0" w:space="0" w:color="auto"/>
        <w:bottom w:val="none" w:sz="0" w:space="0" w:color="auto"/>
        <w:right w:val="none" w:sz="0" w:space="0" w:color="auto"/>
      </w:divBdr>
      <w:divsChild>
        <w:div w:id="1098716061">
          <w:marLeft w:val="0"/>
          <w:marRight w:val="0"/>
          <w:marTop w:val="0"/>
          <w:marBottom w:val="0"/>
          <w:divBdr>
            <w:top w:val="none" w:sz="0" w:space="0" w:color="auto"/>
            <w:left w:val="none" w:sz="0" w:space="0" w:color="auto"/>
            <w:bottom w:val="none" w:sz="0" w:space="0" w:color="auto"/>
            <w:right w:val="none" w:sz="0" w:space="0" w:color="auto"/>
          </w:divBdr>
          <w:divsChild>
            <w:div w:id="1098716066">
              <w:marLeft w:val="0"/>
              <w:marRight w:val="0"/>
              <w:marTop w:val="0"/>
              <w:marBottom w:val="0"/>
              <w:divBdr>
                <w:top w:val="none" w:sz="0" w:space="0" w:color="auto"/>
                <w:left w:val="none" w:sz="0" w:space="0" w:color="auto"/>
                <w:bottom w:val="none" w:sz="0" w:space="0" w:color="auto"/>
                <w:right w:val="none" w:sz="0" w:space="0" w:color="auto"/>
              </w:divBdr>
            </w:div>
            <w:div w:id="1098716067">
              <w:marLeft w:val="0"/>
              <w:marRight w:val="0"/>
              <w:marTop w:val="0"/>
              <w:marBottom w:val="0"/>
              <w:divBdr>
                <w:top w:val="none" w:sz="0" w:space="0" w:color="auto"/>
                <w:left w:val="none" w:sz="0" w:space="0" w:color="auto"/>
                <w:bottom w:val="none" w:sz="0" w:space="0" w:color="auto"/>
                <w:right w:val="none" w:sz="0" w:space="0" w:color="auto"/>
              </w:divBdr>
            </w:div>
            <w:div w:id="1098716069">
              <w:marLeft w:val="0"/>
              <w:marRight w:val="0"/>
              <w:marTop w:val="0"/>
              <w:marBottom w:val="0"/>
              <w:divBdr>
                <w:top w:val="none" w:sz="0" w:space="0" w:color="auto"/>
                <w:left w:val="none" w:sz="0" w:space="0" w:color="auto"/>
                <w:bottom w:val="none" w:sz="0" w:space="0" w:color="auto"/>
                <w:right w:val="none" w:sz="0" w:space="0" w:color="auto"/>
              </w:divBdr>
            </w:div>
            <w:div w:id="1098716077">
              <w:marLeft w:val="0"/>
              <w:marRight w:val="0"/>
              <w:marTop w:val="0"/>
              <w:marBottom w:val="0"/>
              <w:divBdr>
                <w:top w:val="none" w:sz="0" w:space="0" w:color="auto"/>
                <w:left w:val="none" w:sz="0" w:space="0" w:color="auto"/>
                <w:bottom w:val="none" w:sz="0" w:space="0" w:color="auto"/>
                <w:right w:val="none" w:sz="0" w:space="0" w:color="auto"/>
              </w:divBdr>
            </w:div>
            <w:div w:id="1098716078">
              <w:marLeft w:val="0"/>
              <w:marRight w:val="0"/>
              <w:marTop w:val="0"/>
              <w:marBottom w:val="0"/>
              <w:divBdr>
                <w:top w:val="none" w:sz="0" w:space="0" w:color="auto"/>
                <w:left w:val="none" w:sz="0" w:space="0" w:color="auto"/>
                <w:bottom w:val="none" w:sz="0" w:space="0" w:color="auto"/>
                <w:right w:val="none" w:sz="0" w:space="0" w:color="auto"/>
              </w:divBdr>
            </w:div>
            <w:div w:id="10987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6064">
      <w:marLeft w:val="0"/>
      <w:marRight w:val="0"/>
      <w:marTop w:val="0"/>
      <w:marBottom w:val="0"/>
      <w:divBdr>
        <w:top w:val="none" w:sz="0" w:space="0" w:color="auto"/>
        <w:left w:val="none" w:sz="0" w:space="0" w:color="auto"/>
        <w:bottom w:val="none" w:sz="0" w:space="0" w:color="auto"/>
        <w:right w:val="none" w:sz="0" w:space="0" w:color="auto"/>
      </w:divBdr>
      <w:divsChild>
        <w:div w:id="1098716082">
          <w:marLeft w:val="0"/>
          <w:marRight w:val="0"/>
          <w:marTop w:val="0"/>
          <w:marBottom w:val="0"/>
          <w:divBdr>
            <w:top w:val="none" w:sz="0" w:space="0" w:color="auto"/>
            <w:left w:val="none" w:sz="0" w:space="0" w:color="auto"/>
            <w:bottom w:val="none" w:sz="0" w:space="0" w:color="auto"/>
            <w:right w:val="none" w:sz="0" w:space="0" w:color="auto"/>
          </w:divBdr>
          <w:divsChild>
            <w:div w:id="1098716055">
              <w:marLeft w:val="0"/>
              <w:marRight w:val="0"/>
              <w:marTop w:val="0"/>
              <w:marBottom w:val="0"/>
              <w:divBdr>
                <w:top w:val="none" w:sz="0" w:space="0" w:color="auto"/>
                <w:left w:val="none" w:sz="0" w:space="0" w:color="auto"/>
                <w:bottom w:val="none" w:sz="0" w:space="0" w:color="auto"/>
                <w:right w:val="none" w:sz="0" w:space="0" w:color="auto"/>
              </w:divBdr>
            </w:div>
            <w:div w:id="1098716060">
              <w:marLeft w:val="0"/>
              <w:marRight w:val="0"/>
              <w:marTop w:val="0"/>
              <w:marBottom w:val="0"/>
              <w:divBdr>
                <w:top w:val="none" w:sz="0" w:space="0" w:color="auto"/>
                <w:left w:val="none" w:sz="0" w:space="0" w:color="auto"/>
                <w:bottom w:val="none" w:sz="0" w:space="0" w:color="auto"/>
                <w:right w:val="none" w:sz="0" w:space="0" w:color="auto"/>
              </w:divBdr>
            </w:div>
            <w:div w:id="1098716068">
              <w:marLeft w:val="0"/>
              <w:marRight w:val="0"/>
              <w:marTop w:val="0"/>
              <w:marBottom w:val="0"/>
              <w:divBdr>
                <w:top w:val="none" w:sz="0" w:space="0" w:color="auto"/>
                <w:left w:val="none" w:sz="0" w:space="0" w:color="auto"/>
                <w:bottom w:val="none" w:sz="0" w:space="0" w:color="auto"/>
                <w:right w:val="none" w:sz="0" w:space="0" w:color="auto"/>
              </w:divBdr>
            </w:div>
            <w:div w:id="1098716072">
              <w:marLeft w:val="0"/>
              <w:marRight w:val="0"/>
              <w:marTop w:val="0"/>
              <w:marBottom w:val="0"/>
              <w:divBdr>
                <w:top w:val="none" w:sz="0" w:space="0" w:color="auto"/>
                <w:left w:val="none" w:sz="0" w:space="0" w:color="auto"/>
                <w:bottom w:val="none" w:sz="0" w:space="0" w:color="auto"/>
                <w:right w:val="none" w:sz="0" w:space="0" w:color="auto"/>
              </w:divBdr>
            </w:div>
            <w:div w:id="1098716076">
              <w:marLeft w:val="0"/>
              <w:marRight w:val="0"/>
              <w:marTop w:val="0"/>
              <w:marBottom w:val="0"/>
              <w:divBdr>
                <w:top w:val="none" w:sz="0" w:space="0" w:color="auto"/>
                <w:left w:val="none" w:sz="0" w:space="0" w:color="auto"/>
                <w:bottom w:val="none" w:sz="0" w:space="0" w:color="auto"/>
                <w:right w:val="none" w:sz="0" w:space="0" w:color="auto"/>
              </w:divBdr>
            </w:div>
            <w:div w:id="10987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6065">
      <w:marLeft w:val="0"/>
      <w:marRight w:val="0"/>
      <w:marTop w:val="0"/>
      <w:marBottom w:val="0"/>
      <w:divBdr>
        <w:top w:val="none" w:sz="0" w:space="0" w:color="auto"/>
        <w:left w:val="none" w:sz="0" w:space="0" w:color="auto"/>
        <w:bottom w:val="none" w:sz="0" w:space="0" w:color="auto"/>
        <w:right w:val="none" w:sz="0" w:space="0" w:color="auto"/>
      </w:divBdr>
      <w:divsChild>
        <w:div w:id="1098716090">
          <w:marLeft w:val="0"/>
          <w:marRight w:val="0"/>
          <w:marTop w:val="0"/>
          <w:marBottom w:val="0"/>
          <w:divBdr>
            <w:top w:val="none" w:sz="0" w:space="0" w:color="auto"/>
            <w:left w:val="none" w:sz="0" w:space="0" w:color="auto"/>
            <w:bottom w:val="none" w:sz="0" w:space="0" w:color="auto"/>
            <w:right w:val="none" w:sz="0" w:space="0" w:color="auto"/>
          </w:divBdr>
        </w:div>
      </w:divsChild>
    </w:div>
    <w:div w:id="1098716070">
      <w:marLeft w:val="0"/>
      <w:marRight w:val="0"/>
      <w:marTop w:val="0"/>
      <w:marBottom w:val="0"/>
      <w:divBdr>
        <w:top w:val="none" w:sz="0" w:space="0" w:color="auto"/>
        <w:left w:val="none" w:sz="0" w:space="0" w:color="auto"/>
        <w:bottom w:val="none" w:sz="0" w:space="0" w:color="auto"/>
        <w:right w:val="none" w:sz="0" w:space="0" w:color="auto"/>
      </w:divBdr>
    </w:div>
    <w:div w:id="1098716073">
      <w:marLeft w:val="0"/>
      <w:marRight w:val="0"/>
      <w:marTop w:val="0"/>
      <w:marBottom w:val="0"/>
      <w:divBdr>
        <w:top w:val="none" w:sz="0" w:space="0" w:color="auto"/>
        <w:left w:val="none" w:sz="0" w:space="0" w:color="auto"/>
        <w:bottom w:val="none" w:sz="0" w:space="0" w:color="auto"/>
        <w:right w:val="none" w:sz="0" w:space="0" w:color="auto"/>
      </w:divBdr>
      <w:divsChild>
        <w:div w:id="1098716071">
          <w:marLeft w:val="0"/>
          <w:marRight w:val="0"/>
          <w:marTop w:val="0"/>
          <w:marBottom w:val="0"/>
          <w:divBdr>
            <w:top w:val="none" w:sz="0" w:space="0" w:color="auto"/>
            <w:left w:val="none" w:sz="0" w:space="0" w:color="auto"/>
            <w:bottom w:val="none" w:sz="0" w:space="0" w:color="auto"/>
            <w:right w:val="none" w:sz="0" w:space="0" w:color="auto"/>
          </w:divBdr>
        </w:div>
      </w:divsChild>
    </w:div>
    <w:div w:id="1098716079">
      <w:marLeft w:val="0"/>
      <w:marRight w:val="0"/>
      <w:marTop w:val="0"/>
      <w:marBottom w:val="0"/>
      <w:divBdr>
        <w:top w:val="none" w:sz="0" w:space="0" w:color="auto"/>
        <w:left w:val="none" w:sz="0" w:space="0" w:color="auto"/>
        <w:bottom w:val="none" w:sz="0" w:space="0" w:color="auto"/>
        <w:right w:val="none" w:sz="0" w:space="0" w:color="auto"/>
      </w:divBdr>
    </w:div>
    <w:div w:id="1098716081">
      <w:marLeft w:val="0"/>
      <w:marRight w:val="0"/>
      <w:marTop w:val="0"/>
      <w:marBottom w:val="0"/>
      <w:divBdr>
        <w:top w:val="none" w:sz="0" w:space="0" w:color="auto"/>
        <w:left w:val="none" w:sz="0" w:space="0" w:color="auto"/>
        <w:bottom w:val="none" w:sz="0" w:space="0" w:color="auto"/>
        <w:right w:val="none" w:sz="0" w:space="0" w:color="auto"/>
      </w:divBdr>
    </w:div>
    <w:div w:id="1098716083">
      <w:marLeft w:val="0"/>
      <w:marRight w:val="0"/>
      <w:marTop w:val="0"/>
      <w:marBottom w:val="0"/>
      <w:divBdr>
        <w:top w:val="none" w:sz="0" w:space="0" w:color="auto"/>
        <w:left w:val="none" w:sz="0" w:space="0" w:color="auto"/>
        <w:bottom w:val="none" w:sz="0" w:space="0" w:color="auto"/>
        <w:right w:val="none" w:sz="0" w:space="0" w:color="auto"/>
      </w:divBdr>
    </w:div>
    <w:div w:id="1098716084">
      <w:marLeft w:val="0"/>
      <w:marRight w:val="0"/>
      <w:marTop w:val="0"/>
      <w:marBottom w:val="0"/>
      <w:divBdr>
        <w:top w:val="none" w:sz="0" w:space="0" w:color="auto"/>
        <w:left w:val="none" w:sz="0" w:space="0" w:color="auto"/>
        <w:bottom w:val="none" w:sz="0" w:space="0" w:color="auto"/>
        <w:right w:val="none" w:sz="0" w:space="0" w:color="auto"/>
      </w:divBdr>
    </w:div>
    <w:div w:id="1098716085">
      <w:marLeft w:val="0"/>
      <w:marRight w:val="0"/>
      <w:marTop w:val="0"/>
      <w:marBottom w:val="0"/>
      <w:divBdr>
        <w:top w:val="none" w:sz="0" w:space="0" w:color="auto"/>
        <w:left w:val="none" w:sz="0" w:space="0" w:color="auto"/>
        <w:bottom w:val="none" w:sz="0" w:space="0" w:color="auto"/>
        <w:right w:val="none" w:sz="0" w:space="0" w:color="auto"/>
      </w:divBdr>
    </w:div>
    <w:div w:id="1098716087">
      <w:marLeft w:val="0"/>
      <w:marRight w:val="0"/>
      <w:marTop w:val="0"/>
      <w:marBottom w:val="0"/>
      <w:divBdr>
        <w:top w:val="none" w:sz="0" w:space="0" w:color="auto"/>
        <w:left w:val="none" w:sz="0" w:space="0" w:color="auto"/>
        <w:bottom w:val="none" w:sz="0" w:space="0" w:color="auto"/>
        <w:right w:val="none" w:sz="0" w:space="0" w:color="auto"/>
      </w:divBdr>
      <w:divsChild>
        <w:div w:id="1098716093">
          <w:marLeft w:val="0"/>
          <w:marRight w:val="0"/>
          <w:marTop w:val="0"/>
          <w:marBottom w:val="0"/>
          <w:divBdr>
            <w:top w:val="none" w:sz="0" w:space="0" w:color="auto"/>
            <w:left w:val="none" w:sz="0" w:space="0" w:color="auto"/>
            <w:bottom w:val="none" w:sz="0" w:space="0" w:color="auto"/>
            <w:right w:val="none" w:sz="0" w:space="0" w:color="auto"/>
          </w:divBdr>
        </w:div>
      </w:divsChild>
    </w:div>
    <w:div w:id="1098716088">
      <w:marLeft w:val="0"/>
      <w:marRight w:val="0"/>
      <w:marTop w:val="0"/>
      <w:marBottom w:val="0"/>
      <w:divBdr>
        <w:top w:val="none" w:sz="0" w:space="0" w:color="auto"/>
        <w:left w:val="none" w:sz="0" w:space="0" w:color="auto"/>
        <w:bottom w:val="none" w:sz="0" w:space="0" w:color="auto"/>
        <w:right w:val="none" w:sz="0" w:space="0" w:color="auto"/>
      </w:divBdr>
      <w:divsChild>
        <w:div w:id="1098716059">
          <w:marLeft w:val="0"/>
          <w:marRight w:val="0"/>
          <w:marTop w:val="0"/>
          <w:marBottom w:val="0"/>
          <w:divBdr>
            <w:top w:val="none" w:sz="0" w:space="0" w:color="auto"/>
            <w:left w:val="none" w:sz="0" w:space="0" w:color="auto"/>
            <w:bottom w:val="none" w:sz="0" w:space="0" w:color="auto"/>
            <w:right w:val="none" w:sz="0" w:space="0" w:color="auto"/>
          </w:divBdr>
        </w:div>
      </w:divsChild>
    </w:div>
    <w:div w:id="1098716089">
      <w:marLeft w:val="0"/>
      <w:marRight w:val="0"/>
      <w:marTop w:val="0"/>
      <w:marBottom w:val="0"/>
      <w:divBdr>
        <w:top w:val="none" w:sz="0" w:space="0" w:color="auto"/>
        <w:left w:val="none" w:sz="0" w:space="0" w:color="auto"/>
        <w:bottom w:val="none" w:sz="0" w:space="0" w:color="auto"/>
        <w:right w:val="none" w:sz="0" w:space="0" w:color="auto"/>
      </w:divBdr>
    </w:div>
    <w:div w:id="1098716091">
      <w:marLeft w:val="0"/>
      <w:marRight w:val="0"/>
      <w:marTop w:val="0"/>
      <w:marBottom w:val="0"/>
      <w:divBdr>
        <w:top w:val="none" w:sz="0" w:space="0" w:color="auto"/>
        <w:left w:val="none" w:sz="0" w:space="0" w:color="auto"/>
        <w:bottom w:val="none" w:sz="0" w:space="0" w:color="auto"/>
        <w:right w:val="none" w:sz="0" w:space="0" w:color="auto"/>
      </w:divBdr>
    </w:div>
    <w:div w:id="1098716092">
      <w:marLeft w:val="0"/>
      <w:marRight w:val="0"/>
      <w:marTop w:val="0"/>
      <w:marBottom w:val="0"/>
      <w:divBdr>
        <w:top w:val="none" w:sz="0" w:space="0" w:color="auto"/>
        <w:left w:val="none" w:sz="0" w:space="0" w:color="auto"/>
        <w:bottom w:val="none" w:sz="0" w:space="0" w:color="auto"/>
        <w:right w:val="none" w:sz="0" w:space="0" w:color="auto"/>
      </w:divBdr>
    </w:div>
    <w:div w:id="1098716095">
      <w:marLeft w:val="0"/>
      <w:marRight w:val="0"/>
      <w:marTop w:val="0"/>
      <w:marBottom w:val="0"/>
      <w:divBdr>
        <w:top w:val="none" w:sz="0" w:space="0" w:color="auto"/>
        <w:left w:val="none" w:sz="0" w:space="0" w:color="auto"/>
        <w:bottom w:val="none" w:sz="0" w:space="0" w:color="auto"/>
        <w:right w:val="none" w:sz="0" w:space="0" w:color="auto"/>
      </w:divBdr>
      <w:divsChild>
        <w:div w:id="1098716038">
          <w:marLeft w:val="375"/>
          <w:marRight w:val="375"/>
          <w:marTop w:val="375"/>
          <w:marBottom w:val="450"/>
          <w:divBdr>
            <w:top w:val="none" w:sz="0" w:space="0" w:color="auto"/>
            <w:left w:val="none" w:sz="0" w:space="0" w:color="auto"/>
            <w:bottom w:val="none" w:sz="0" w:space="0" w:color="auto"/>
            <w:right w:val="none" w:sz="0" w:space="0" w:color="auto"/>
          </w:divBdr>
          <w:divsChild>
            <w:div w:id="10987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tr.goodyear.eu/registrati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499</Words>
  <Characters>2847</Characters>
  <Application>Microsoft Office Outlook</Application>
  <DocSecurity>0</DocSecurity>
  <Lines>0</Lines>
  <Paragraphs>0</Paragraphs>
  <ScaleCrop>false</ScaleCrop>
  <Company>Goodyear Dunlop Europe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Premiere at IAA for Duraseal Mixed Service Tires</dc:title>
  <dc:subject/>
  <dc:creator>Jens Voelmicke</dc:creator>
  <cp:keywords/>
  <dc:description/>
  <cp:lastModifiedBy> </cp:lastModifiedBy>
  <cp:revision>2</cp:revision>
  <cp:lastPrinted>2011-10-19T13:41:00Z</cp:lastPrinted>
  <dcterms:created xsi:type="dcterms:W3CDTF">2011-12-12T09:04:00Z</dcterms:created>
  <dcterms:modified xsi:type="dcterms:W3CDTF">2011-12-12T09:04:00Z</dcterms:modified>
</cp:coreProperties>
</file>