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37D1B" w14:textId="77777777" w:rsidR="00676BA1" w:rsidRPr="00676BA1" w:rsidRDefault="00676BA1" w:rsidP="00676BA1">
      <w:pPr>
        <w:keepNext/>
        <w:keepLines/>
        <w:spacing w:before="60" w:after="60" w:line="240" w:lineRule="auto"/>
        <w:contextualSpacing/>
        <w:outlineLvl w:val="0"/>
        <w:rPr>
          <w:rFonts w:ascii="Visa Dialect Regular" w:eastAsia="Noto Sans Yi" w:hAnsi="Visa Dialect Regular" w:cs="Times New Roman (Headings CS)"/>
          <w:noProof/>
          <w:color w:val="0E2FD3"/>
          <w:kern w:val="0"/>
          <w:sz w:val="20"/>
          <w:szCs w:val="20"/>
          <w14:ligatures w14:val="none"/>
        </w:rPr>
      </w:pPr>
      <w:bookmarkStart w:id="0" w:name="_Hlk178853483"/>
    </w:p>
    <w:p w14:paraId="5929408D" w14:textId="4E9665BF" w:rsidR="00676BA1" w:rsidRPr="002449C2" w:rsidRDefault="00676BA1" w:rsidP="00686EAC">
      <w:pPr>
        <w:keepNext/>
        <w:keepLines/>
        <w:spacing w:before="60" w:after="60" w:line="240" w:lineRule="auto"/>
        <w:contextualSpacing/>
        <w:jc w:val="center"/>
        <w:outlineLvl w:val="0"/>
        <w:rPr>
          <w:rFonts w:ascii="Visa Dialect Regular" w:eastAsia="SimHei" w:hAnsi="Visa Dialect Regular" w:cs="Times New Roman"/>
          <w:b/>
          <w:bCs/>
          <w:noProof/>
          <w:color w:val="1434CB"/>
          <w:kern w:val="0"/>
          <w:sz w:val="48"/>
          <w:szCs w:val="48"/>
          <w:lang w:val="it-IT"/>
          <w14:ligatures w14:val="none"/>
        </w:rPr>
      </w:pPr>
      <w:r w:rsidRPr="002449C2">
        <w:rPr>
          <w:rFonts w:ascii="Visa Dialect Regular" w:eastAsia="SimHei" w:hAnsi="Visa Dialect Regular" w:cs="Times New Roman"/>
          <w:b/>
          <w:bCs/>
          <w:noProof/>
          <w:color w:val="1434CB"/>
          <w:kern w:val="0"/>
          <w:sz w:val="48"/>
          <w:szCs w:val="48"/>
          <w:lang w:val="it-IT"/>
          <w14:ligatures w14:val="none"/>
        </w:rPr>
        <w:t xml:space="preserve">Visa </w:t>
      </w:r>
      <w:r w:rsidR="002449C2" w:rsidRPr="002449C2">
        <w:rPr>
          <w:rFonts w:ascii="Visa Dialect Regular" w:eastAsia="SimHei" w:hAnsi="Visa Dialect Regular" w:cs="Times New Roman"/>
          <w:b/>
          <w:bCs/>
          <w:noProof/>
          <w:color w:val="1434CB"/>
          <w:kern w:val="0"/>
          <w:sz w:val="48"/>
          <w:szCs w:val="48"/>
          <w:lang w:val="it-IT"/>
          <w14:ligatures w14:val="none"/>
        </w:rPr>
        <w:t>abilita</w:t>
      </w:r>
      <w:r w:rsidRPr="002449C2">
        <w:rPr>
          <w:rFonts w:ascii="Visa Dialect Regular" w:eastAsia="SimHei" w:hAnsi="Visa Dialect Regular" w:cs="Times New Roman"/>
          <w:b/>
          <w:bCs/>
          <w:noProof/>
          <w:color w:val="1434CB"/>
          <w:kern w:val="0"/>
          <w:sz w:val="48"/>
          <w:szCs w:val="48"/>
          <w:lang w:val="it-IT"/>
          <w14:ligatures w14:val="none"/>
        </w:rPr>
        <w:t xml:space="preserve"> Click to Pay</w:t>
      </w:r>
      <w:r w:rsidR="002449C2" w:rsidRPr="002449C2">
        <w:rPr>
          <w:rFonts w:ascii="Visa Dialect Regular" w:eastAsia="SimHei" w:hAnsi="Visa Dialect Regular" w:cs="Times New Roman"/>
          <w:b/>
          <w:bCs/>
          <w:noProof/>
          <w:color w:val="1434CB"/>
          <w:kern w:val="0"/>
          <w:sz w:val="48"/>
          <w:szCs w:val="48"/>
          <w:lang w:val="it-IT"/>
          <w14:ligatures w14:val="none"/>
        </w:rPr>
        <w:t xml:space="preserve"> </w:t>
      </w:r>
      <w:r w:rsidR="002449C2">
        <w:rPr>
          <w:rFonts w:ascii="Visa Dialect Regular" w:eastAsia="SimHei" w:hAnsi="Visa Dialect Regular" w:cs="Times New Roman"/>
          <w:b/>
          <w:bCs/>
          <w:noProof/>
          <w:color w:val="1434CB"/>
          <w:kern w:val="0"/>
          <w:sz w:val="48"/>
          <w:szCs w:val="48"/>
          <w:lang w:val="it-IT"/>
          <w14:ligatures w14:val="none"/>
        </w:rPr>
        <w:t>sul</w:t>
      </w:r>
      <w:r w:rsidR="002449C2" w:rsidRPr="002449C2">
        <w:rPr>
          <w:rFonts w:ascii="Visa Dialect Regular" w:eastAsia="SimHei" w:hAnsi="Visa Dialect Regular" w:cs="Times New Roman"/>
          <w:b/>
          <w:bCs/>
          <w:noProof/>
          <w:color w:val="1434CB"/>
          <w:kern w:val="0"/>
          <w:sz w:val="48"/>
          <w:szCs w:val="48"/>
          <w:lang w:val="it-IT"/>
          <w14:ligatures w14:val="none"/>
        </w:rPr>
        <w:t>l</w:t>
      </w:r>
      <w:r w:rsidR="00B509DE">
        <w:rPr>
          <w:rFonts w:ascii="Visa Dialect Regular" w:eastAsia="SimHei" w:hAnsi="Visa Dialect Regular" w:cs="Times New Roman"/>
          <w:b/>
          <w:bCs/>
          <w:noProof/>
          <w:color w:val="1434CB"/>
          <w:kern w:val="0"/>
          <w:sz w:val="48"/>
          <w:szCs w:val="48"/>
          <w:lang w:val="it-IT"/>
          <w14:ligatures w14:val="none"/>
        </w:rPr>
        <w:t>a</w:t>
      </w:r>
      <w:r w:rsidR="002449C2" w:rsidRPr="002449C2">
        <w:rPr>
          <w:rFonts w:ascii="Visa Dialect Regular" w:eastAsia="SimHei" w:hAnsi="Visa Dialect Regular" w:cs="Times New Roman"/>
          <w:b/>
          <w:bCs/>
          <w:noProof/>
          <w:color w:val="1434CB"/>
          <w:kern w:val="0"/>
          <w:sz w:val="48"/>
          <w:szCs w:val="48"/>
          <w:lang w:val="it-IT"/>
          <w14:ligatures w14:val="none"/>
        </w:rPr>
        <w:t xml:space="preserve"> piattaform</w:t>
      </w:r>
      <w:r w:rsidR="00B509DE">
        <w:rPr>
          <w:rFonts w:ascii="Visa Dialect Regular" w:eastAsia="SimHei" w:hAnsi="Visa Dialect Regular" w:cs="Times New Roman"/>
          <w:b/>
          <w:bCs/>
          <w:noProof/>
          <w:color w:val="1434CB"/>
          <w:kern w:val="0"/>
          <w:sz w:val="48"/>
          <w:szCs w:val="48"/>
          <w:lang w:val="it-IT"/>
          <w14:ligatures w14:val="none"/>
        </w:rPr>
        <w:t>a</w:t>
      </w:r>
      <w:r w:rsidR="002449C2" w:rsidRPr="002449C2">
        <w:rPr>
          <w:rFonts w:ascii="Visa Dialect Regular" w:eastAsia="SimHei" w:hAnsi="Visa Dialect Regular" w:cs="Times New Roman"/>
          <w:b/>
          <w:bCs/>
          <w:noProof/>
          <w:color w:val="1434CB"/>
          <w:kern w:val="0"/>
          <w:sz w:val="48"/>
          <w:szCs w:val="48"/>
          <w:lang w:val="it-IT"/>
          <w14:ligatures w14:val="none"/>
        </w:rPr>
        <w:t xml:space="preserve"> di bigliett</w:t>
      </w:r>
      <w:r w:rsidR="002449C2">
        <w:rPr>
          <w:rFonts w:ascii="Visa Dialect Regular" w:eastAsia="SimHei" w:hAnsi="Visa Dialect Regular" w:cs="Times New Roman"/>
          <w:b/>
          <w:bCs/>
          <w:noProof/>
          <w:color w:val="1434CB"/>
          <w:kern w:val="0"/>
          <w:sz w:val="48"/>
          <w:szCs w:val="48"/>
          <w:lang w:val="it-IT"/>
          <w14:ligatures w14:val="none"/>
        </w:rPr>
        <w:t xml:space="preserve">eria </w:t>
      </w:r>
      <w:r w:rsidRPr="002449C2">
        <w:rPr>
          <w:rFonts w:ascii="Visa Dialect Regular" w:eastAsia="SimHei" w:hAnsi="Visa Dialect Regular" w:cs="Times New Roman"/>
          <w:b/>
          <w:bCs/>
          <w:noProof/>
          <w:color w:val="1434CB"/>
          <w:kern w:val="0"/>
          <w:sz w:val="48"/>
          <w:szCs w:val="48"/>
          <w:lang w:val="it-IT"/>
          <w14:ligatures w14:val="none"/>
        </w:rPr>
        <w:t xml:space="preserve">UEFA </w:t>
      </w:r>
    </w:p>
    <w:p w14:paraId="7EF13200" w14:textId="77777777" w:rsidR="00686EAC" w:rsidRPr="002449C2" w:rsidRDefault="00686EAC" w:rsidP="00686EAC">
      <w:pPr>
        <w:spacing w:after="0" w:line="240" w:lineRule="auto"/>
        <w:contextualSpacing/>
        <w:rPr>
          <w:rFonts w:ascii="Visa Dialect Regular" w:eastAsia="SimSun" w:hAnsi="Visa Dialect Regular" w:cs="Aparajita"/>
          <w:kern w:val="0"/>
          <w:sz w:val="20"/>
          <w:szCs w:val="20"/>
          <w:lang w:val="it-IT"/>
          <w14:ligatures w14:val="none"/>
        </w:rPr>
      </w:pPr>
      <w:r w:rsidRPr="0069026B">
        <w:rPr>
          <w:rFonts w:ascii="Visa Dialect Regular" w:eastAsia="SimSun" w:hAnsi="Visa Dialect Regular" w:cs="Aparajita"/>
          <w:noProof/>
          <w:kern w:val="0"/>
          <w:sz w:val="18"/>
          <w:szCs w:val="24"/>
          <w14:ligatures w14:val="none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53B27DD5" wp14:editId="019243BA">
                <wp:simplePos x="0" y="0"/>
                <wp:positionH relativeFrom="column">
                  <wp:posOffset>4445</wp:posOffset>
                </wp:positionH>
                <wp:positionV relativeFrom="paragraph">
                  <wp:posOffset>36195</wp:posOffset>
                </wp:positionV>
                <wp:extent cx="5962015" cy="0"/>
                <wp:effectExtent l="0" t="0" r="0" b="0"/>
                <wp:wrapTopAndBottom/>
                <wp:docPr id="1348505590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6201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1434C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7CBFD6" id="Straight Connector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35pt,2.85pt" to="469.8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" strokecolor="#1434cb" strokeweight=".5pt">
                <v:stroke joinstyle="miter"/>
                <o:lock v:ext="edit" shapetype="f"/>
                <w10:wrap type="topAndBottom"/>
              </v:line>
            </w:pict>
          </mc:Fallback>
        </mc:AlternateContent>
      </w:r>
    </w:p>
    <w:p w14:paraId="06181899" w14:textId="3EB7A295" w:rsidR="00686EAC" w:rsidRPr="007A6511" w:rsidRDefault="002449C2" w:rsidP="00676BA1">
      <w:pPr>
        <w:pStyle w:val="Paragrafoelenco"/>
        <w:numPr>
          <w:ilvl w:val="0"/>
          <w:numId w:val="1"/>
        </w:numPr>
        <w:spacing w:after="0" w:line="240" w:lineRule="auto"/>
        <w:rPr>
          <w:rFonts w:ascii="Visa Dialect Regular" w:eastAsia="SimHei" w:hAnsi="Visa Dialect Regular" w:cs="Times New Roman"/>
          <w:i/>
          <w:iCs/>
          <w:color w:val="FF0000"/>
          <w:kern w:val="0"/>
          <w:sz w:val="18"/>
          <w:szCs w:val="18"/>
          <w:lang w:val="it-IT"/>
          <w14:ligatures w14:val="none"/>
        </w:rPr>
      </w:pPr>
      <w:r w:rsidRPr="007A6511">
        <w:rPr>
          <w:rFonts w:ascii="Visa Dialect Regular" w:eastAsia="SimHei" w:hAnsi="Visa Dialect Regular" w:cs="Times New Roman"/>
          <w:i/>
          <w:iCs/>
          <w:kern w:val="0"/>
          <w:sz w:val="20"/>
          <w:szCs w:val="20"/>
          <w:lang w:val="it-IT"/>
          <w14:ligatures w14:val="none"/>
        </w:rPr>
        <w:t xml:space="preserve">I titolari di carta Visa in Europa e nel Regno Unito </w:t>
      </w:r>
      <w:r w:rsidR="00A30B60" w:rsidRPr="007A6511">
        <w:rPr>
          <w:rFonts w:ascii="Visa Dialect Regular" w:eastAsia="SimHei" w:hAnsi="Visa Dialect Regular" w:cs="Times New Roman"/>
          <w:i/>
          <w:iCs/>
          <w:kern w:val="0"/>
          <w:sz w:val="20"/>
          <w:szCs w:val="20"/>
          <w:lang w:val="it-IT"/>
          <w14:ligatures w14:val="none"/>
        </w:rPr>
        <w:t>possono ora</w:t>
      </w:r>
      <w:r w:rsidRPr="007A6511">
        <w:rPr>
          <w:rFonts w:ascii="Visa Dialect Regular" w:eastAsia="SimHei" w:hAnsi="Visa Dialect Regular" w:cs="Times New Roman"/>
          <w:i/>
          <w:iCs/>
          <w:kern w:val="0"/>
          <w:sz w:val="20"/>
          <w:szCs w:val="20"/>
          <w:lang w:val="it-IT"/>
          <w14:ligatures w14:val="none"/>
        </w:rPr>
        <w:t xml:space="preserve"> acquistare online i biglietti per la final</w:t>
      </w:r>
      <w:r w:rsidR="00A30B60" w:rsidRPr="007A6511">
        <w:rPr>
          <w:rFonts w:ascii="Visa Dialect Regular" w:eastAsia="SimHei" w:hAnsi="Visa Dialect Regular" w:cs="Times New Roman"/>
          <w:i/>
          <w:iCs/>
          <w:kern w:val="0"/>
          <w:sz w:val="20"/>
          <w:szCs w:val="20"/>
          <w:lang w:val="it-IT"/>
          <w14:ligatures w14:val="none"/>
        </w:rPr>
        <w:t xml:space="preserve">e della </w:t>
      </w:r>
      <w:r w:rsidRPr="007A6511">
        <w:rPr>
          <w:rFonts w:ascii="Visa Dialect Regular" w:eastAsia="SimHei" w:hAnsi="Visa Dialect Regular" w:cs="Times New Roman"/>
          <w:i/>
          <w:iCs/>
          <w:kern w:val="0"/>
          <w:sz w:val="20"/>
          <w:szCs w:val="20"/>
          <w:lang w:val="it-IT"/>
          <w14:ligatures w14:val="none"/>
        </w:rPr>
        <w:t>UEFA Champion</w:t>
      </w:r>
      <w:r w:rsidR="00245812">
        <w:rPr>
          <w:rFonts w:ascii="Visa Dialect Regular" w:eastAsia="SimHei" w:hAnsi="Visa Dialect Regular" w:cs="Times New Roman"/>
          <w:i/>
          <w:iCs/>
          <w:kern w:val="0"/>
          <w:sz w:val="20"/>
          <w:szCs w:val="20"/>
          <w:lang w:val="it-IT"/>
          <w14:ligatures w14:val="none"/>
        </w:rPr>
        <w:t xml:space="preserve">s </w:t>
      </w:r>
      <w:r w:rsidRPr="007A6511">
        <w:rPr>
          <w:rFonts w:ascii="Visa Dialect Regular" w:eastAsia="SimHei" w:hAnsi="Visa Dialect Regular" w:cs="Times New Roman"/>
          <w:i/>
          <w:iCs/>
          <w:kern w:val="0"/>
          <w:sz w:val="20"/>
          <w:szCs w:val="20"/>
          <w:lang w:val="it-IT"/>
          <w14:ligatures w14:val="none"/>
        </w:rPr>
        <w:t>League</w:t>
      </w:r>
      <w:r w:rsidR="00A30B60" w:rsidRPr="007A6511">
        <w:rPr>
          <w:rFonts w:ascii="Visa Dialect Regular" w:eastAsia="SimHei" w:hAnsi="Visa Dialect Regular" w:cs="Times New Roman"/>
          <w:i/>
          <w:iCs/>
          <w:kern w:val="0"/>
          <w:sz w:val="20"/>
          <w:szCs w:val="20"/>
          <w:lang w:val="it-IT"/>
          <w14:ligatures w14:val="none"/>
        </w:rPr>
        <w:t xml:space="preserve"> femminile</w:t>
      </w:r>
      <w:r w:rsidRPr="007A6511">
        <w:rPr>
          <w:rFonts w:ascii="Visa Dialect Regular" w:eastAsia="SimHei" w:hAnsi="Visa Dialect Regular" w:cs="Times New Roman"/>
          <w:i/>
          <w:iCs/>
          <w:kern w:val="0"/>
          <w:sz w:val="20"/>
          <w:szCs w:val="20"/>
          <w:lang w:val="it-IT"/>
          <w14:ligatures w14:val="none"/>
        </w:rPr>
        <w:t xml:space="preserve"> e </w:t>
      </w:r>
      <w:r w:rsidR="00A30B60" w:rsidRPr="007A6511">
        <w:rPr>
          <w:rFonts w:ascii="Visa Dialect Regular" w:eastAsia="SimHei" w:hAnsi="Visa Dialect Regular" w:cs="Times New Roman"/>
          <w:i/>
          <w:iCs/>
          <w:kern w:val="0"/>
          <w:sz w:val="20"/>
          <w:szCs w:val="20"/>
          <w:lang w:val="it-IT"/>
          <w14:ligatures w14:val="none"/>
        </w:rPr>
        <w:t xml:space="preserve">per </w:t>
      </w:r>
      <w:r w:rsidRPr="007A6511">
        <w:rPr>
          <w:rFonts w:ascii="Visa Dialect Regular" w:eastAsia="SimHei" w:hAnsi="Visa Dialect Regular" w:cs="Times New Roman"/>
          <w:i/>
          <w:iCs/>
          <w:kern w:val="0"/>
          <w:sz w:val="20"/>
          <w:szCs w:val="20"/>
          <w:lang w:val="it-IT"/>
          <w14:ligatures w14:val="none"/>
        </w:rPr>
        <w:t>UEFA Women's EURO 2025 utilizzando Visa Click to Pay</w:t>
      </w:r>
    </w:p>
    <w:p w14:paraId="7F521E3F" w14:textId="346F17D5" w:rsidR="00D13420" w:rsidRPr="007A6511" w:rsidRDefault="00676BA1" w:rsidP="00D13420">
      <w:pPr>
        <w:pStyle w:val="Paragrafoelenco"/>
        <w:numPr>
          <w:ilvl w:val="0"/>
          <w:numId w:val="1"/>
        </w:numPr>
        <w:spacing w:after="0" w:line="240" w:lineRule="auto"/>
        <w:rPr>
          <w:rFonts w:ascii="Visa Dialect Regular" w:eastAsia="SimHei" w:hAnsi="Visa Dialect Regular" w:cs="Times New Roman"/>
          <w:i/>
          <w:iCs/>
          <w:kern w:val="0"/>
          <w:sz w:val="20"/>
          <w:szCs w:val="20"/>
          <w:lang w:val="it-IT"/>
          <w14:ligatures w14:val="none"/>
        </w:rPr>
      </w:pPr>
      <w:r w:rsidRPr="007A6511">
        <w:rPr>
          <w:rFonts w:ascii="Visa Dialect Regular" w:eastAsia="SimHei" w:hAnsi="Visa Dialect Regular" w:cs="Times New Roman"/>
          <w:i/>
          <w:iCs/>
          <w:kern w:val="0"/>
          <w:sz w:val="20"/>
          <w:szCs w:val="20"/>
          <w:lang w:val="it-IT"/>
          <w14:ligatures w14:val="none"/>
        </w:rPr>
        <w:t xml:space="preserve">Click to Pay </w:t>
      </w:r>
      <w:r w:rsidR="002449C2" w:rsidRPr="007A6511">
        <w:rPr>
          <w:rFonts w:ascii="Visa Dialect Regular" w:eastAsia="SimHei" w:hAnsi="Visa Dialect Regular" w:cs="Times New Roman"/>
          <w:i/>
          <w:iCs/>
          <w:kern w:val="0"/>
          <w:sz w:val="20"/>
          <w:szCs w:val="20"/>
          <w:lang w:val="it-IT"/>
          <w14:ligatures w14:val="none"/>
        </w:rPr>
        <w:t>è stato progettato per rendere il pagamento online veloce, facile e sicuro quanto il pagamento contactless nei negozi</w:t>
      </w:r>
    </w:p>
    <w:p w14:paraId="63604656" w14:textId="7D464D1C" w:rsidR="00676BA1" w:rsidRPr="007A6511" w:rsidRDefault="00957697" w:rsidP="004A008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Visa Dialect Regular" w:eastAsia="SimHei" w:hAnsi="Visa Dialect Regular" w:cs="Times New Roman"/>
          <w:b/>
          <w:bCs/>
          <w:i/>
          <w:iCs/>
          <w:kern w:val="0"/>
          <w:sz w:val="20"/>
          <w:szCs w:val="20"/>
          <w:lang w:val="it-IT"/>
          <w14:ligatures w14:val="none"/>
        </w:rPr>
      </w:pPr>
      <w:r w:rsidRPr="007A6511">
        <w:rPr>
          <w:rFonts w:ascii="Visa Dialect Regular" w:eastAsia="SimHei" w:hAnsi="Visa Dialect Regular" w:cs="Times New Roman"/>
          <w:i/>
          <w:iCs/>
          <w:kern w:val="0"/>
          <w:sz w:val="20"/>
          <w:szCs w:val="20"/>
          <w:lang w:val="it-IT"/>
          <w14:ligatures w14:val="none"/>
        </w:rPr>
        <w:t xml:space="preserve">UEFA Women’s EURO 2025 </w:t>
      </w:r>
      <w:r w:rsidR="002449C2" w:rsidRPr="007A6511">
        <w:rPr>
          <w:rFonts w:ascii="Visa Dialect Regular" w:eastAsia="SimHei" w:hAnsi="Visa Dialect Regular" w:cs="Times New Roman"/>
          <w:i/>
          <w:iCs/>
          <w:kern w:val="0"/>
          <w:sz w:val="20"/>
          <w:szCs w:val="20"/>
          <w:lang w:val="it-IT"/>
          <w14:ligatures w14:val="none"/>
        </w:rPr>
        <w:t xml:space="preserve">punta a diventare il più grande </w:t>
      </w:r>
      <w:r w:rsidRPr="007A6511">
        <w:rPr>
          <w:rFonts w:ascii="Visa Dialect Regular" w:eastAsia="SimHei" w:hAnsi="Visa Dialect Regular" w:cs="Times New Roman"/>
          <w:i/>
          <w:iCs/>
          <w:kern w:val="0"/>
          <w:sz w:val="20"/>
          <w:szCs w:val="20"/>
          <w:lang w:val="it-IT"/>
          <w14:ligatures w14:val="none"/>
        </w:rPr>
        <w:t xml:space="preserve">Women’s EURO </w:t>
      </w:r>
      <w:r w:rsidR="002449C2" w:rsidRPr="007A6511">
        <w:rPr>
          <w:rFonts w:ascii="Visa Dialect Regular" w:eastAsia="SimHei" w:hAnsi="Visa Dialect Regular" w:cs="Times New Roman"/>
          <w:i/>
          <w:iCs/>
          <w:kern w:val="0"/>
          <w:sz w:val="20"/>
          <w:szCs w:val="20"/>
          <w:lang w:val="it-IT"/>
          <w14:ligatures w14:val="none"/>
        </w:rPr>
        <w:t>di sempre</w:t>
      </w:r>
      <w:r w:rsidRPr="007A6511">
        <w:rPr>
          <w:rFonts w:ascii="Visa Dialect Regular" w:eastAsia="SimHei" w:hAnsi="Visa Dialect Regular" w:cs="Times New Roman"/>
          <w:i/>
          <w:iCs/>
          <w:kern w:val="0"/>
          <w:sz w:val="20"/>
          <w:szCs w:val="20"/>
          <w:lang w:val="it-IT"/>
          <w14:ligatures w14:val="none"/>
        </w:rPr>
        <w:t xml:space="preserve">, </w:t>
      </w:r>
      <w:r w:rsidR="002449C2" w:rsidRPr="007A6511">
        <w:rPr>
          <w:rFonts w:ascii="Visa Dialect Regular" w:eastAsia="SimHei" w:hAnsi="Visa Dialect Regular" w:cs="Times New Roman"/>
          <w:i/>
          <w:iCs/>
          <w:kern w:val="0"/>
          <w:sz w:val="20"/>
          <w:szCs w:val="20"/>
          <w:lang w:val="it-IT"/>
          <w14:ligatures w14:val="none"/>
        </w:rPr>
        <w:t>con più di 500 milioni di spettatori in tutto il mondo</w:t>
      </w:r>
    </w:p>
    <w:p w14:paraId="54E85FDB" w14:textId="77777777" w:rsidR="002449C2" w:rsidRPr="002449C2" w:rsidRDefault="002449C2" w:rsidP="002449C2">
      <w:pPr>
        <w:pStyle w:val="Paragrafoelenco"/>
        <w:spacing w:after="0" w:line="240" w:lineRule="auto"/>
        <w:jc w:val="both"/>
        <w:rPr>
          <w:rFonts w:ascii="Visa Dialect Regular" w:eastAsia="SimHei" w:hAnsi="Visa Dialect Regular" w:cs="Times New Roman"/>
          <w:b/>
          <w:bCs/>
          <w:kern w:val="0"/>
          <w:sz w:val="20"/>
          <w:szCs w:val="20"/>
          <w:highlight w:val="yellow"/>
          <w:lang w:val="it-IT"/>
          <w14:ligatures w14:val="none"/>
        </w:rPr>
      </w:pPr>
    </w:p>
    <w:p w14:paraId="2D419354" w14:textId="2F0E7C9D" w:rsidR="005F3949" w:rsidRPr="00F849EF" w:rsidRDefault="000D4109" w:rsidP="00686EAC">
      <w:pPr>
        <w:spacing w:after="0" w:line="240" w:lineRule="auto"/>
        <w:contextualSpacing/>
        <w:jc w:val="both"/>
        <w:rPr>
          <w:rFonts w:ascii="Visa Dialect Regular" w:hAnsi="Visa Dialect Regular"/>
          <w:sz w:val="20"/>
          <w:szCs w:val="20"/>
          <w:lang w:val="it-IT"/>
        </w:rPr>
      </w:pPr>
      <w:r>
        <w:rPr>
          <w:rFonts w:ascii="Visa Dialect Regular" w:eastAsia="SimHei" w:hAnsi="Visa Dialect Regular" w:cs="Times New Roman"/>
          <w:b/>
          <w:bCs/>
          <w:kern w:val="0"/>
          <w:sz w:val="20"/>
          <w:szCs w:val="20"/>
          <w:lang w:val="it-IT"/>
          <w14:ligatures w14:val="none"/>
        </w:rPr>
        <w:t>Milano</w:t>
      </w:r>
      <w:r w:rsidR="002E7578" w:rsidRPr="007A6511">
        <w:rPr>
          <w:rFonts w:ascii="Visa Dialect Regular" w:eastAsia="SimHei" w:hAnsi="Visa Dialect Regular" w:cs="Times New Roman"/>
          <w:b/>
          <w:bCs/>
          <w:kern w:val="0"/>
          <w:sz w:val="20"/>
          <w:szCs w:val="20"/>
          <w:lang w:val="it-IT"/>
          <w14:ligatures w14:val="none"/>
        </w:rPr>
        <w:t xml:space="preserve"> </w:t>
      </w:r>
      <w:r w:rsidR="000B4297" w:rsidRPr="007A6511">
        <w:rPr>
          <w:rFonts w:ascii="Visa Dialect Regular" w:eastAsia="SimHei" w:hAnsi="Visa Dialect Regular" w:cs="Times New Roman"/>
          <w:b/>
          <w:bCs/>
          <w:kern w:val="0"/>
          <w:sz w:val="20"/>
          <w:szCs w:val="20"/>
          <w:lang w:val="it-IT"/>
          <w14:ligatures w14:val="none"/>
        </w:rPr>
        <w:t>– 20</w:t>
      </w:r>
      <w:r w:rsidR="004B59C6" w:rsidRPr="007A6511">
        <w:rPr>
          <w:rFonts w:ascii="Visa Dialect Regular" w:eastAsia="SimHei" w:hAnsi="Visa Dialect Regular" w:cs="Times New Roman"/>
          <w:b/>
          <w:bCs/>
          <w:kern w:val="0"/>
          <w:sz w:val="20"/>
          <w:szCs w:val="20"/>
          <w:lang w:val="it-IT"/>
          <w14:ligatures w14:val="none"/>
        </w:rPr>
        <w:t xml:space="preserve"> </w:t>
      </w:r>
      <w:r w:rsidR="00A30B60" w:rsidRPr="007A6511">
        <w:rPr>
          <w:rFonts w:ascii="Visa Dialect Regular" w:eastAsia="SimHei" w:hAnsi="Visa Dialect Regular" w:cs="Times New Roman"/>
          <w:b/>
          <w:bCs/>
          <w:kern w:val="0"/>
          <w:sz w:val="20"/>
          <w:szCs w:val="20"/>
          <w:lang w:val="it-IT"/>
          <w14:ligatures w14:val="none"/>
        </w:rPr>
        <w:t>m</w:t>
      </w:r>
      <w:r w:rsidR="004B59C6" w:rsidRPr="007A6511">
        <w:rPr>
          <w:rFonts w:ascii="Visa Dialect Regular" w:eastAsia="SimHei" w:hAnsi="Visa Dialect Regular" w:cs="Times New Roman"/>
          <w:b/>
          <w:bCs/>
          <w:kern w:val="0"/>
          <w:sz w:val="20"/>
          <w:szCs w:val="20"/>
          <w:lang w:val="it-IT"/>
          <w14:ligatures w14:val="none"/>
        </w:rPr>
        <w:t>a</w:t>
      </w:r>
      <w:r w:rsidR="002449C2" w:rsidRPr="007A6511">
        <w:rPr>
          <w:rFonts w:ascii="Visa Dialect Regular" w:eastAsia="SimHei" w:hAnsi="Visa Dialect Regular" w:cs="Times New Roman"/>
          <w:b/>
          <w:bCs/>
          <w:kern w:val="0"/>
          <w:sz w:val="20"/>
          <w:szCs w:val="20"/>
          <w:lang w:val="it-IT"/>
          <w14:ligatures w14:val="none"/>
        </w:rPr>
        <w:t>ggio</w:t>
      </w:r>
      <w:r w:rsidR="004B59C6" w:rsidRPr="007A6511">
        <w:rPr>
          <w:rFonts w:ascii="Visa Dialect Regular" w:eastAsia="SimHei" w:hAnsi="Visa Dialect Regular" w:cs="Times New Roman"/>
          <w:b/>
          <w:bCs/>
          <w:kern w:val="0"/>
          <w:sz w:val="20"/>
          <w:szCs w:val="20"/>
          <w:lang w:val="it-IT"/>
          <w14:ligatures w14:val="none"/>
        </w:rPr>
        <w:t xml:space="preserve"> </w:t>
      </w:r>
      <w:r w:rsidR="00686EAC" w:rsidRPr="007A6511">
        <w:rPr>
          <w:rFonts w:ascii="Visa Dialect Regular" w:eastAsia="SimHei" w:hAnsi="Visa Dialect Regular" w:cs="Times New Roman"/>
          <w:b/>
          <w:bCs/>
          <w:kern w:val="0"/>
          <w:sz w:val="20"/>
          <w:szCs w:val="20"/>
          <w:lang w:val="it-IT"/>
          <w14:ligatures w14:val="none"/>
        </w:rPr>
        <w:t>2025</w:t>
      </w:r>
      <w:r w:rsidR="00686EAC" w:rsidRPr="002449C2">
        <w:rPr>
          <w:rFonts w:ascii="Visa Dialect Regular" w:eastAsia="SimSun" w:hAnsi="Visa Dialect Regular" w:cs="Aparajita"/>
          <w:kern w:val="0"/>
          <w:sz w:val="20"/>
          <w:szCs w:val="20"/>
          <w:lang w:val="it-IT"/>
          <w14:ligatures w14:val="none"/>
        </w:rPr>
        <w:t xml:space="preserve"> – </w:t>
      </w:r>
      <w:r w:rsidR="002449C2" w:rsidRPr="002449C2">
        <w:rPr>
          <w:rFonts w:ascii="Visa Dialect Regular" w:eastAsia="SimSun" w:hAnsi="Visa Dialect Regular" w:cs="Aparajita"/>
          <w:kern w:val="0"/>
          <w:sz w:val="20"/>
          <w:szCs w:val="20"/>
          <w:lang w:val="it-IT"/>
          <w14:ligatures w14:val="none"/>
        </w:rPr>
        <w:t xml:space="preserve">A meno di due mesi dall'inizio di </w:t>
      </w:r>
      <w:r w:rsidR="006108AD" w:rsidRPr="002449C2">
        <w:rPr>
          <w:rFonts w:ascii="Visa Dialect Regular" w:eastAsia="SimSun" w:hAnsi="Visa Dialect Regular" w:cs="Aparajita"/>
          <w:kern w:val="0"/>
          <w:sz w:val="20"/>
          <w:szCs w:val="20"/>
          <w:lang w:val="it-IT"/>
          <w14:ligatures w14:val="none"/>
        </w:rPr>
        <w:t xml:space="preserve">UEFA </w:t>
      </w:r>
      <w:r w:rsidR="006108AD" w:rsidRPr="002449C2">
        <w:rPr>
          <w:rFonts w:ascii="Visa Dialect Regular" w:hAnsi="Visa Dialect Regular"/>
          <w:sz w:val="20"/>
          <w:szCs w:val="20"/>
          <w:lang w:val="it-IT"/>
        </w:rPr>
        <w:t xml:space="preserve">Women's EURO 2025, </w:t>
      </w:r>
      <w:r w:rsidR="002449C2" w:rsidRPr="002449C2">
        <w:rPr>
          <w:rFonts w:ascii="Visa Dialect Regular" w:hAnsi="Visa Dialect Regular"/>
          <w:sz w:val="20"/>
          <w:szCs w:val="20"/>
          <w:lang w:val="it-IT"/>
        </w:rPr>
        <w:t xml:space="preserve">si prevede che le vendite di biglietti per questo torneo </w:t>
      </w:r>
      <w:r w:rsidR="00426F2D">
        <w:rPr>
          <w:rFonts w:ascii="Visa Dialect Regular" w:hAnsi="Visa Dialect Regular"/>
          <w:sz w:val="20"/>
          <w:szCs w:val="20"/>
          <w:lang w:val="it-IT"/>
        </w:rPr>
        <w:t>supereranno</w:t>
      </w:r>
      <w:r w:rsidR="002449C2" w:rsidRPr="002449C2">
        <w:rPr>
          <w:rFonts w:ascii="Visa Dialect Regular" w:hAnsi="Visa Dialect Regular"/>
          <w:sz w:val="20"/>
          <w:szCs w:val="20"/>
          <w:lang w:val="it-IT"/>
        </w:rPr>
        <w:t xml:space="preserve"> i 500.000 biglietti venduti prima del calcio d'inizio di </w:t>
      </w:r>
      <w:r w:rsidR="005F3949" w:rsidRPr="002449C2">
        <w:rPr>
          <w:rFonts w:ascii="Visa Dialect Regular" w:hAnsi="Visa Dialect Regular"/>
          <w:sz w:val="20"/>
          <w:szCs w:val="20"/>
          <w:lang w:val="it-IT"/>
        </w:rPr>
        <w:t xml:space="preserve">UEFA Women's EURO 2022. </w:t>
      </w:r>
      <w:r w:rsidR="002449C2" w:rsidRPr="00F849EF">
        <w:rPr>
          <w:rFonts w:ascii="Visa Dialect Regular" w:hAnsi="Visa Dialect Regular"/>
          <w:sz w:val="20"/>
          <w:szCs w:val="20"/>
          <w:lang w:val="it-IT"/>
        </w:rPr>
        <w:t xml:space="preserve">Per la prima volta, i tifosi potranno acquistare i biglietti per </w:t>
      </w:r>
      <w:r w:rsidR="00E61578" w:rsidRPr="00F849EF">
        <w:rPr>
          <w:rFonts w:ascii="Visa Dialect Regular" w:hAnsi="Visa Dialect Regular"/>
          <w:sz w:val="20"/>
          <w:szCs w:val="20"/>
          <w:lang w:val="it-IT"/>
        </w:rPr>
        <w:t>UEFA Women’s Football u</w:t>
      </w:r>
      <w:r w:rsidR="002449C2" w:rsidRPr="00F849EF">
        <w:rPr>
          <w:rFonts w:ascii="Visa Dialect Regular" w:hAnsi="Visa Dialect Regular"/>
          <w:sz w:val="20"/>
          <w:szCs w:val="20"/>
          <w:lang w:val="it-IT"/>
        </w:rPr>
        <w:t>tilizzando</w:t>
      </w:r>
      <w:r w:rsidR="00E61578" w:rsidRPr="00F849EF">
        <w:rPr>
          <w:rFonts w:ascii="Visa Dialect Regular" w:hAnsi="Visa Dialect Regular"/>
          <w:sz w:val="20"/>
          <w:szCs w:val="20"/>
          <w:lang w:val="it-IT"/>
        </w:rPr>
        <w:t xml:space="preserve"> </w:t>
      </w:r>
      <w:r w:rsidR="00E61578" w:rsidRPr="00F849EF">
        <w:rPr>
          <w:rFonts w:ascii="Visa Dialect Regular" w:eastAsia="SimHei" w:hAnsi="Visa Dialect Regular" w:cs="Times New Roman"/>
          <w:kern w:val="0"/>
          <w:sz w:val="20"/>
          <w:szCs w:val="20"/>
          <w:lang w:val="it-IT"/>
          <w14:ligatures w14:val="none"/>
        </w:rPr>
        <w:t xml:space="preserve">Visa Click to Pay, </w:t>
      </w:r>
      <w:r w:rsidR="00F849EF" w:rsidRPr="00F849EF">
        <w:rPr>
          <w:rFonts w:ascii="Visa Dialect Regular" w:eastAsia="SimHei" w:hAnsi="Visa Dialect Regular" w:cs="Times New Roman"/>
          <w:kern w:val="0"/>
          <w:sz w:val="20"/>
          <w:szCs w:val="20"/>
          <w:lang w:val="it-IT"/>
          <w14:ligatures w14:val="none"/>
        </w:rPr>
        <w:t xml:space="preserve">che offre un'esperienza di acquisto online sicura e </w:t>
      </w:r>
      <w:r w:rsidR="00F849EF">
        <w:rPr>
          <w:rFonts w:ascii="Visa Dialect Regular" w:eastAsia="SimHei" w:hAnsi="Visa Dialect Regular" w:cs="Times New Roman"/>
          <w:kern w:val="0"/>
          <w:sz w:val="20"/>
          <w:szCs w:val="20"/>
          <w:lang w:val="it-IT"/>
          <w14:ligatures w14:val="none"/>
        </w:rPr>
        <w:t>fluida</w:t>
      </w:r>
      <w:r w:rsidR="00F849EF" w:rsidRPr="00F849EF">
        <w:rPr>
          <w:rFonts w:ascii="Visa Dialect Regular" w:eastAsia="SimHei" w:hAnsi="Visa Dialect Regular" w:cs="Times New Roman"/>
          <w:kern w:val="0"/>
          <w:sz w:val="20"/>
          <w:szCs w:val="20"/>
          <w:lang w:val="it-IT"/>
          <w14:ligatures w14:val="none"/>
        </w:rPr>
        <w:t xml:space="preserve"> per i tifosi pronti a sostenere le loro squadre nella finale di </w:t>
      </w:r>
      <w:r w:rsidR="00E61578" w:rsidRPr="00F849EF">
        <w:rPr>
          <w:rFonts w:ascii="Visa Dialect Regular" w:eastAsia="SimHei" w:hAnsi="Visa Dialect Regular" w:cs="Times New Roman"/>
          <w:kern w:val="0"/>
          <w:sz w:val="20"/>
          <w:szCs w:val="20"/>
          <w:lang w:val="it-IT"/>
          <w14:ligatures w14:val="none"/>
        </w:rPr>
        <w:t>Champions League</w:t>
      </w:r>
      <w:r w:rsidR="00A30B60">
        <w:rPr>
          <w:rFonts w:ascii="Visa Dialect Regular" w:eastAsia="SimHei" w:hAnsi="Visa Dialect Regular" w:cs="Times New Roman"/>
          <w:kern w:val="0"/>
          <w:sz w:val="20"/>
          <w:szCs w:val="20"/>
          <w:lang w:val="it-IT"/>
          <w14:ligatures w14:val="none"/>
        </w:rPr>
        <w:t xml:space="preserve"> femminile</w:t>
      </w:r>
      <w:r w:rsidR="00E61578" w:rsidRPr="00F849EF">
        <w:rPr>
          <w:rFonts w:ascii="Visa Dialect Regular" w:eastAsia="SimHei" w:hAnsi="Visa Dialect Regular" w:cs="Times New Roman"/>
          <w:kern w:val="0"/>
          <w:sz w:val="20"/>
          <w:szCs w:val="20"/>
          <w:lang w:val="it-IT"/>
          <w14:ligatures w14:val="none"/>
        </w:rPr>
        <w:t xml:space="preserve"> </w:t>
      </w:r>
      <w:r w:rsidR="00F849EF">
        <w:rPr>
          <w:rFonts w:ascii="Visa Dialect Regular" w:eastAsia="SimHei" w:hAnsi="Visa Dialect Regular" w:cs="Times New Roman"/>
          <w:kern w:val="0"/>
          <w:sz w:val="20"/>
          <w:szCs w:val="20"/>
          <w:lang w:val="it-IT"/>
          <w14:ligatures w14:val="none"/>
        </w:rPr>
        <w:t xml:space="preserve">e </w:t>
      </w:r>
      <w:r w:rsidR="00E61578" w:rsidRPr="00F849EF">
        <w:rPr>
          <w:rFonts w:ascii="Visa Dialect Regular" w:eastAsia="SimHei" w:hAnsi="Visa Dialect Regular" w:cs="Times New Roman"/>
          <w:kern w:val="0"/>
          <w:sz w:val="20"/>
          <w:szCs w:val="20"/>
          <w:lang w:val="it-IT"/>
          <w14:ligatures w14:val="none"/>
        </w:rPr>
        <w:t xml:space="preserve">UEFA Women’s EURO 2025. </w:t>
      </w:r>
    </w:p>
    <w:p w14:paraId="06DE34DC" w14:textId="77777777" w:rsidR="005F3949" w:rsidRPr="00F849EF" w:rsidRDefault="005F3949" w:rsidP="00686EAC">
      <w:pPr>
        <w:spacing w:after="0" w:line="240" w:lineRule="auto"/>
        <w:contextualSpacing/>
        <w:jc w:val="both"/>
        <w:rPr>
          <w:rFonts w:ascii="Visa Dialect Regular" w:eastAsia="SimHei" w:hAnsi="Visa Dialect Regular" w:cs="Times New Roman"/>
          <w:kern w:val="0"/>
          <w:sz w:val="20"/>
          <w:szCs w:val="20"/>
          <w:lang w:val="it-IT"/>
          <w14:ligatures w14:val="none"/>
        </w:rPr>
      </w:pPr>
    </w:p>
    <w:p w14:paraId="0DDDCD8E" w14:textId="131871FE" w:rsidR="00F849EF" w:rsidRPr="00F849EF" w:rsidRDefault="00F849EF" w:rsidP="00686EAC">
      <w:pPr>
        <w:spacing w:after="0" w:line="240" w:lineRule="auto"/>
        <w:contextualSpacing/>
        <w:jc w:val="both"/>
        <w:rPr>
          <w:rFonts w:ascii="Visa Dialect Regular" w:eastAsia="SimHei" w:hAnsi="Visa Dialect Regular" w:cs="Times New Roman"/>
          <w:kern w:val="0"/>
          <w:sz w:val="20"/>
          <w:szCs w:val="20"/>
          <w:lang w:val="it-IT"/>
          <w14:ligatures w14:val="none"/>
        </w:rPr>
      </w:pPr>
      <w:r w:rsidRPr="00F849EF">
        <w:rPr>
          <w:rFonts w:ascii="Visa Dialect Regular" w:eastAsia="SimHei" w:hAnsi="Visa Dialect Regular" w:cs="Times New Roman"/>
          <w:kern w:val="0"/>
          <w:sz w:val="20"/>
          <w:szCs w:val="20"/>
          <w:lang w:val="it-IT"/>
          <w14:ligatures w14:val="none"/>
        </w:rPr>
        <w:t>Disponibile sull</w:t>
      </w:r>
      <w:r w:rsidR="00405731">
        <w:rPr>
          <w:rFonts w:ascii="Visa Dialect Regular" w:eastAsia="SimHei" w:hAnsi="Visa Dialect Regular" w:cs="Times New Roman"/>
          <w:kern w:val="0"/>
          <w:sz w:val="20"/>
          <w:szCs w:val="20"/>
          <w:lang w:val="it-IT"/>
          <w14:ligatures w14:val="none"/>
        </w:rPr>
        <w:t>a</w:t>
      </w:r>
      <w:r w:rsidRPr="00F849EF">
        <w:rPr>
          <w:rFonts w:ascii="Visa Dialect Regular" w:eastAsia="SimHei" w:hAnsi="Visa Dialect Regular" w:cs="Times New Roman"/>
          <w:kern w:val="0"/>
          <w:sz w:val="20"/>
          <w:szCs w:val="20"/>
          <w:lang w:val="it-IT"/>
          <w14:ligatures w14:val="none"/>
        </w:rPr>
        <w:t xml:space="preserve"> piattaform</w:t>
      </w:r>
      <w:r w:rsidR="00405731">
        <w:rPr>
          <w:rFonts w:ascii="Visa Dialect Regular" w:eastAsia="SimHei" w:hAnsi="Visa Dialect Regular" w:cs="Times New Roman"/>
          <w:kern w:val="0"/>
          <w:sz w:val="20"/>
          <w:szCs w:val="20"/>
          <w:lang w:val="it-IT"/>
          <w14:ligatures w14:val="none"/>
        </w:rPr>
        <w:t xml:space="preserve">a </w:t>
      </w:r>
      <w:r w:rsidRPr="00F849EF">
        <w:rPr>
          <w:rFonts w:ascii="Visa Dialect Regular" w:eastAsia="SimHei" w:hAnsi="Visa Dialect Regular" w:cs="Times New Roman"/>
          <w:kern w:val="0"/>
          <w:sz w:val="20"/>
          <w:szCs w:val="20"/>
          <w:lang w:val="it-IT"/>
          <w14:ligatures w14:val="none"/>
        </w:rPr>
        <w:t xml:space="preserve">di biglietteria UEFA, questo innovativo </w:t>
      </w:r>
      <w:r w:rsidR="00A30B60">
        <w:rPr>
          <w:rFonts w:ascii="Visa Dialect Regular" w:eastAsia="SimHei" w:hAnsi="Visa Dialect Regular" w:cs="Times New Roman"/>
          <w:kern w:val="0"/>
          <w:sz w:val="20"/>
          <w:szCs w:val="20"/>
          <w:lang w:val="it-IT"/>
          <w14:ligatures w14:val="none"/>
        </w:rPr>
        <w:t>standard di pagamento con carta</w:t>
      </w:r>
      <w:r w:rsidRPr="00F849EF">
        <w:rPr>
          <w:rFonts w:ascii="Visa Dialect Regular" w:eastAsia="SimHei" w:hAnsi="Visa Dialect Regular" w:cs="Times New Roman"/>
          <w:kern w:val="0"/>
          <w:sz w:val="20"/>
          <w:szCs w:val="20"/>
          <w:lang w:val="it-IT"/>
          <w14:ligatures w14:val="none"/>
        </w:rPr>
        <w:t xml:space="preserve"> rende gli acquisti online più facili e sicuri, eliminando la necessità di inserire manualmente il numero della carta</w:t>
      </w:r>
      <w:r w:rsidR="00A30B60">
        <w:rPr>
          <w:rFonts w:ascii="Visa Dialect Regular" w:eastAsia="SimHei" w:hAnsi="Visa Dialect Regular" w:cs="Times New Roman"/>
          <w:kern w:val="0"/>
          <w:sz w:val="20"/>
          <w:szCs w:val="20"/>
          <w:lang w:val="it-IT"/>
          <w14:ligatures w14:val="none"/>
        </w:rPr>
        <w:t xml:space="preserve"> stessa</w:t>
      </w:r>
      <w:r w:rsidRPr="00F849EF">
        <w:rPr>
          <w:rFonts w:ascii="Visa Dialect Regular" w:eastAsia="SimHei" w:hAnsi="Visa Dialect Regular" w:cs="Times New Roman"/>
          <w:kern w:val="0"/>
          <w:sz w:val="20"/>
          <w:szCs w:val="20"/>
          <w:lang w:val="it-IT"/>
          <w14:ligatures w14:val="none"/>
        </w:rPr>
        <w:t xml:space="preserve">. La tecnologia Click to Pay offre caratteristiche di sicurezza innovative come la tokenizzazione, di cui Visa è stata </w:t>
      </w:r>
      <w:r>
        <w:rPr>
          <w:rFonts w:ascii="Visa Dialect Regular" w:eastAsia="SimHei" w:hAnsi="Visa Dialect Regular" w:cs="Times New Roman"/>
          <w:kern w:val="0"/>
          <w:sz w:val="20"/>
          <w:szCs w:val="20"/>
          <w:lang w:val="it-IT"/>
          <w14:ligatures w14:val="none"/>
        </w:rPr>
        <w:t>tra i</w:t>
      </w:r>
      <w:r w:rsidRPr="00F849EF">
        <w:rPr>
          <w:rFonts w:ascii="Visa Dialect Regular" w:eastAsia="SimHei" w:hAnsi="Visa Dialect Regular" w:cs="Times New Roman"/>
          <w:kern w:val="0"/>
          <w:sz w:val="20"/>
          <w:szCs w:val="20"/>
          <w:lang w:val="it-IT"/>
          <w14:ligatures w14:val="none"/>
        </w:rPr>
        <w:t xml:space="preserve"> pionieri.  La sostituzione delle credenziali della carta del consumatore con un token unico, generato in modo </w:t>
      </w:r>
      <w:r>
        <w:rPr>
          <w:rFonts w:ascii="Visa Dialect Regular" w:eastAsia="SimHei" w:hAnsi="Visa Dialect Regular" w:cs="Times New Roman"/>
          <w:kern w:val="0"/>
          <w:sz w:val="20"/>
          <w:szCs w:val="20"/>
          <w:lang w:val="it-IT"/>
          <w14:ligatures w14:val="none"/>
        </w:rPr>
        <w:t>automatico</w:t>
      </w:r>
      <w:r w:rsidRPr="00F849EF">
        <w:rPr>
          <w:rFonts w:ascii="Visa Dialect Regular" w:eastAsia="SimHei" w:hAnsi="Visa Dialect Regular" w:cs="Times New Roman"/>
          <w:kern w:val="0"/>
          <w:sz w:val="20"/>
          <w:szCs w:val="20"/>
          <w:lang w:val="it-IT"/>
          <w14:ligatures w14:val="none"/>
        </w:rPr>
        <w:t>, è un</w:t>
      </w:r>
      <w:r>
        <w:rPr>
          <w:rFonts w:ascii="Visa Dialect Regular" w:eastAsia="SimHei" w:hAnsi="Visa Dialect Regular" w:cs="Times New Roman"/>
          <w:kern w:val="0"/>
          <w:sz w:val="20"/>
          <w:szCs w:val="20"/>
          <w:lang w:val="it-IT"/>
          <w14:ligatures w14:val="none"/>
        </w:rPr>
        <w:t xml:space="preserve">a delle soluzioni </w:t>
      </w:r>
      <w:r w:rsidRPr="00F849EF">
        <w:rPr>
          <w:rFonts w:ascii="Visa Dialect Regular" w:eastAsia="SimHei" w:hAnsi="Visa Dialect Regular" w:cs="Times New Roman"/>
          <w:kern w:val="0"/>
          <w:sz w:val="20"/>
          <w:szCs w:val="20"/>
          <w:lang w:val="it-IT"/>
          <w14:ligatures w14:val="none"/>
        </w:rPr>
        <w:t xml:space="preserve">più efficaci per prevenire le frodi online. </w:t>
      </w:r>
      <w:r>
        <w:rPr>
          <w:rFonts w:ascii="Visa Dialect Regular" w:eastAsia="SimHei" w:hAnsi="Visa Dialect Regular" w:cs="Times New Roman"/>
          <w:kern w:val="0"/>
          <w:sz w:val="20"/>
          <w:szCs w:val="20"/>
          <w:lang w:val="it-IT"/>
          <w14:ligatures w14:val="none"/>
        </w:rPr>
        <w:t xml:space="preserve">È in </w:t>
      </w:r>
      <w:r w:rsidR="00250DA5">
        <w:rPr>
          <w:rFonts w:ascii="Visa Dialect Regular" w:eastAsia="SimHei" w:hAnsi="Visa Dialect Regular" w:cs="Times New Roman"/>
          <w:kern w:val="0"/>
          <w:sz w:val="20"/>
          <w:szCs w:val="20"/>
          <w:lang w:val="it-IT"/>
          <w14:ligatures w14:val="none"/>
        </w:rPr>
        <w:t>grado, infatti,</w:t>
      </w:r>
      <w:r w:rsidR="00A30B60">
        <w:rPr>
          <w:rFonts w:ascii="Visa Dialect Regular" w:eastAsia="SimHei" w:hAnsi="Visa Dialect Regular" w:cs="Times New Roman"/>
          <w:kern w:val="0"/>
          <w:sz w:val="20"/>
          <w:szCs w:val="20"/>
          <w:lang w:val="it-IT"/>
          <w14:ligatures w14:val="none"/>
        </w:rPr>
        <w:t xml:space="preserve"> </w:t>
      </w:r>
      <w:r>
        <w:rPr>
          <w:rFonts w:ascii="Visa Dialect Regular" w:eastAsia="SimHei" w:hAnsi="Visa Dialect Regular" w:cs="Times New Roman"/>
          <w:kern w:val="0"/>
          <w:sz w:val="20"/>
          <w:szCs w:val="20"/>
          <w:lang w:val="it-IT"/>
          <w14:ligatures w14:val="none"/>
        </w:rPr>
        <w:t>di</w:t>
      </w:r>
      <w:r w:rsidRPr="00F849EF">
        <w:rPr>
          <w:rFonts w:ascii="Visa Dialect Regular" w:eastAsia="SimHei" w:hAnsi="Visa Dialect Regular" w:cs="Times New Roman"/>
          <w:kern w:val="0"/>
          <w:sz w:val="20"/>
          <w:szCs w:val="20"/>
          <w:lang w:val="it-IT"/>
          <w14:ligatures w14:val="none"/>
        </w:rPr>
        <w:t xml:space="preserve"> aumentare le transazioni </w:t>
      </w:r>
      <w:r w:rsidR="00A30B60">
        <w:rPr>
          <w:rFonts w:ascii="Visa Dialect Regular" w:eastAsia="SimHei" w:hAnsi="Visa Dialect Regular" w:cs="Times New Roman"/>
          <w:kern w:val="0"/>
          <w:sz w:val="20"/>
          <w:szCs w:val="20"/>
          <w:lang w:val="it-IT"/>
          <w14:ligatures w14:val="none"/>
        </w:rPr>
        <w:t>andate a buon fine</w:t>
      </w:r>
      <w:r w:rsidRPr="00F849EF">
        <w:rPr>
          <w:rFonts w:ascii="Visa Dialect Regular" w:eastAsia="SimHei" w:hAnsi="Visa Dialect Regular" w:cs="Times New Roman"/>
          <w:kern w:val="0"/>
          <w:sz w:val="20"/>
          <w:szCs w:val="20"/>
          <w:lang w:val="it-IT"/>
          <w14:ligatures w14:val="none"/>
        </w:rPr>
        <w:t xml:space="preserve"> di oltre il 10%</w:t>
      </w:r>
      <w:r>
        <w:rPr>
          <w:rStyle w:val="Rimandonotaapidipagina"/>
          <w:rFonts w:ascii="Visa Dialect Regular" w:eastAsia="SimHei" w:hAnsi="Visa Dialect Regular" w:cs="Times New Roman"/>
          <w:kern w:val="0"/>
          <w:sz w:val="20"/>
          <w:szCs w:val="20"/>
          <w14:ligatures w14:val="none"/>
        </w:rPr>
        <w:footnoteReference w:id="2"/>
      </w:r>
      <w:r w:rsidRPr="00F849EF">
        <w:rPr>
          <w:rFonts w:ascii="Visa Dialect Regular" w:eastAsia="SimHei" w:hAnsi="Visa Dialect Regular" w:cs="Times New Roman"/>
          <w:kern w:val="0"/>
          <w:sz w:val="20"/>
          <w:szCs w:val="20"/>
          <w:lang w:val="it-IT"/>
          <w14:ligatures w14:val="none"/>
        </w:rPr>
        <w:t xml:space="preserve"> e ridurre le frodi del 91%</w:t>
      </w:r>
      <w:r>
        <w:rPr>
          <w:rStyle w:val="Rimandonotaapidipagina"/>
          <w:rFonts w:ascii="Visa Dialect Regular" w:eastAsia="SimHei" w:hAnsi="Visa Dialect Regular" w:cs="Times New Roman"/>
          <w:kern w:val="0"/>
          <w:sz w:val="20"/>
          <w:szCs w:val="20"/>
          <w14:ligatures w14:val="none"/>
        </w:rPr>
        <w:footnoteReference w:id="3"/>
      </w:r>
      <w:r w:rsidRPr="00F849EF">
        <w:rPr>
          <w:rFonts w:ascii="Visa Dialect Regular" w:eastAsia="SimHei" w:hAnsi="Visa Dialect Regular" w:cs="Times New Roman"/>
          <w:kern w:val="0"/>
          <w:sz w:val="20"/>
          <w:szCs w:val="20"/>
          <w:lang w:val="it-IT"/>
          <w14:ligatures w14:val="none"/>
        </w:rPr>
        <w:t xml:space="preserve">  rispetto all'inserimento manuale del numero di carta.</w:t>
      </w:r>
    </w:p>
    <w:p w14:paraId="17CF3F7F" w14:textId="77777777" w:rsidR="00F849EF" w:rsidRPr="00F849EF" w:rsidRDefault="00F849EF" w:rsidP="00686EAC">
      <w:pPr>
        <w:spacing w:after="0" w:line="240" w:lineRule="auto"/>
        <w:contextualSpacing/>
        <w:jc w:val="both"/>
        <w:rPr>
          <w:rFonts w:ascii="Visa Dialect Regular" w:eastAsia="SimHei" w:hAnsi="Visa Dialect Regular" w:cs="Times New Roman"/>
          <w:kern w:val="0"/>
          <w:sz w:val="20"/>
          <w:szCs w:val="20"/>
          <w:lang w:val="it-IT"/>
          <w14:ligatures w14:val="none"/>
        </w:rPr>
      </w:pPr>
    </w:p>
    <w:p w14:paraId="4F2B1339" w14:textId="61706F36" w:rsidR="00B10BD7" w:rsidRPr="004B09E4" w:rsidRDefault="00DC6A83" w:rsidP="00DC6A83">
      <w:pPr>
        <w:spacing w:after="0" w:line="240" w:lineRule="auto"/>
        <w:contextualSpacing/>
        <w:jc w:val="both"/>
        <w:rPr>
          <w:rFonts w:ascii="Visa Dialect Regular" w:eastAsia="SimHei" w:hAnsi="Visa Dialect Regular" w:cs="Calibri"/>
          <w:i/>
          <w:iCs/>
          <w:kern w:val="0"/>
          <w:sz w:val="20"/>
          <w:szCs w:val="20"/>
          <w:lang w:val="it-IT"/>
          <w14:ligatures w14:val="none"/>
        </w:rPr>
      </w:pPr>
      <w:r w:rsidRPr="004B09E4">
        <w:rPr>
          <w:rFonts w:ascii="Visa Dialect Regular" w:eastAsia="SimHei" w:hAnsi="Visa Dialect Regular" w:cs="Calibri"/>
          <w:i/>
          <w:iCs/>
          <w:kern w:val="0"/>
          <w:sz w:val="20"/>
          <w:szCs w:val="20"/>
          <w:lang w:val="it-IT"/>
          <w14:ligatures w14:val="none"/>
        </w:rPr>
        <w:t xml:space="preserve"> </w:t>
      </w:r>
      <w:r w:rsidR="00247D0A" w:rsidRPr="004B09E4">
        <w:rPr>
          <w:rFonts w:ascii="Visa Dialect Regular" w:eastAsia="SimHei" w:hAnsi="Visa Dialect Regular" w:cs="Calibri"/>
          <w:i/>
          <w:iCs/>
          <w:kern w:val="0"/>
          <w:sz w:val="20"/>
          <w:szCs w:val="20"/>
          <w:lang w:val="it-IT"/>
          <w14:ligatures w14:val="none"/>
        </w:rPr>
        <w:t>“</w:t>
      </w:r>
      <w:r w:rsidR="004B09E4" w:rsidRPr="004B09E4">
        <w:rPr>
          <w:rFonts w:ascii="Visa Dialect Regular" w:eastAsia="SimHei" w:hAnsi="Visa Dialect Regular" w:cs="Calibri"/>
          <w:i/>
          <w:iCs/>
          <w:kern w:val="0"/>
          <w:sz w:val="20"/>
          <w:szCs w:val="20"/>
          <w:lang w:val="it-IT"/>
          <w14:ligatures w14:val="none"/>
        </w:rPr>
        <w:t>In Visa, attraverso le nostre piattaform</w:t>
      </w:r>
      <w:r w:rsidR="00405731">
        <w:rPr>
          <w:rFonts w:ascii="Visa Dialect Regular" w:eastAsia="SimHei" w:hAnsi="Visa Dialect Regular" w:cs="Calibri"/>
          <w:i/>
          <w:iCs/>
          <w:kern w:val="0"/>
          <w:sz w:val="20"/>
          <w:szCs w:val="20"/>
          <w:lang w:val="it-IT"/>
          <w14:ligatures w14:val="none"/>
        </w:rPr>
        <w:t>e</w:t>
      </w:r>
      <w:r w:rsidR="004B09E4" w:rsidRPr="004B09E4">
        <w:rPr>
          <w:rFonts w:ascii="Visa Dialect Regular" w:eastAsia="SimHei" w:hAnsi="Visa Dialect Regular" w:cs="Calibri"/>
          <w:i/>
          <w:iCs/>
          <w:kern w:val="0"/>
          <w:sz w:val="20"/>
          <w:szCs w:val="20"/>
          <w:lang w:val="it-IT"/>
          <w14:ligatures w14:val="none"/>
        </w:rPr>
        <w:t xml:space="preserve"> di sponsorizzazione, ci impegniamo costantemente a migliorare l’esperienza dei tifosi grazie alla nostra tecnologia</w:t>
      </w:r>
      <w:r w:rsidR="00A30B60">
        <w:rPr>
          <w:rFonts w:ascii="Visa Dialect Regular" w:eastAsia="SimHei" w:hAnsi="Visa Dialect Regular" w:cs="Calibri"/>
          <w:i/>
          <w:iCs/>
          <w:kern w:val="0"/>
          <w:sz w:val="20"/>
          <w:szCs w:val="20"/>
          <w:lang w:val="it-IT"/>
          <w14:ligatures w14:val="none"/>
        </w:rPr>
        <w:t xml:space="preserve">” ha dichiarato </w:t>
      </w:r>
      <w:r w:rsidR="00A30B60">
        <w:rPr>
          <w:rFonts w:ascii="Visa Dialect Regular" w:eastAsia="SimHei" w:hAnsi="Visa Dialect Regular" w:cs="Calibri"/>
          <w:b/>
          <w:bCs/>
          <w:i/>
          <w:iCs/>
          <w:kern w:val="0"/>
          <w:sz w:val="20"/>
          <w:szCs w:val="20"/>
          <w:lang w:val="it-IT"/>
          <w14:ligatures w14:val="none"/>
        </w:rPr>
        <w:t>Stefano Stoppani</w:t>
      </w:r>
      <w:r w:rsidR="00A30B60" w:rsidRPr="004B09E4">
        <w:rPr>
          <w:rFonts w:ascii="Visa Dialect Regular" w:eastAsia="SimHei" w:hAnsi="Visa Dialect Regular" w:cs="Calibri"/>
          <w:b/>
          <w:bCs/>
          <w:i/>
          <w:iCs/>
          <w:kern w:val="0"/>
          <w:sz w:val="20"/>
          <w:szCs w:val="20"/>
          <w:lang w:val="it-IT"/>
          <w14:ligatures w14:val="none"/>
        </w:rPr>
        <w:t>, C</w:t>
      </w:r>
      <w:r w:rsidR="00A30B60">
        <w:rPr>
          <w:rFonts w:ascii="Visa Dialect Regular" w:eastAsia="SimHei" w:hAnsi="Visa Dialect Regular" w:cs="Calibri"/>
          <w:b/>
          <w:bCs/>
          <w:i/>
          <w:iCs/>
          <w:kern w:val="0"/>
          <w:sz w:val="20"/>
          <w:szCs w:val="20"/>
          <w:lang w:val="it-IT"/>
          <w14:ligatures w14:val="none"/>
        </w:rPr>
        <w:t xml:space="preserve">ountry Manager </w:t>
      </w:r>
      <w:r w:rsidR="00A30B60" w:rsidRPr="004B09E4">
        <w:rPr>
          <w:rFonts w:ascii="Visa Dialect Regular" w:eastAsia="SimHei" w:hAnsi="Visa Dialect Regular" w:cs="Calibri"/>
          <w:b/>
          <w:bCs/>
          <w:i/>
          <w:iCs/>
          <w:kern w:val="0"/>
          <w:sz w:val="20"/>
          <w:szCs w:val="20"/>
          <w:lang w:val="it-IT"/>
          <w14:ligatures w14:val="none"/>
        </w:rPr>
        <w:t xml:space="preserve">Visa </w:t>
      </w:r>
      <w:r w:rsidR="00A30B60">
        <w:rPr>
          <w:rFonts w:ascii="Visa Dialect Regular" w:eastAsia="SimHei" w:hAnsi="Visa Dialect Regular" w:cs="Calibri"/>
          <w:b/>
          <w:bCs/>
          <w:i/>
          <w:iCs/>
          <w:kern w:val="0"/>
          <w:sz w:val="20"/>
          <w:szCs w:val="20"/>
          <w:lang w:val="it-IT"/>
          <w14:ligatures w14:val="none"/>
        </w:rPr>
        <w:t>Italia</w:t>
      </w:r>
      <w:r w:rsidR="005F3949" w:rsidRPr="004B09E4">
        <w:rPr>
          <w:rFonts w:ascii="Visa Dialect Regular" w:eastAsia="SimHei" w:hAnsi="Visa Dialect Regular" w:cs="Calibri"/>
          <w:i/>
          <w:iCs/>
          <w:kern w:val="0"/>
          <w:sz w:val="20"/>
          <w:szCs w:val="20"/>
          <w:lang w:val="it-IT"/>
          <w14:ligatures w14:val="none"/>
        </w:rPr>
        <w:t>.</w:t>
      </w:r>
      <w:r w:rsidR="004B09E4">
        <w:rPr>
          <w:rFonts w:ascii="Visa Dialect Regular" w:eastAsia="SimHei" w:hAnsi="Visa Dialect Regular" w:cs="Calibri"/>
          <w:i/>
          <w:iCs/>
          <w:kern w:val="0"/>
          <w:sz w:val="20"/>
          <w:szCs w:val="20"/>
          <w:lang w:val="it-IT"/>
          <w14:ligatures w14:val="none"/>
        </w:rPr>
        <w:t xml:space="preserve"> </w:t>
      </w:r>
      <w:r w:rsidR="00A30B60">
        <w:rPr>
          <w:rFonts w:ascii="Visa Dialect Regular" w:eastAsia="SimHei" w:hAnsi="Visa Dialect Regular" w:cs="Calibri"/>
          <w:i/>
          <w:iCs/>
          <w:kern w:val="0"/>
          <w:sz w:val="20"/>
          <w:szCs w:val="20"/>
          <w:lang w:val="it-IT"/>
          <w14:ligatures w14:val="none"/>
        </w:rPr>
        <w:t>“</w:t>
      </w:r>
      <w:r w:rsidR="004B09E4" w:rsidRPr="004B09E4">
        <w:rPr>
          <w:rFonts w:ascii="Visa Dialect Regular" w:eastAsia="SimHei" w:hAnsi="Visa Dialect Regular" w:cs="Calibri"/>
          <w:i/>
          <w:iCs/>
          <w:kern w:val="0"/>
          <w:sz w:val="20"/>
          <w:szCs w:val="20"/>
          <w:lang w:val="it-IT"/>
          <w14:ligatures w14:val="none"/>
        </w:rPr>
        <w:t xml:space="preserve">Siamo consapevoli che </w:t>
      </w:r>
      <w:r w:rsidR="00A30B60">
        <w:rPr>
          <w:rFonts w:ascii="Visa Dialect Regular" w:eastAsia="SimHei" w:hAnsi="Visa Dialect Regular" w:cs="Calibri"/>
          <w:i/>
          <w:iCs/>
          <w:kern w:val="0"/>
          <w:sz w:val="20"/>
          <w:szCs w:val="20"/>
          <w:lang w:val="it-IT"/>
          <w14:ligatures w14:val="none"/>
        </w:rPr>
        <w:t>i</w:t>
      </w:r>
      <w:r w:rsidR="004B09E4" w:rsidRPr="004B09E4">
        <w:rPr>
          <w:rFonts w:ascii="Visa Dialect Regular" w:eastAsia="SimHei" w:hAnsi="Visa Dialect Regular" w:cs="Calibri"/>
          <w:i/>
          <w:iCs/>
          <w:kern w:val="0"/>
          <w:sz w:val="20"/>
          <w:szCs w:val="20"/>
          <w:lang w:val="it-IT"/>
          <w14:ligatures w14:val="none"/>
        </w:rPr>
        <w:t xml:space="preserve"> tifosi </w:t>
      </w:r>
      <w:r w:rsidR="00A30B60">
        <w:rPr>
          <w:rFonts w:ascii="Visa Dialect Regular" w:eastAsia="SimHei" w:hAnsi="Visa Dialect Regular" w:cs="Calibri"/>
          <w:i/>
          <w:iCs/>
          <w:kern w:val="0"/>
          <w:sz w:val="20"/>
          <w:szCs w:val="20"/>
          <w:lang w:val="it-IT"/>
          <w14:ligatures w14:val="none"/>
        </w:rPr>
        <w:t xml:space="preserve">sono sempre più digitalizzati e che </w:t>
      </w:r>
      <w:r w:rsidR="007A6511">
        <w:rPr>
          <w:rFonts w:ascii="Visa Dialect Regular" w:eastAsia="SimHei" w:hAnsi="Visa Dialect Regular" w:cs="Calibri"/>
          <w:i/>
          <w:iCs/>
          <w:kern w:val="0"/>
          <w:sz w:val="20"/>
          <w:szCs w:val="20"/>
          <w:lang w:val="it-IT"/>
          <w14:ligatures w14:val="none"/>
        </w:rPr>
        <w:t>possono trovare</w:t>
      </w:r>
      <w:r w:rsidR="004B09E4" w:rsidRPr="004B09E4">
        <w:rPr>
          <w:rFonts w:ascii="Visa Dialect Regular" w:eastAsia="SimHei" w:hAnsi="Visa Dialect Regular" w:cs="Calibri"/>
          <w:i/>
          <w:iCs/>
          <w:kern w:val="0"/>
          <w:sz w:val="20"/>
          <w:szCs w:val="20"/>
          <w:lang w:val="it-IT"/>
          <w14:ligatures w14:val="none"/>
        </w:rPr>
        <w:t xml:space="preserve"> scomodo </w:t>
      </w:r>
      <w:r w:rsidR="004B09E4">
        <w:rPr>
          <w:rFonts w:ascii="Visa Dialect Regular" w:eastAsia="SimHei" w:hAnsi="Visa Dialect Regular" w:cs="Calibri"/>
          <w:i/>
          <w:iCs/>
          <w:kern w:val="0"/>
          <w:sz w:val="20"/>
          <w:szCs w:val="20"/>
          <w:lang w:val="it-IT"/>
          <w14:ligatures w14:val="none"/>
        </w:rPr>
        <w:t>dover inserire i dati della carta.</w:t>
      </w:r>
      <w:r w:rsidR="005F3949" w:rsidRPr="004B09E4">
        <w:rPr>
          <w:rFonts w:ascii="Visa Dialect Regular" w:eastAsia="SimHei" w:hAnsi="Visa Dialect Regular" w:cs="Calibri"/>
          <w:i/>
          <w:iCs/>
          <w:kern w:val="0"/>
          <w:sz w:val="20"/>
          <w:szCs w:val="20"/>
          <w:lang w:val="it-IT"/>
          <w14:ligatures w14:val="none"/>
        </w:rPr>
        <w:t xml:space="preserve"> </w:t>
      </w:r>
      <w:r w:rsidR="004B09E4" w:rsidRPr="004B09E4">
        <w:rPr>
          <w:rFonts w:ascii="Visa Dialect Regular" w:eastAsia="SimHei" w:hAnsi="Visa Dialect Regular" w:cs="Calibri"/>
          <w:i/>
          <w:iCs/>
          <w:kern w:val="0"/>
          <w:sz w:val="20"/>
          <w:szCs w:val="20"/>
          <w:lang w:val="it-IT"/>
          <w14:ligatures w14:val="none"/>
        </w:rPr>
        <w:t xml:space="preserve">Siamo </w:t>
      </w:r>
      <w:r w:rsidR="007A6511">
        <w:rPr>
          <w:rFonts w:ascii="Visa Dialect Regular" w:eastAsia="SimHei" w:hAnsi="Visa Dialect Regular" w:cs="Calibri"/>
          <w:i/>
          <w:iCs/>
          <w:kern w:val="0"/>
          <w:sz w:val="20"/>
          <w:szCs w:val="20"/>
          <w:lang w:val="it-IT"/>
          <w14:ligatures w14:val="none"/>
        </w:rPr>
        <w:t xml:space="preserve">quindi </w:t>
      </w:r>
      <w:r w:rsidR="004B09E4" w:rsidRPr="004B09E4">
        <w:rPr>
          <w:rFonts w:ascii="Visa Dialect Regular" w:eastAsia="SimHei" w:hAnsi="Visa Dialect Regular" w:cs="Calibri"/>
          <w:i/>
          <w:iCs/>
          <w:kern w:val="0"/>
          <w:sz w:val="20"/>
          <w:szCs w:val="20"/>
          <w:lang w:val="it-IT"/>
          <w14:ligatures w14:val="none"/>
        </w:rPr>
        <w:t>entusiasti che Click to Pay sia ora disponibile sulla piattaforma di biglietteria UEFA, rendendo più semplice l’acquisto online dei biglietti per la finale della UEFA Women’s Champions League e per le partite del UEFA Women’s EURO</w:t>
      </w:r>
      <w:r w:rsidR="005F3949" w:rsidRPr="004B09E4">
        <w:rPr>
          <w:rFonts w:ascii="Visa Dialect Regular" w:eastAsia="SimHei" w:hAnsi="Visa Dialect Regular" w:cs="Calibri"/>
          <w:i/>
          <w:iCs/>
          <w:kern w:val="0"/>
          <w:sz w:val="20"/>
          <w:szCs w:val="20"/>
          <w:lang w:val="it-IT"/>
          <w14:ligatures w14:val="none"/>
        </w:rPr>
        <w:t>”.</w:t>
      </w:r>
    </w:p>
    <w:p w14:paraId="448B771E" w14:textId="77777777" w:rsidR="005F3949" w:rsidRPr="004B09E4" w:rsidRDefault="005F3949" w:rsidP="00DC6A83">
      <w:pPr>
        <w:spacing w:after="0" w:line="240" w:lineRule="auto"/>
        <w:contextualSpacing/>
        <w:jc w:val="both"/>
        <w:rPr>
          <w:rFonts w:ascii="Visa Dialect Regular" w:eastAsia="SimHei" w:hAnsi="Visa Dialect Regular" w:cs="Calibri"/>
          <w:i/>
          <w:iCs/>
          <w:kern w:val="0"/>
          <w:sz w:val="20"/>
          <w:szCs w:val="20"/>
          <w:lang w:val="it-IT"/>
          <w14:ligatures w14:val="none"/>
        </w:rPr>
      </w:pPr>
    </w:p>
    <w:p w14:paraId="40F11794" w14:textId="3F9D6849" w:rsidR="00B10BD7" w:rsidRPr="004B09E4" w:rsidRDefault="00B10BD7" w:rsidP="00B10BD7">
      <w:pPr>
        <w:spacing w:after="0" w:line="240" w:lineRule="auto"/>
        <w:contextualSpacing/>
        <w:jc w:val="both"/>
        <w:rPr>
          <w:rFonts w:ascii="Visa Dialect Regular" w:eastAsia="SimHei" w:hAnsi="Visa Dialect Regular" w:cs="Calibri"/>
          <w:i/>
          <w:iCs/>
          <w:kern w:val="0"/>
          <w:sz w:val="20"/>
          <w:szCs w:val="20"/>
          <w:lang w:val="it-IT"/>
          <w14:ligatures w14:val="none"/>
        </w:rPr>
      </w:pPr>
      <w:r w:rsidRPr="004B09E4">
        <w:rPr>
          <w:rFonts w:ascii="Visa Dialect Regular" w:eastAsia="SimHei" w:hAnsi="Visa Dialect Regular" w:cs="Calibri"/>
          <w:b/>
          <w:bCs/>
          <w:i/>
          <w:iCs/>
          <w:kern w:val="0"/>
          <w:sz w:val="20"/>
          <w:szCs w:val="20"/>
          <w:lang w:val="it-IT"/>
          <w14:ligatures w14:val="none"/>
        </w:rPr>
        <w:t>Guy-Laurent Epstein, UEFA Marketing Director</w:t>
      </w:r>
      <w:r w:rsidR="007A6511">
        <w:rPr>
          <w:rFonts w:ascii="Visa Dialect Regular" w:eastAsia="SimHei" w:hAnsi="Visa Dialect Regular" w:cs="Calibri"/>
          <w:b/>
          <w:bCs/>
          <w:i/>
          <w:iCs/>
          <w:kern w:val="0"/>
          <w:sz w:val="20"/>
          <w:szCs w:val="20"/>
          <w:lang w:val="it-IT"/>
          <w14:ligatures w14:val="none"/>
        </w:rPr>
        <w:t>, ha dichiarato:</w:t>
      </w:r>
      <w:r w:rsidRPr="004B09E4">
        <w:rPr>
          <w:rFonts w:ascii="Visa Dialect Regular" w:eastAsia="SimHei" w:hAnsi="Visa Dialect Regular" w:cs="Calibri"/>
          <w:i/>
          <w:iCs/>
          <w:kern w:val="0"/>
          <w:sz w:val="20"/>
          <w:szCs w:val="20"/>
          <w:lang w:val="it-IT"/>
          <w14:ligatures w14:val="none"/>
        </w:rPr>
        <w:t xml:space="preserve"> “</w:t>
      </w:r>
      <w:r w:rsidR="004B09E4" w:rsidRPr="004B09E4">
        <w:rPr>
          <w:rFonts w:ascii="Visa Dialect Regular" w:eastAsia="SimHei" w:hAnsi="Visa Dialect Regular" w:cs="Calibri"/>
          <w:i/>
          <w:iCs/>
          <w:kern w:val="0"/>
          <w:sz w:val="20"/>
          <w:szCs w:val="20"/>
          <w:lang w:val="it-IT"/>
          <w14:ligatures w14:val="none"/>
        </w:rPr>
        <w:t xml:space="preserve">In previsione di un record di presenze a UEFA Women's EURO 2025 e di una fantastica finale di UEFA Women's Champions League a Lisbona, è essenziale fornire ai tifosi un modo semplice per assicurarsi il proprio </w:t>
      </w:r>
      <w:r w:rsidR="004B09E4">
        <w:rPr>
          <w:rFonts w:ascii="Visa Dialect Regular" w:eastAsia="SimHei" w:hAnsi="Visa Dialect Regular" w:cs="Calibri"/>
          <w:i/>
          <w:iCs/>
          <w:kern w:val="0"/>
          <w:sz w:val="20"/>
          <w:szCs w:val="20"/>
          <w:lang w:val="it-IT"/>
          <w14:ligatures w14:val="none"/>
        </w:rPr>
        <w:t>post</w:t>
      </w:r>
      <w:r w:rsidR="004B09E4" w:rsidRPr="004B09E4">
        <w:rPr>
          <w:rFonts w:ascii="Visa Dialect Regular" w:eastAsia="SimHei" w:hAnsi="Visa Dialect Regular" w:cs="Calibri"/>
          <w:i/>
          <w:iCs/>
          <w:kern w:val="0"/>
          <w:sz w:val="20"/>
          <w:szCs w:val="20"/>
          <w:lang w:val="it-IT"/>
          <w14:ligatures w14:val="none"/>
        </w:rPr>
        <w:t>o</w:t>
      </w:r>
      <w:r w:rsidRPr="004B09E4">
        <w:rPr>
          <w:rFonts w:ascii="Visa Dialect Regular" w:eastAsia="SimHei" w:hAnsi="Visa Dialect Regular" w:cs="Calibri"/>
          <w:i/>
          <w:iCs/>
          <w:kern w:val="0"/>
          <w:sz w:val="20"/>
          <w:szCs w:val="20"/>
          <w:lang w:val="it-IT"/>
          <w14:ligatures w14:val="none"/>
        </w:rPr>
        <w:t xml:space="preserve">. </w:t>
      </w:r>
      <w:r w:rsidR="004B09E4" w:rsidRPr="004B09E4">
        <w:rPr>
          <w:rFonts w:ascii="Visa Dialect Regular" w:eastAsia="SimHei" w:hAnsi="Visa Dialect Regular" w:cs="Calibri"/>
          <w:i/>
          <w:iCs/>
          <w:kern w:val="0"/>
          <w:sz w:val="20"/>
          <w:szCs w:val="20"/>
          <w:lang w:val="it-IT"/>
          <w14:ligatures w14:val="none"/>
        </w:rPr>
        <w:lastRenderedPageBreak/>
        <w:t xml:space="preserve">Le soluzioni digitali </w:t>
      </w:r>
      <w:r w:rsidR="004B09E4">
        <w:rPr>
          <w:rFonts w:ascii="Visa Dialect Regular" w:eastAsia="SimHei" w:hAnsi="Visa Dialect Regular" w:cs="Calibri"/>
          <w:i/>
          <w:iCs/>
          <w:kern w:val="0"/>
          <w:sz w:val="20"/>
          <w:szCs w:val="20"/>
          <w:lang w:val="it-IT"/>
          <w14:ligatures w14:val="none"/>
        </w:rPr>
        <w:t xml:space="preserve">fluide </w:t>
      </w:r>
      <w:r w:rsidR="004B09E4" w:rsidRPr="004B09E4">
        <w:rPr>
          <w:rFonts w:ascii="Visa Dialect Regular" w:eastAsia="SimHei" w:hAnsi="Visa Dialect Regular" w:cs="Calibri"/>
          <w:i/>
          <w:iCs/>
          <w:kern w:val="0"/>
          <w:sz w:val="20"/>
          <w:szCs w:val="20"/>
          <w:lang w:val="it-IT"/>
          <w14:ligatures w14:val="none"/>
        </w:rPr>
        <w:t xml:space="preserve">come Visa Click to Pay rendono l'acquisto dei biglietti più comodo e sicuro che mai. Siamo entusiasti di collaborare con Visa per </w:t>
      </w:r>
      <w:r w:rsidR="004B09E4">
        <w:rPr>
          <w:rFonts w:ascii="Visa Dialect Regular" w:eastAsia="SimHei" w:hAnsi="Visa Dialect Regular" w:cs="Calibri"/>
          <w:i/>
          <w:iCs/>
          <w:kern w:val="0"/>
          <w:sz w:val="20"/>
          <w:szCs w:val="20"/>
          <w:lang w:val="it-IT"/>
          <w14:ligatures w14:val="none"/>
        </w:rPr>
        <w:t>integrare</w:t>
      </w:r>
      <w:r w:rsidR="004B09E4" w:rsidRPr="004B09E4">
        <w:rPr>
          <w:rFonts w:ascii="Visa Dialect Regular" w:eastAsia="SimHei" w:hAnsi="Visa Dialect Regular" w:cs="Calibri"/>
          <w:i/>
          <w:iCs/>
          <w:kern w:val="0"/>
          <w:sz w:val="20"/>
          <w:szCs w:val="20"/>
          <w:lang w:val="it-IT"/>
          <w14:ligatures w14:val="none"/>
        </w:rPr>
        <w:t xml:space="preserve"> questa innovazione </w:t>
      </w:r>
      <w:r w:rsidR="004B09E4">
        <w:rPr>
          <w:rFonts w:ascii="Visa Dialect Regular" w:eastAsia="SimHei" w:hAnsi="Visa Dialect Regular" w:cs="Calibri"/>
          <w:i/>
          <w:iCs/>
          <w:kern w:val="0"/>
          <w:sz w:val="20"/>
          <w:szCs w:val="20"/>
          <w:lang w:val="it-IT"/>
          <w14:ligatures w14:val="none"/>
        </w:rPr>
        <w:t>ne</w:t>
      </w:r>
      <w:r w:rsidR="004B09E4" w:rsidRPr="004B09E4">
        <w:rPr>
          <w:rFonts w:ascii="Visa Dialect Regular" w:eastAsia="SimHei" w:hAnsi="Visa Dialect Regular" w:cs="Calibri"/>
          <w:i/>
          <w:iCs/>
          <w:kern w:val="0"/>
          <w:sz w:val="20"/>
          <w:szCs w:val="20"/>
          <w:lang w:val="it-IT"/>
          <w14:ligatures w14:val="none"/>
        </w:rPr>
        <w:t xml:space="preserve">lla nostra piattaforma di biglietteria, </w:t>
      </w:r>
      <w:r w:rsidR="004E6BAE">
        <w:rPr>
          <w:rFonts w:ascii="Visa Dialect Regular" w:eastAsia="SimHei" w:hAnsi="Visa Dialect Regular" w:cs="Calibri"/>
          <w:i/>
          <w:iCs/>
          <w:kern w:val="0"/>
          <w:sz w:val="20"/>
          <w:szCs w:val="20"/>
          <w:lang w:val="it-IT"/>
          <w14:ligatures w14:val="none"/>
        </w:rPr>
        <w:t>consentendo</w:t>
      </w:r>
      <w:r w:rsidR="004B09E4" w:rsidRPr="004B09E4">
        <w:rPr>
          <w:rFonts w:ascii="Visa Dialect Regular" w:eastAsia="SimHei" w:hAnsi="Visa Dialect Regular" w:cs="Calibri"/>
          <w:i/>
          <w:iCs/>
          <w:kern w:val="0"/>
          <w:sz w:val="20"/>
          <w:szCs w:val="20"/>
          <w:lang w:val="it-IT"/>
          <w14:ligatures w14:val="none"/>
        </w:rPr>
        <w:t xml:space="preserve"> che </w:t>
      </w:r>
      <w:r w:rsidR="004E6BAE">
        <w:rPr>
          <w:rFonts w:ascii="Visa Dialect Regular" w:eastAsia="SimHei" w:hAnsi="Visa Dialect Regular" w:cs="Calibri"/>
          <w:i/>
          <w:iCs/>
          <w:kern w:val="0"/>
          <w:sz w:val="20"/>
          <w:szCs w:val="20"/>
          <w:lang w:val="it-IT"/>
          <w14:ligatures w14:val="none"/>
        </w:rPr>
        <w:t xml:space="preserve">sempre </w:t>
      </w:r>
      <w:r w:rsidR="004B09E4" w:rsidRPr="004B09E4">
        <w:rPr>
          <w:rFonts w:ascii="Visa Dialect Regular" w:eastAsia="SimHei" w:hAnsi="Visa Dialect Regular" w:cs="Calibri"/>
          <w:i/>
          <w:iCs/>
          <w:kern w:val="0"/>
          <w:sz w:val="20"/>
          <w:szCs w:val="20"/>
          <w:lang w:val="it-IT"/>
          <w14:ligatures w14:val="none"/>
        </w:rPr>
        <w:t>più tifosi possano vivere in prima persona l'emozione del calcio femminile</w:t>
      </w:r>
      <w:r w:rsidRPr="004B09E4">
        <w:rPr>
          <w:rFonts w:ascii="Visa Dialect Regular" w:eastAsia="SimHei" w:hAnsi="Visa Dialect Regular" w:cs="Calibri"/>
          <w:i/>
          <w:iCs/>
          <w:kern w:val="0"/>
          <w:sz w:val="20"/>
          <w:szCs w:val="20"/>
          <w:lang w:val="it-IT"/>
          <w14:ligatures w14:val="none"/>
        </w:rPr>
        <w:t>."</w:t>
      </w:r>
    </w:p>
    <w:p w14:paraId="434263B9" w14:textId="77777777" w:rsidR="005A27A2" w:rsidRPr="004B09E4" w:rsidRDefault="005A27A2" w:rsidP="00686EAC">
      <w:pPr>
        <w:spacing w:after="0" w:line="240" w:lineRule="auto"/>
        <w:jc w:val="both"/>
        <w:rPr>
          <w:rFonts w:ascii="Visa Dialect Regular" w:eastAsia="Visa Dialect Light" w:hAnsi="Visa Dialect Regular" w:cs="Visa Dialect Light"/>
          <w:sz w:val="20"/>
          <w:szCs w:val="20"/>
          <w:lang w:val="it-IT"/>
        </w:rPr>
      </w:pPr>
    </w:p>
    <w:p w14:paraId="7E9D860F" w14:textId="2BD9C849" w:rsidR="00F70994" w:rsidRPr="00E46852" w:rsidRDefault="00E46852" w:rsidP="00F719D8">
      <w:pPr>
        <w:spacing w:after="0"/>
        <w:jc w:val="both"/>
        <w:rPr>
          <w:rFonts w:ascii="Visa Dialect Regular" w:hAnsi="Visa Dialect Regular"/>
          <w:sz w:val="20"/>
          <w:szCs w:val="20"/>
          <w:lang w:val="it-IT"/>
        </w:rPr>
      </w:pPr>
      <w:r w:rsidRPr="00E46852">
        <w:rPr>
          <w:rFonts w:ascii="Visa Dialect Regular" w:hAnsi="Visa Dialect Regular"/>
          <w:sz w:val="20"/>
          <w:szCs w:val="20"/>
          <w:lang w:val="it-IT"/>
        </w:rPr>
        <w:t>Visa è diventat</w:t>
      </w:r>
      <w:r>
        <w:rPr>
          <w:rFonts w:ascii="Visa Dialect Regular" w:hAnsi="Visa Dialect Regular"/>
          <w:sz w:val="20"/>
          <w:szCs w:val="20"/>
          <w:lang w:val="it-IT"/>
        </w:rPr>
        <w:t>a</w:t>
      </w:r>
      <w:r w:rsidRPr="00E46852">
        <w:rPr>
          <w:rFonts w:ascii="Visa Dialect Regular" w:hAnsi="Visa Dialect Regular"/>
          <w:sz w:val="20"/>
          <w:szCs w:val="20"/>
          <w:lang w:val="it-IT"/>
        </w:rPr>
        <w:t xml:space="preserve"> il primo sponsor UEFA </w:t>
      </w:r>
      <w:r>
        <w:rPr>
          <w:rFonts w:ascii="Visa Dialect Regular" w:hAnsi="Visa Dialect Regular"/>
          <w:sz w:val="20"/>
          <w:szCs w:val="20"/>
          <w:lang w:val="it-IT"/>
        </w:rPr>
        <w:t xml:space="preserve">in assoluto </w:t>
      </w:r>
      <w:r w:rsidRPr="00E46852">
        <w:rPr>
          <w:rFonts w:ascii="Visa Dialect Regular" w:hAnsi="Visa Dialect Regular"/>
          <w:sz w:val="20"/>
          <w:szCs w:val="20"/>
          <w:lang w:val="it-IT"/>
        </w:rPr>
        <w:t>dedicato al calcio femminile nel 2018, dopo aver investito nella crescita del calcio femminile per oltre 15 anni</w:t>
      </w:r>
      <w:r w:rsidR="00225BFF" w:rsidRPr="00E46852">
        <w:rPr>
          <w:rFonts w:ascii="Visa Dialect Regular" w:hAnsi="Visa Dialect Regular"/>
          <w:sz w:val="20"/>
          <w:szCs w:val="20"/>
          <w:lang w:val="it-IT"/>
        </w:rPr>
        <w:t xml:space="preserve">. </w:t>
      </w:r>
      <w:r w:rsidRPr="00E46852">
        <w:rPr>
          <w:rFonts w:ascii="Visa Dialect Regular" w:hAnsi="Visa Dialect Regular"/>
          <w:sz w:val="20"/>
          <w:szCs w:val="20"/>
          <w:lang w:val="it-IT"/>
        </w:rPr>
        <w:t>Con l'obiettivo di accelerare ulteriormente questa crescita</w:t>
      </w:r>
      <w:r w:rsidR="00483B4A" w:rsidRPr="00E46852">
        <w:rPr>
          <w:rFonts w:ascii="Visa Dialect Regular" w:hAnsi="Visa Dialect Regular"/>
          <w:sz w:val="20"/>
          <w:szCs w:val="20"/>
          <w:lang w:val="it-IT"/>
        </w:rPr>
        <w:t xml:space="preserve">, </w:t>
      </w:r>
      <w:hyperlink r:id="rId11" w:history="1">
        <w:r w:rsidR="00483B4A" w:rsidRPr="00E46852">
          <w:rPr>
            <w:rStyle w:val="Collegamentoipertestuale"/>
            <w:rFonts w:ascii="Visa Dialect Regular" w:hAnsi="Visa Dialect Regular"/>
            <w:sz w:val="20"/>
            <w:szCs w:val="20"/>
            <w:lang w:val="it-IT"/>
          </w:rPr>
          <w:t xml:space="preserve">Visa </w:t>
        </w:r>
        <w:r w:rsidRPr="00E46852">
          <w:rPr>
            <w:rStyle w:val="Collegamentoipertestuale"/>
            <w:rFonts w:ascii="Visa Dialect Regular" w:hAnsi="Visa Dialect Regular"/>
            <w:sz w:val="20"/>
            <w:szCs w:val="20"/>
            <w:lang w:val="it-IT"/>
          </w:rPr>
          <w:t xml:space="preserve">ha </w:t>
        </w:r>
        <w:r w:rsidR="00483B4A" w:rsidRPr="00E46852">
          <w:rPr>
            <w:rStyle w:val="Collegamentoipertestuale"/>
            <w:rFonts w:ascii="Visa Dialect Regular" w:hAnsi="Visa Dialect Regular"/>
            <w:sz w:val="20"/>
            <w:szCs w:val="20"/>
            <w:lang w:val="it-IT"/>
          </w:rPr>
          <w:t>commissio</w:t>
        </w:r>
        <w:r w:rsidR="00483B4A" w:rsidRPr="00E46852">
          <w:rPr>
            <w:rStyle w:val="Collegamentoipertestuale"/>
            <w:rFonts w:ascii="Visa Dialect Regular" w:hAnsi="Visa Dialect Regular"/>
            <w:sz w:val="20"/>
            <w:szCs w:val="20"/>
            <w:lang w:val="it-IT"/>
          </w:rPr>
          <w:t>n</w:t>
        </w:r>
        <w:r w:rsidRPr="00E46852">
          <w:rPr>
            <w:rStyle w:val="Collegamentoipertestuale"/>
            <w:rFonts w:ascii="Visa Dialect Regular" w:hAnsi="Visa Dialect Regular"/>
            <w:sz w:val="20"/>
            <w:szCs w:val="20"/>
            <w:lang w:val="it-IT"/>
          </w:rPr>
          <w:t xml:space="preserve">ato uno </w:t>
        </w:r>
        <w:r w:rsidR="00483B4A" w:rsidRPr="00E46852">
          <w:rPr>
            <w:rStyle w:val="Collegamentoipertestuale"/>
            <w:rFonts w:ascii="Visa Dialect Regular" w:hAnsi="Visa Dialect Regular"/>
            <w:sz w:val="20"/>
            <w:szCs w:val="20"/>
            <w:lang w:val="it-IT"/>
          </w:rPr>
          <w:t>stud</w:t>
        </w:r>
        <w:r w:rsidRPr="00E46852">
          <w:rPr>
            <w:rStyle w:val="Collegamentoipertestuale"/>
            <w:rFonts w:ascii="Visa Dialect Regular" w:hAnsi="Visa Dialect Regular"/>
            <w:sz w:val="20"/>
            <w:szCs w:val="20"/>
            <w:lang w:val="it-IT"/>
          </w:rPr>
          <w:t>io</w:t>
        </w:r>
      </w:hyperlink>
      <w:r w:rsidR="00483B4A" w:rsidRPr="00E46852">
        <w:rPr>
          <w:rFonts w:ascii="Visa Dialect Regular" w:hAnsi="Visa Dialect Regular"/>
          <w:sz w:val="20"/>
          <w:szCs w:val="20"/>
          <w:lang w:val="it-IT"/>
        </w:rPr>
        <w:t xml:space="preserve"> </w:t>
      </w:r>
      <w:r w:rsidRPr="00E46852">
        <w:rPr>
          <w:rFonts w:ascii="Visa Dialect Regular" w:hAnsi="Visa Dialect Regular"/>
          <w:sz w:val="20"/>
          <w:szCs w:val="20"/>
          <w:lang w:val="it-IT"/>
        </w:rPr>
        <w:t>per far conoscere e raccontare</w:t>
      </w:r>
      <w:r w:rsidR="00483B4A" w:rsidRPr="00E46852">
        <w:rPr>
          <w:rFonts w:ascii="Visa Dialect Regular" w:hAnsi="Visa Dialect Regular"/>
          <w:sz w:val="20"/>
          <w:szCs w:val="20"/>
          <w:lang w:val="it-IT"/>
        </w:rPr>
        <w:t xml:space="preserve"> </w:t>
      </w:r>
      <w:r>
        <w:rPr>
          <w:rFonts w:ascii="Visa Dialect Regular" w:hAnsi="Visa Dialect Regular"/>
          <w:sz w:val="20"/>
          <w:szCs w:val="20"/>
          <w:lang w:val="it-IT"/>
        </w:rPr>
        <w:t xml:space="preserve">lo sviluppo e la crescita </w:t>
      </w:r>
      <w:r w:rsidRPr="00E46852">
        <w:rPr>
          <w:rFonts w:ascii="Visa Dialect Regular" w:hAnsi="Visa Dialect Regular"/>
          <w:sz w:val="20"/>
          <w:szCs w:val="20"/>
          <w:lang w:val="it-IT"/>
        </w:rPr>
        <w:t>del gioco</w:t>
      </w:r>
      <w:r>
        <w:rPr>
          <w:rFonts w:ascii="Visa Dialect Regular" w:hAnsi="Visa Dialect Regular"/>
          <w:sz w:val="20"/>
          <w:szCs w:val="20"/>
          <w:lang w:val="it-IT"/>
        </w:rPr>
        <w:t>, mettendo in evidenza</w:t>
      </w:r>
      <w:r w:rsidRPr="00E46852">
        <w:rPr>
          <w:rFonts w:ascii="Visa Dialect Regular" w:hAnsi="Visa Dialect Regular"/>
          <w:sz w:val="20"/>
          <w:szCs w:val="20"/>
          <w:lang w:val="it-IT"/>
        </w:rPr>
        <w:t xml:space="preserve"> le opportunità e l'evoluzione necessarie per aiutare il </w:t>
      </w:r>
      <w:r>
        <w:rPr>
          <w:rFonts w:ascii="Visa Dialect Regular" w:hAnsi="Visa Dialect Regular"/>
          <w:sz w:val="20"/>
          <w:szCs w:val="20"/>
          <w:lang w:val="it-IT"/>
        </w:rPr>
        <w:t>calcio</w:t>
      </w:r>
      <w:r w:rsidRPr="00E46852">
        <w:rPr>
          <w:rFonts w:ascii="Visa Dialect Regular" w:hAnsi="Visa Dialect Regular"/>
          <w:sz w:val="20"/>
          <w:szCs w:val="20"/>
          <w:lang w:val="it-IT"/>
        </w:rPr>
        <w:t xml:space="preserve"> femminile a raggiungere il suo pieno potenziale</w:t>
      </w:r>
      <w:r w:rsidR="00483B4A" w:rsidRPr="00E46852">
        <w:rPr>
          <w:rFonts w:ascii="Visa Dialect Regular" w:hAnsi="Visa Dialect Regular"/>
          <w:sz w:val="20"/>
          <w:szCs w:val="20"/>
          <w:lang w:val="it-IT"/>
        </w:rPr>
        <w:t>.</w:t>
      </w:r>
      <w:r w:rsidR="00F719D8" w:rsidRPr="00E46852">
        <w:rPr>
          <w:rFonts w:ascii="Visa Dialect Regular" w:hAnsi="Visa Dialect Regular"/>
          <w:sz w:val="20"/>
          <w:szCs w:val="20"/>
          <w:lang w:val="it-IT"/>
        </w:rPr>
        <w:t xml:space="preserve"> </w:t>
      </w:r>
      <w:r w:rsidRPr="00E46852">
        <w:rPr>
          <w:rFonts w:ascii="Visa Dialect Regular" w:hAnsi="Visa Dialect Regular"/>
          <w:sz w:val="20"/>
          <w:szCs w:val="20"/>
          <w:lang w:val="it-IT"/>
        </w:rPr>
        <w:t>Inoltre, attraverso i programmi</w:t>
      </w:r>
      <w:r w:rsidR="00225BFF" w:rsidRPr="00E46852">
        <w:rPr>
          <w:rFonts w:ascii="Visa Dialect Regular" w:hAnsi="Visa Dialect Regular"/>
          <w:sz w:val="20"/>
          <w:szCs w:val="20"/>
          <w:lang w:val="it-IT"/>
        </w:rPr>
        <w:t xml:space="preserve"> </w:t>
      </w:r>
      <w:hyperlink r:id="rId12">
        <w:r w:rsidR="00225BFF" w:rsidRPr="00E46852">
          <w:rPr>
            <w:rStyle w:val="Collegamentoipertestuale"/>
            <w:rFonts w:ascii="Visa Dialect Regular" w:hAnsi="Visa Dialect Regular"/>
            <w:sz w:val="20"/>
            <w:szCs w:val="20"/>
            <w:lang w:val="it-IT"/>
          </w:rPr>
          <w:t>Team Visa</w:t>
        </w:r>
      </w:hyperlink>
      <w:r w:rsidR="00225BFF" w:rsidRPr="00E46852">
        <w:rPr>
          <w:rFonts w:ascii="Visa Dialect Regular" w:hAnsi="Visa Dialect Regular"/>
          <w:sz w:val="20"/>
          <w:szCs w:val="20"/>
          <w:lang w:val="it-IT"/>
        </w:rPr>
        <w:t xml:space="preserve"> </w:t>
      </w:r>
      <w:r w:rsidRPr="00E46852">
        <w:rPr>
          <w:rFonts w:ascii="Visa Dialect Regular" w:hAnsi="Visa Dialect Regular"/>
          <w:sz w:val="20"/>
          <w:szCs w:val="20"/>
          <w:lang w:val="it-IT"/>
        </w:rPr>
        <w:t>e</w:t>
      </w:r>
      <w:r w:rsidR="00225BFF" w:rsidRPr="00E46852">
        <w:rPr>
          <w:rFonts w:ascii="Visa Dialect Regular" w:hAnsi="Visa Dialect Regular"/>
          <w:sz w:val="20"/>
          <w:szCs w:val="20"/>
          <w:lang w:val="it-IT"/>
        </w:rPr>
        <w:t xml:space="preserve"> </w:t>
      </w:r>
      <w:hyperlink r:id="rId13">
        <w:r w:rsidR="00225BFF" w:rsidRPr="00E46852">
          <w:rPr>
            <w:rStyle w:val="Collegamentoipertestuale"/>
            <w:rFonts w:ascii="Visa Dialect Regular" w:hAnsi="Visa Dialect Regular"/>
            <w:sz w:val="20"/>
            <w:szCs w:val="20"/>
            <w:lang w:val="it-IT"/>
          </w:rPr>
          <w:t>The Second Half</w:t>
        </w:r>
      </w:hyperlink>
      <w:r w:rsidR="00225BFF" w:rsidRPr="00E46852">
        <w:rPr>
          <w:rFonts w:ascii="Visa Dialect Regular" w:hAnsi="Visa Dialect Regular"/>
          <w:sz w:val="20"/>
          <w:szCs w:val="20"/>
          <w:lang w:val="it-IT"/>
        </w:rPr>
        <w:t xml:space="preserve">, Visa </w:t>
      </w:r>
      <w:r w:rsidR="008F145F">
        <w:rPr>
          <w:rFonts w:ascii="Visa Dialect Regular" w:hAnsi="Visa Dialect Regular"/>
          <w:sz w:val="20"/>
          <w:szCs w:val="20"/>
          <w:lang w:val="it-IT"/>
        </w:rPr>
        <w:t>f</w:t>
      </w:r>
      <w:r w:rsidRPr="00E46852">
        <w:rPr>
          <w:rFonts w:ascii="Visa Dialect Regular" w:hAnsi="Visa Dialect Regular"/>
          <w:sz w:val="20"/>
          <w:szCs w:val="20"/>
          <w:lang w:val="it-IT"/>
        </w:rPr>
        <w:t xml:space="preserve">ornisce alle atlete gli strumenti, le risorse e il sostegno di cui hanno bisogno per </w:t>
      </w:r>
      <w:r w:rsidR="007A6511">
        <w:rPr>
          <w:rFonts w:ascii="Visa Dialect Regular" w:hAnsi="Visa Dialect Regular"/>
          <w:sz w:val="20"/>
          <w:szCs w:val="20"/>
          <w:lang w:val="it-IT"/>
        </w:rPr>
        <w:t>avere successo</w:t>
      </w:r>
      <w:r w:rsidRPr="00E46852">
        <w:rPr>
          <w:rFonts w:ascii="Visa Dialect Regular" w:hAnsi="Visa Dialect Regular"/>
          <w:sz w:val="20"/>
          <w:szCs w:val="20"/>
          <w:lang w:val="it-IT"/>
        </w:rPr>
        <w:t>, dentro e fuori dal campo</w:t>
      </w:r>
      <w:r w:rsidR="00E0174C" w:rsidRPr="00E46852">
        <w:rPr>
          <w:rFonts w:ascii="Visa Dialect Regular" w:hAnsi="Visa Dialect Regular"/>
          <w:sz w:val="20"/>
          <w:szCs w:val="20"/>
          <w:lang w:val="it-IT"/>
        </w:rPr>
        <w:t xml:space="preserve">. </w:t>
      </w:r>
    </w:p>
    <w:p w14:paraId="7C3EC337" w14:textId="77777777" w:rsidR="00F719D8" w:rsidRPr="00E46852" w:rsidRDefault="00F719D8" w:rsidP="00F719D8">
      <w:pPr>
        <w:spacing w:after="0"/>
        <w:jc w:val="both"/>
        <w:rPr>
          <w:rFonts w:ascii="Visa Dialect Regular" w:hAnsi="Visa Dialect Regular"/>
          <w:sz w:val="20"/>
          <w:szCs w:val="20"/>
          <w:lang w:val="it-IT"/>
        </w:rPr>
      </w:pPr>
    </w:p>
    <w:bookmarkEnd w:id="0"/>
    <w:p w14:paraId="44E32B06" w14:textId="03A69A20" w:rsidR="00686EAC" w:rsidRPr="00DA48CE" w:rsidRDefault="00686EAC" w:rsidP="00686EAC">
      <w:pPr>
        <w:keepNext/>
        <w:keepLines/>
        <w:spacing w:before="40" w:after="40" w:line="240" w:lineRule="auto"/>
        <w:contextualSpacing/>
        <w:outlineLvl w:val="2"/>
        <w:rPr>
          <w:rFonts w:ascii="Visa Dialect Regular" w:eastAsia="SimHei" w:hAnsi="Visa Dialect Regular" w:cs="Times New Roman"/>
          <w:b/>
          <w:bCs/>
          <w:kern w:val="0"/>
          <w:sz w:val="20"/>
          <w:szCs w:val="20"/>
          <w:lang w:val="it-IT"/>
          <w14:ligatures w14:val="none"/>
        </w:rPr>
      </w:pPr>
      <w:r w:rsidRPr="00DA48CE">
        <w:rPr>
          <w:rFonts w:ascii="Visa Dialect Regular" w:eastAsia="SimHei" w:hAnsi="Visa Dialect Regular" w:cs="Times New Roman"/>
          <w:b/>
          <w:bCs/>
          <w:kern w:val="0"/>
          <w:sz w:val="20"/>
          <w:szCs w:val="20"/>
          <w:lang w:val="it-IT"/>
          <w14:ligatures w14:val="none"/>
        </w:rPr>
        <w:t>Visa</w:t>
      </w:r>
    </w:p>
    <w:p w14:paraId="11F8131E" w14:textId="015A854F" w:rsidR="00EE7F90" w:rsidRPr="008F145F" w:rsidRDefault="00DA48CE" w:rsidP="00686EAC">
      <w:pPr>
        <w:spacing w:after="0" w:line="240" w:lineRule="auto"/>
        <w:contextualSpacing/>
        <w:jc w:val="both"/>
        <w:rPr>
          <w:rFonts w:ascii="Visa Dialect Regular" w:eastAsia="SimSun" w:hAnsi="Visa Dialect Regular" w:cs="Aparajita"/>
          <w:kern w:val="0"/>
          <w:sz w:val="20"/>
          <w:szCs w:val="20"/>
          <w:lang w:val="it-IT"/>
          <w14:ligatures w14:val="none"/>
        </w:rPr>
      </w:pPr>
      <w:r w:rsidRPr="00DA48CE">
        <w:rPr>
          <w:rFonts w:ascii="Visa Dialect Regular" w:eastAsia="SimSun" w:hAnsi="Visa Dialect Regular" w:cs="Aparajita"/>
          <w:kern w:val="0"/>
          <w:sz w:val="20"/>
          <w:szCs w:val="20"/>
          <w:lang w:val="it-IT"/>
          <w14:ligatures w14:val="none"/>
        </w:rPr>
        <w:t xml:space="preserve">Visa (NYSE: V) è tra i leader mondiali nei pagamenti digitali e facilita transazioni tra consumatori, esercenti, istituzioni finanziarie e governi in più di 200 Paesi e territori. La nostra missione è quella di connettere il mondo attraverso la rete di pagamenti più innovativa, conveniente, affidabile e sicura, che consenta a privati, aziende ed economie di prosperare. Crediamo infatti che le economie capaci di includere tutti ovunque possano far crescere tutti ovunque e riteniamo l’accessibilità fondamentale nella movimentazione del denaro del futuro. </w:t>
      </w:r>
    </w:p>
    <w:p w14:paraId="111BED21" w14:textId="77777777" w:rsidR="00DA48CE" w:rsidRPr="008F145F" w:rsidRDefault="00DA48CE" w:rsidP="00686EAC">
      <w:pPr>
        <w:spacing w:after="0" w:line="240" w:lineRule="auto"/>
        <w:contextualSpacing/>
        <w:jc w:val="both"/>
        <w:rPr>
          <w:rFonts w:ascii="Visa Dialect Regular" w:eastAsia="SimSun" w:hAnsi="Visa Dialect Regular" w:cs="Aparajita"/>
          <w:kern w:val="0"/>
          <w:sz w:val="20"/>
          <w:szCs w:val="20"/>
          <w:lang w:val="it-IT"/>
          <w14:ligatures w14:val="none"/>
        </w:rPr>
      </w:pPr>
    </w:p>
    <w:p w14:paraId="5CA41DEE" w14:textId="589C0971" w:rsidR="00686EAC" w:rsidRPr="00B5533A" w:rsidRDefault="008F0DC6" w:rsidP="00B43BCF">
      <w:pPr>
        <w:spacing w:after="0" w:line="240" w:lineRule="auto"/>
        <w:contextualSpacing/>
        <w:rPr>
          <w:rFonts w:ascii="Visa Dialect Regular" w:eastAsia="SimSun" w:hAnsi="Visa Dialect Regular" w:cs="Aparajita"/>
          <w:kern w:val="0"/>
          <w:sz w:val="20"/>
          <w:szCs w:val="20"/>
          <w:lang w:val="it-IT"/>
          <w14:ligatures w14:val="none"/>
        </w:rPr>
      </w:pPr>
      <w:r w:rsidRPr="00B5533A">
        <w:rPr>
          <w:rFonts w:ascii="Visa Dialect Regular" w:eastAsia="SimSun" w:hAnsi="Visa Dialect Regular" w:cs="Aparajita"/>
          <w:b/>
          <w:bCs/>
          <w:kern w:val="0"/>
          <w:sz w:val="20"/>
          <w:szCs w:val="20"/>
          <w:lang w:val="it-IT"/>
          <w14:ligatures w14:val="none"/>
        </w:rPr>
        <w:t>UEFA</w:t>
      </w:r>
      <w:r w:rsidRPr="00B5533A">
        <w:rPr>
          <w:rFonts w:ascii="Visa Dialect Regular" w:eastAsia="SimSun" w:hAnsi="Visa Dialect Regular" w:cs="Aparajita"/>
          <w:kern w:val="0"/>
          <w:sz w:val="20"/>
          <w:szCs w:val="20"/>
          <w:lang w:val="it-IT"/>
          <w14:ligatures w14:val="none"/>
        </w:rPr>
        <w:br/>
        <w:t xml:space="preserve">UEFA </w:t>
      </w:r>
      <w:r w:rsidR="00B5533A" w:rsidRPr="00B5533A">
        <w:rPr>
          <w:rFonts w:ascii="Visa Dialect Regular" w:eastAsia="SimSun" w:hAnsi="Visa Dialect Regular" w:cs="Aparajita"/>
          <w:kern w:val="0"/>
          <w:sz w:val="20"/>
          <w:szCs w:val="20"/>
          <w:lang w:val="it-IT"/>
          <w14:ligatures w14:val="none"/>
        </w:rPr>
        <w:t>è l'organo di governo del calcio europeo e un'organizzazione senza scopo di lucro che sostiene e assicura che lo sport più popolare del mondo continui a prosperare a tutti i livelli nelle 55 federazioni che ne fanno parte</w:t>
      </w:r>
      <w:r w:rsidRPr="00B5533A">
        <w:rPr>
          <w:rFonts w:ascii="Visa Dialect Regular" w:eastAsia="SimSun" w:hAnsi="Visa Dialect Regular" w:cs="Aparajita"/>
          <w:kern w:val="0"/>
          <w:sz w:val="20"/>
          <w:szCs w:val="20"/>
          <w:lang w:val="it-IT"/>
          <w14:ligatures w14:val="none"/>
        </w:rPr>
        <w:t xml:space="preserve">. </w:t>
      </w:r>
      <w:r w:rsidR="00B5533A" w:rsidRPr="00B5533A">
        <w:rPr>
          <w:rFonts w:ascii="Visa Dialect Regular" w:eastAsia="SimSun" w:hAnsi="Visa Dialect Regular" w:cs="Aparajita"/>
          <w:kern w:val="0"/>
          <w:sz w:val="20"/>
          <w:szCs w:val="20"/>
          <w:lang w:val="it-IT"/>
          <w14:ligatures w14:val="none"/>
        </w:rPr>
        <w:t>Come parte del suo impegno</w:t>
      </w:r>
      <w:r w:rsidRPr="00B5533A">
        <w:rPr>
          <w:rFonts w:ascii="Visa Dialect Regular" w:eastAsia="SimSun" w:hAnsi="Visa Dialect Regular" w:cs="Aparajita"/>
          <w:kern w:val="0"/>
          <w:sz w:val="20"/>
          <w:szCs w:val="20"/>
          <w:lang w:val="it-IT"/>
          <w14:ligatures w14:val="none"/>
        </w:rPr>
        <w:t xml:space="preserve">, UEFA </w:t>
      </w:r>
      <w:hyperlink r:id="rId14" w:history="1">
        <w:r w:rsidRPr="00B5533A">
          <w:rPr>
            <w:rStyle w:val="Collegamentoipertestuale"/>
            <w:rFonts w:ascii="Visa Dialect Regular" w:eastAsia="SimSun" w:hAnsi="Visa Dialect Regular" w:cs="Aparajita"/>
            <w:kern w:val="0"/>
            <w:sz w:val="20"/>
            <w:szCs w:val="20"/>
            <w:lang w:val="it-IT"/>
            <w14:ligatures w14:val="none"/>
          </w:rPr>
          <w:t>invest</w:t>
        </w:r>
        <w:r w:rsidR="00B5533A" w:rsidRPr="00B5533A">
          <w:rPr>
            <w:rStyle w:val="Collegamentoipertestuale"/>
            <w:rFonts w:ascii="Visa Dialect Regular" w:eastAsia="SimSun" w:hAnsi="Visa Dialect Regular" w:cs="Aparajita"/>
            <w:kern w:val="0"/>
            <w:sz w:val="20"/>
            <w:szCs w:val="20"/>
            <w:lang w:val="it-IT"/>
            <w14:ligatures w14:val="none"/>
          </w:rPr>
          <w:t>e</w:t>
        </w:r>
      </w:hyperlink>
      <w:r w:rsidRPr="00B5533A">
        <w:rPr>
          <w:rFonts w:ascii="Visa Dialect Regular" w:eastAsia="SimSun" w:hAnsi="Visa Dialect Regular" w:cs="Aparajita"/>
          <w:kern w:val="0"/>
          <w:sz w:val="20"/>
          <w:szCs w:val="20"/>
          <w:lang w:val="it-IT"/>
          <w14:ligatures w14:val="none"/>
        </w:rPr>
        <w:t xml:space="preserve"> </w:t>
      </w:r>
      <w:r w:rsidR="00B5533A" w:rsidRPr="00B5533A">
        <w:rPr>
          <w:rFonts w:ascii="Visa Dialect Regular" w:eastAsia="SimSun" w:hAnsi="Visa Dialect Regular" w:cs="Aparajita"/>
          <w:kern w:val="0"/>
          <w:sz w:val="20"/>
          <w:szCs w:val="20"/>
          <w:lang w:val="it-IT"/>
          <w14:ligatures w14:val="none"/>
        </w:rPr>
        <w:t xml:space="preserve">il </w:t>
      </w:r>
      <w:r w:rsidRPr="00B5533A">
        <w:rPr>
          <w:rFonts w:ascii="Visa Dialect Regular" w:eastAsia="SimSun" w:hAnsi="Visa Dialect Regular" w:cs="Aparajita"/>
          <w:kern w:val="0"/>
          <w:sz w:val="20"/>
          <w:szCs w:val="20"/>
          <w:lang w:val="it-IT"/>
          <w14:ligatures w14:val="none"/>
        </w:rPr>
        <w:t xml:space="preserve">97.5% </w:t>
      </w:r>
      <w:r w:rsidR="00B5533A" w:rsidRPr="00B5533A">
        <w:rPr>
          <w:rFonts w:ascii="Visa Dialect Regular" w:eastAsia="SimSun" w:hAnsi="Visa Dialect Regular" w:cs="Aparajita"/>
          <w:kern w:val="0"/>
          <w:sz w:val="20"/>
          <w:szCs w:val="20"/>
          <w:lang w:val="it-IT"/>
          <w14:ligatures w14:val="none"/>
        </w:rPr>
        <w:t>delle sue entrate in attività, progetti e iniziative legat</w:t>
      </w:r>
      <w:r w:rsidR="007A6511">
        <w:rPr>
          <w:rFonts w:ascii="Visa Dialect Regular" w:eastAsia="SimSun" w:hAnsi="Visa Dialect Regular" w:cs="Aparajita"/>
          <w:kern w:val="0"/>
          <w:sz w:val="20"/>
          <w:szCs w:val="20"/>
          <w:lang w:val="it-IT"/>
          <w14:ligatures w14:val="none"/>
        </w:rPr>
        <w:t>i</w:t>
      </w:r>
      <w:r w:rsidR="00B5533A" w:rsidRPr="00B5533A">
        <w:rPr>
          <w:rFonts w:ascii="Visa Dialect Regular" w:eastAsia="SimSun" w:hAnsi="Visa Dialect Regular" w:cs="Aparajita"/>
          <w:kern w:val="0"/>
          <w:sz w:val="20"/>
          <w:szCs w:val="20"/>
          <w:lang w:val="it-IT"/>
          <w14:ligatures w14:val="none"/>
        </w:rPr>
        <w:t xml:space="preserve"> al calcio che assicurano il continuo sviluppo del gioco professionistico maschile e femminile, nonché dei settori giovanili, </w:t>
      </w:r>
      <w:r w:rsidR="00B5533A">
        <w:rPr>
          <w:rFonts w:ascii="Visa Dialect Regular" w:eastAsia="SimSun" w:hAnsi="Visa Dialect Regular" w:cs="Aparajita"/>
          <w:kern w:val="0"/>
          <w:sz w:val="20"/>
          <w:szCs w:val="20"/>
          <w:lang w:val="it-IT"/>
          <w14:ligatures w14:val="none"/>
        </w:rPr>
        <w:t xml:space="preserve">grassroots </w:t>
      </w:r>
      <w:r w:rsidR="00B5533A" w:rsidRPr="00B5533A">
        <w:rPr>
          <w:rFonts w:ascii="Visa Dialect Regular" w:eastAsia="SimSun" w:hAnsi="Visa Dialect Regular" w:cs="Aparajita"/>
          <w:kern w:val="0"/>
          <w:sz w:val="20"/>
          <w:szCs w:val="20"/>
          <w:lang w:val="it-IT"/>
          <w14:ligatures w14:val="none"/>
        </w:rPr>
        <w:t>e del futsal</w:t>
      </w:r>
      <w:r w:rsidRPr="00B5533A">
        <w:rPr>
          <w:rFonts w:ascii="Visa Dialect Regular" w:eastAsia="SimSun" w:hAnsi="Visa Dialect Regular" w:cs="Aparajita"/>
          <w:kern w:val="0"/>
          <w:sz w:val="20"/>
          <w:szCs w:val="20"/>
          <w:lang w:val="it-IT"/>
          <w14:ligatures w14:val="none"/>
        </w:rPr>
        <w:t>.</w:t>
      </w:r>
    </w:p>
    <w:p w14:paraId="6B1F4F08" w14:textId="77777777" w:rsidR="00B43BCF" w:rsidRPr="00B5533A" w:rsidRDefault="00B43BCF" w:rsidP="00B43BCF">
      <w:pPr>
        <w:spacing w:after="0" w:line="240" w:lineRule="auto"/>
        <w:contextualSpacing/>
        <w:rPr>
          <w:rFonts w:ascii="Visa Dialect Regular" w:eastAsia="SimSun" w:hAnsi="Visa Dialect Regular" w:cs="Aparajita"/>
          <w:kern w:val="0"/>
          <w:sz w:val="20"/>
          <w:szCs w:val="20"/>
          <w:lang w:val="it-IT"/>
          <w14:ligatures w14:val="none"/>
        </w:rPr>
      </w:pPr>
    </w:p>
    <w:p w14:paraId="69801480" w14:textId="77777777" w:rsidR="00B43BCF" w:rsidRPr="00B5533A" w:rsidRDefault="00B43BCF" w:rsidP="00B43BCF">
      <w:pPr>
        <w:spacing w:after="0" w:line="240" w:lineRule="auto"/>
        <w:contextualSpacing/>
        <w:rPr>
          <w:rFonts w:ascii="Visa Dialect Regular" w:eastAsia="SimSun" w:hAnsi="Visa Dialect Regular" w:cs="Aparajita"/>
          <w:kern w:val="0"/>
          <w:sz w:val="20"/>
          <w:szCs w:val="20"/>
          <w:lang w:val="it-IT"/>
          <w14:ligatures w14:val="none"/>
        </w:rPr>
      </w:pPr>
    </w:p>
    <w:p w14:paraId="172A30F7" w14:textId="77777777" w:rsidR="00B43BCF" w:rsidRPr="00B5533A" w:rsidRDefault="00B43BCF" w:rsidP="00B43BCF">
      <w:pPr>
        <w:spacing w:after="0" w:line="240" w:lineRule="auto"/>
        <w:contextualSpacing/>
        <w:rPr>
          <w:rFonts w:ascii="Visa Dialect Regular" w:eastAsia="SimSun" w:hAnsi="Visa Dialect Regular" w:cs="Aparajita"/>
          <w:kern w:val="0"/>
          <w:sz w:val="20"/>
          <w:szCs w:val="20"/>
          <w:lang w:val="it-IT"/>
          <w14:ligatures w14:val="none"/>
        </w:rPr>
      </w:pPr>
    </w:p>
    <w:sectPr w:rsidR="00B43BCF" w:rsidRPr="00B5533A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9FC8E" w14:textId="77777777" w:rsidR="00644B1E" w:rsidRDefault="00644B1E" w:rsidP="00686EAC">
      <w:pPr>
        <w:spacing w:after="0" w:line="240" w:lineRule="auto"/>
      </w:pPr>
      <w:r>
        <w:separator/>
      </w:r>
    </w:p>
  </w:endnote>
  <w:endnote w:type="continuationSeparator" w:id="0">
    <w:p w14:paraId="0FCE3EB4" w14:textId="77777777" w:rsidR="00644B1E" w:rsidRDefault="00644B1E" w:rsidP="00686EAC">
      <w:pPr>
        <w:spacing w:after="0" w:line="240" w:lineRule="auto"/>
      </w:pPr>
      <w:r>
        <w:continuationSeparator/>
      </w:r>
    </w:p>
  </w:endnote>
  <w:endnote w:type="continuationNotice" w:id="1">
    <w:p w14:paraId="4CCB49B0" w14:textId="77777777" w:rsidR="00644B1E" w:rsidRDefault="00644B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isa Dialect Regular">
    <w:altName w:val="Calibri"/>
    <w:panose1 w:val="00000000000000000000"/>
    <w:charset w:val="00"/>
    <w:family w:val="auto"/>
    <w:pitch w:val="variable"/>
    <w:sig w:usb0="A00002FF" w:usb1="5000027B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Noto Sans Yi">
    <w:charset w:val="00"/>
    <w:family w:val="swiss"/>
    <w:pitch w:val="variable"/>
    <w:sig w:usb0="00000003" w:usb1="00050000" w:usb2="00080010" w:usb3="00000000" w:csb0="00000001" w:csb1="00000000"/>
  </w:font>
  <w:font w:name="Times New Roman (Headings CS)">
    <w:altName w:val="Times New Roman"/>
    <w:charset w:val="00"/>
    <w:family w:val="roman"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isa Dialect Light">
    <w:charset w:val="00"/>
    <w:family w:val="auto"/>
    <w:pitch w:val="variable"/>
    <w:sig w:usb0="A00002FF" w:usb1="4000027A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5161A" w14:textId="77777777" w:rsidR="00644B1E" w:rsidRDefault="00644B1E" w:rsidP="00686EAC">
      <w:pPr>
        <w:spacing w:after="0" w:line="240" w:lineRule="auto"/>
      </w:pPr>
      <w:r>
        <w:separator/>
      </w:r>
    </w:p>
  </w:footnote>
  <w:footnote w:type="continuationSeparator" w:id="0">
    <w:p w14:paraId="04F77FE3" w14:textId="77777777" w:rsidR="00644B1E" w:rsidRDefault="00644B1E" w:rsidP="00686EAC">
      <w:pPr>
        <w:spacing w:after="0" w:line="240" w:lineRule="auto"/>
      </w:pPr>
      <w:r>
        <w:continuationSeparator/>
      </w:r>
    </w:p>
  </w:footnote>
  <w:footnote w:type="continuationNotice" w:id="1">
    <w:p w14:paraId="4B6BD595" w14:textId="77777777" w:rsidR="00644B1E" w:rsidRDefault="00644B1E">
      <w:pPr>
        <w:spacing w:after="0" w:line="240" w:lineRule="auto"/>
      </w:pPr>
    </w:p>
  </w:footnote>
  <w:footnote w:id="2">
    <w:p w14:paraId="4F3E45BD" w14:textId="6CE7AF71" w:rsidR="00F849EF" w:rsidRPr="002723C9" w:rsidRDefault="00F849EF" w:rsidP="00F849EF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2723C9">
        <w:rPr>
          <w:lang w:val="it-IT"/>
        </w:rPr>
        <w:t xml:space="preserve"> </w:t>
      </w:r>
      <w:r w:rsidRPr="002723C9">
        <w:rPr>
          <w:sz w:val="16"/>
          <w:szCs w:val="16"/>
          <w:lang w:val="it-IT"/>
        </w:rPr>
        <w:t xml:space="preserve">Visa Net, </w:t>
      </w:r>
      <w:r w:rsidR="002723C9" w:rsidRPr="002723C9">
        <w:rPr>
          <w:sz w:val="16"/>
          <w:szCs w:val="16"/>
          <w:lang w:val="it-IT"/>
        </w:rPr>
        <w:t xml:space="preserve">su </w:t>
      </w:r>
      <w:r w:rsidR="002723C9">
        <w:rPr>
          <w:sz w:val="16"/>
          <w:szCs w:val="16"/>
          <w:lang w:val="it-IT"/>
        </w:rPr>
        <w:t xml:space="preserve">esercenti </w:t>
      </w:r>
      <w:r w:rsidR="002723C9" w:rsidRPr="002723C9">
        <w:rPr>
          <w:sz w:val="16"/>
          <w:szCs w:val="16"/>
          <w:lang w:val="it-IT"/>
        </w:rPr>
        <w:t xml:space="preserve">attivi con Click to Pay, </w:t>
      </w:r>
      <w:r w:rsidR="002723C9">
        <w:rPr>
          <w:sz w:val="16"/>
          <w:szCs w:val="16"/>
          <w:lang w:val="it-IT"/>
        </w:rPr>
        <w:t xml:space="preserve">con </w:t>
      </w:r>
      <w:r w:rsidR="002723C9" w:rsidRPr="002723C9">
        <w:rPr>
          <w:sz w:val="16"/>
          <w:szCs w:val="16"/>
          <w:lang w:val="it-IT"/>
        </w:rPr>
        <w:t>almeno un’autorizzazione approvata nel periodo da febbraio 24 a febbraio 25</w:t>
      </w:r>
    </w:p>
  </w:footnote>
  <w:footnote w:id="3">
    <w:p w14:paraId="18AF2444" w14:textId="47AFFFD3" w:rsidR="00F849EF" w:rsidRPr="005F3949" w:rsidRDefault="00F849EF" w:rsidP="00F849E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E87B14">
        <w:rPr>
          <w:sz w:val="16"/>
          <w:szCs w:val="16"/>
        </w:rPr>
        <w:t>Global Risk Team, Visa Net, CTP Fraud Rates, O</w:t>
      </w:r>
      <w:r w:rsidR="00E46852">
        <w:rPr>
          <w:sz w:val="16"/>
          <w:szCs w:val="16"/>
        </w:rPr>
        <w:t>tt</w:t>
      </w:r>
      <w:r w:rsidR="002723C9">
        <w:rPr>
          <w:sz w:val="16"/>
          <w:szCs w:val="16"/>
        </w:rPr>
        <w:t>obre</w:t>
      </w:r>
      <w:r w:rsidRPr="00E87B14">
        <w:rPr>
          <w:sz w:val="16"/>
          <w:szCs w:val="16"/>
        </w:rPr>
        <w:t xml:space="preserve"> 24- Feb</w:t>
      </w:r>
      <w:r w:rsidR="002723C9">
        <w:rPr>
          <w:sz w:val="16"/>
          <w:szCs w:val="16"/>
        </w:rPr>
        <w:t>braio</w:t>
      </w:r>
      <w:r w:rsidRPr="00E87B14">
        <w:rPr>
          <w:sz w:val="16"/>
          <w:szCs w:val="16"/>
        </w:rPr>
        <w:t xml:space="preserve"> 25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2861D" w14:textId="0243DE1A" w:rsidR="00686EAC" w:rsidRPr="00686EAC" w:rsidRDefault="00245002" w:rsidP="00245002">
    <w:pPr>
      <w:pStyle w:val="Intestazione"/>
      <w:jc w:val="right"/>
      <w:rPr>
        <w:lang w:val="es-ES"/>
      </w:rPr>
    </w:pPr>
    <w:r>
      <w:rPr>
        <w:rFonts w:ascii="Visa Dialect Regular" w:hAnsi="Visa Dialect Regular"/>
        <w:noProof/>
        <w:sz w:val="18"/>
        <w:szCs w:val="18"/>
        <w:lang w:val="en-GB" w:eastAsia="en-GB"/>
        <w14:ligatures w14:val="none"/>
      </w:rPr>
      <w:drawing>
        <wp:inline distT="0" distB="0" distL="0" distR="0" wp14:anchorId="395A7EEA" wp14:editId="7D0C6CC2">
          <wp:extent cx="1729525" cy="895350"/>
          <wp:effectExtent l="0" t="0" r="0" b="0"/>
          <wp:docPr id="1303533647" name="Picture 1" descr="A black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3533647" name="Picture 1" descr="A black and blu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648" cy="902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F171B"/>
    <w:multiLevelType w:val="hybridMultilevel"/>
    <w:tmpl w:val="360CB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D78A4"/>
    <w:multiLevelType w:val="hybridMultilevel"/>
    <w:tmpl w:val="0B38D9A6"/>
    <w:lvl w:ilvl="0" w:tplc="3E2213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73CD9"/>
    <w:multiLevelType w:val="hybridMultilevel"/>
    <w:tmpl w:val="CC5A33D0"/>
    <w:lvl w:ilvl="0" w:tplc="3E2213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836868">
    <w:abstractNumId w:val="2"/>
  </w:num>
  <w:num w:numId="2" w16cid:durableId="1311598732">
    <w:abstractNumId w:val="1"/>
  </w:num>
  <w:num w:numId="3" w16cid:durableId="638146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EAC"/>
    <w:rsid w:val="00016280"/>
    <w:rsid w:val="00026093"/>
    <w:rsid w:val="00026B93"/>
    <w:rsid w:val="00034F5F"/>
    <w:rsid w:val="0009387C"/>
    <w:rsid w:val="00094171"/>
    <w:rsid w:val="000945E6"/>
    <w:rsid w:val="000A6857"/>
    <w:rsid w:val="000B4297"/>
    <w:rsid w:val="000B77CD"/>
    <w:rsid w:val="000D4109"/>
    <w:rsid w:val="000E0F30"/>
    <w:rsid w:val="00117D68"/>
    <w:rsid w:val="0015763B"/>
    <w:rsid w:val="00157F10"/>
    <w:rsid w:val="00184AAF"/>
    <w:rsid w:val="00193739"/>
    <w:rsid w:val="00194C7C"/>
    <w:rsid w:val="001A07AA"/>
    <w:rsid w:val="001A139B"/>
    <w:rsid w:val="001B3F87"/>
    <w:rsid w:val="001C12A0"/>
    <w:rsid w:val="001C3377"/>
    <w:rsid w:val="001E10E6"/>
    <w:rsid w:val="002225A8"/>
    <w:rsid w:val="0022266D"/>
    <w:rsid w:val="00225BFF"/>
    <w:rsid w:val="002362DB"/>
    <w:rsid w:val="00243AF3"/>
    <w:rsid w:val="002449C2"/>
    <w:rsid w:val="00245002"/>
    <w:rsid w:val="00245812"/>
    <w:rsid w:val="00247D0A"/>
    <w:rsid w:val="00250DA5"/>
    <w:rsid w:val="00267F35"/>
    <w:rsid w:val="002723C9"/>
    <w:rsid w:val="002829E8"/>
    <w:rsid w:val="00291059"/>
    <w:rsid w:val="002B017A"/>
    <w:rsid w:val="002D78B3"/>
    <w:rsid w:val="002E7578"/>
    <w:rsid w:val="002F450A"/>
    <w:rsid w:val="003227DB"/>
    <w:rsid w:val="00333947"/>
    <w:rsid w:val="003552FC"/>
    <w:rsid w:val="00365B06"/>
    <w:rsid w:val="00370F4D"/>
    <w:rsid w:val="00370F5D"/>
    <w:rsid w:val="00375B85"/>
    <w:rsid w:val="00392BA1"/>
    <w:rsid w:val="003F63D4"/>
    <w:rsid w:val="00401D0B"/>
    <w:rsid w:val="00405731"/>
    <w:rsid w:val="004076D3"/>
    <w:rsid w:val="0041796C"/>
    <w:rsid w:val="00426F2D"/>
    <w:rsid w:val="0044462B"/>
    <w:rsid w:val="00457189"/>
    <w:rsid w:val="004612DC"/>
    <w:rsid w:val="00462D53"/>
    <w:rsid w:val="0047528A"/>
    <w:rsid w:val="00483B4A"/>
    <w:rsid w:val="004B09E4"/>
    <w:rsid w:val="004B59C6"/>
    <w:rsid w:val="004C229E"/>
    <w:rsid w:val="004D1CD4"/>
    <w:rsid w:val="004E6BAE"/>
    <w:rsid w:val="00516D8F"/>
    <w:rsid w:val="005424C5"/>
    <w:rsid w:val="0055072C"/>
    <w:rsid w:val="00586184"/>
    <w:rsid w:val="00592A6C"/>
    <w:rsid w:val="005A27A2"/>
    <w:rsid w:val="005A4007"/>
    <w:rsid w:val="005A7312"/>
    <w:rsid w:val="005C0562"/>
    <w:rsid w:val="005C258B"/>
    <w:rsid w:val="005D3CC2"/>
    <w:rsid w:val="005F3949"/>
    <w:rsid w:val="006108AD"/>
    <w:rsid w:val="00613C14"/>
    <w:rsid w:val="0064341C"/>
    <w:rsid w:val="00643C47"/>
    <w:rsid w:val="00644B1E"/>
    <w:rsid w:val="00644BFA"/>
    <w:rsid w:val="00646D4F"/>
    <w:rsid w:val="00651F6C"/>
    <w:rsid w:val="00662AD5"/>
    <w:rsid w:val="00676BA1"/>
    <w:rsid w:val="00684916"/>
    <w:rsid w:val="00684A56"/>
    <w:rsid w:val="00686EAC"/>
    <w:rsid w:val="006B0D4E"/>
    <w:rsid w:val="006E0AF4"/>
    <w:rsid w:val="006E4580"/>
    <w:rsid w:val="006E7408"/>
    <w:rsid w:val="006F5C21"/>
    <w:rsid w:val="00722F32"/>
    <w:rsid w:val="00726C26"/>
    <w:rsid w:val="00760225"/>
    <w:rsid w:val="00791CF4"/>
    <w:rsid w:val="007A6511"/>
    <w:rsid w:val="007E5B6D"/>
    <w:rsid w:val="007F7163"/>
    <w:rsid w:val="008346F8"/>
    <w:rsid w:val="00844F17"/>
    <w:rsid w:val="00863F42"/>
    <w:rsid w:val="00877FAA"/>
    <w:rsid w:val="00880A6A"/>
    <w:rsid w:val="00881300"/>
    <w:rsid w:val="00882FE1"/>
    <w:rsid w:val="00890CA8"/>
    <w:rsid w:val="008916BB"/>
    <w:rsid w:val="008A06E4"/>
    <w:rsid w:val="008B2C8F"/>
    <w:rsid w:val="008C3C5A"/>
    <w:rsid w:val="008F0B09"/>
    <w:rsid w:val="008F0DC6"/>
    <w:rsid w:val="008F145F"/>
    <w:rsid w:val="00900E96"/>
    <w:rsid w:val="00901389"/>
    <w:rsid w:val="009020CE"/>
    <w:rsid w:val="00905CBC"/>
    <w:rsid w:val="00906FFE"/>
    <w:rsid w:val="00910FD5"/>
    <w:rsid w:val="00927A6A"/>
    <w:rsid w:val="00953BAE"/>
    <w:rsid w:val="00957697"/>
    <w:rsid w:val="00983CDE"/>
    <w:rsid w:val="00985A8A"/>
    <w:rsid w:val="00995555"/>
    <w:rsid w:val="00995A10"/>
    <w:rsid w:val="009B2435"/>
    <w:rsid w:val="009B5C84"/>
    <w:rsid w:val="009B704D"/>
    <w:rsid w:val="009B7D20"/>
    <w:rsid w:val="009C2458"/>
    <w:rsid w:val="009C7549"/>
    <w:rsid w:val="009D2287"/>
    <w:rsid w:val="009E197C"/>
    <w:rsid w:val="009E48B0"/>
    <w:rsid w:val="00A2161F"/>
    <w:rsid w:val="00A23A62"/>
    <w:rsid w:val="00A30B60"/>
    <w:rsid w:val="00A41A49"/>
    <w:rsid w:val="00A5636A"/>
    <w:rsid w:val="00A73185"/>
    <w:rsid w:val="00AA2F9E"/>
    <w:rsid w:val="00AC6A0D"/>
    <w:rsid w:val="00B046DD"/>
    <w:rsid w:val="00B10BD7"/>
    <w:rsid w:val="00B11FB7"/>
    <w:rsid w:val="00B35A3F"/>
    <w:rsid w:val="00B43BCF"/>
    <w:rsid w:val="00B46A43"/>
    <w:rsid w:val="00B509DE"/>
    <w:rsid w:val="00B5533A"/>
    <w:rsid w:val="00B55599"/>
    <w:rsid w:val="00B75E2F"/>
    <w:rsid w:val="00B831A8"/>
    <w:rsid w:val="00B8347E"/>
    <w:rsid w:val="00B84B48"/>
    <w:rsid w:val="00B9607E"/>
    <w:rsid w:val="00BC0B64"/>
    <w:rsid w:val="00BE2F24"/>
    <w:rsid w:val="00BF28FC"/>
    <w:rsid w:val="00BF38F4"/>
    <w:rsid w:val="00C1033E"/>
    <w:rsid w:val="00C2261E"/>
    <w:rsid w:val="00C27BAC"/>
    <w:rsid w:val="00C27CC9"/>
    <w:rsid w:val="00C3094B"/>
    <w:rsid w:val="00C9301F"/>
    <w:rsid w:val="00C948E5"/>
    <w:rsid w:val="00CA3EF0"/>
    <w:rsid w:val="00CD63C9"/>
    <w:rsid w:val="00CE104E"/>
    <w:rsid w:val="00D022E5"/>
    <w:rsid w:val="00D035DF"/>
    <w:rsid w:val="00D05655"/>
    <w:rsid w:val="00D13420"/>
    <w:rsid w:val="00D13ACC"/>
    <w:rsid w:val="00D164CE"/>
    <w:rsid w:val="00D25F56"/>
    <w:rsid w:val="00D72BA8"/>
    <w:rsid w:val="00D84E2E"/>
    <w:rsid w:val="00DA48CE"/>
    <w:rsid w:val="00DB627F"/>
    <w:rsid w:val="00DC6A83"/>
    <w:rsid w:val="00DE42A2"/>
    <w:rsid w:val="00DF5D85"/>
    <w:rsid w:val="00E0174C"/>
    <w:rsid w:val="00E30562"/>
    <w:rsid w:val="00E438FE"/>
    <w:rsid w:val="00E46852"/>
    <w:rsid w:val="00E61578"/>
    <w:rsid w:val="00E67149"/>
    <w:rsid w:val="00E80902"/>
    <w:rsid w:val="00E84BBE"/>
    <w:rsid w:val="00E87B14"/>
    <w:rsid w:val="00EE7F90"/>
    <w:rsid w:val="00EF6C9D"/>
    <w:rsid w:val="00F24E28"/>
    <w:rsid w:val="00F257C1"/>
    <w:rsid w:val="00F70994"/>
    <w:rsid w:val="00F719D8"/>
    <w:rsid w:val="00F849EF"/>
    <w:rsid w:val="00FB525C"/>
    <w:rsid w:val="00FC69EA"/>
    <w:rsid w:val="00FE0605"/>
    <w:rsid w:val="00FE7C31"/>
    <w:rsid w:val="00FF1DFC"/>
    <w:rsid w:val="1E77C47C"/>
    <w:rsid w:val="4411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D609D"/>
  <w15:chartTrackingRefBased/>
  <w15:docId w15:val="{44E7EDE7-B6BC-48D5-A980-FDCBAF6C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607E"/>
    <w:pPr>
      <w:spacing w:line="259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86E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aliases w:val="Visa Head Two"/>
    <w:basedOn w:val="Normale"/>
    <w:next w:val="Normale"/>
    <w:link w:val="Titolo2Carattere"/>
    <w:uiPriority w:val="9"/>
    <w:unhideWhenUsed/>
    <w:qFormat/>
    <w:rsid w:val="00686E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86E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86E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86E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86E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86E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86E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86E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86E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aliases w:val="Visa Head Two Carattere"/>
    <w:basedOn w:val="Carpredefinitoparagrafo"/>
    <w:link w:val="Titolo2"/>
    <w:uiPriority w:val="9"/>
    <w:rsid w:val="00686E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86E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86EA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86EA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86EA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86EA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86EA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86EA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86E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86E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86E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86E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86E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86EA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86EA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86EA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86E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86EA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86EAC"/>
    <w:rPr>
      <w:b/>
      <w:bCs/>
      <w:smallCaps/>
      <w:color w:val="0F4761" w:themeColor="accent1" w:themeShade="BF"/>
      <w:spacing w:val="5"/>
    </w:rPr>
  </w:style>
  <w:style w:type="paragraph" w:styleId="Testonotaapidipagina">
    <w:name w:val="footnote text"/>
    <w:basedOn w:val="Normale"/>
    <w:link w:val="TestonotaapidipaginaCarattere"/>
    <w:unhideWhenUsed/>
    <w:rsid w:val="00686EAC"/>
    <w:pPr>
      <w:spacing w:after="0" w:line="240" w:lineRule="auto"/>
      <w:contextualSpacing/>
    </w:pPr>
    <w:rPr>
      <w:rFonts w:ascii="Visa Dialect Regular" w:eastAsia="SimSun" w:hAnsi="Visa Dialect Regular" w:cs="Aparajita"/>
      <w:kern w:val="0"/>
      <w:sz w:val="20"/>
      <w:szCs w:val="20"/>
      <w14:ligatures w14:val="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86EAC"/>
    <w:rPr>
      <w:rFonts w:ascii="Visa Dialect Regular" w:eastAsia="SimSun" w:hAnsi="Visa Dialect Regular" w:cs="Aparajita"/>
      <w:kern w:val="0"/>
      <w:sz w:val="20"/>
      <w:szCs w:val="20"/>
      <w14:ligatures w14:val="none"/>
    </w:rPr>
  </w:style>
  <w:style w:type="character" w:styleId="Rimandonotaapidipagina">
    <w:name w:val="footnote reference"/>
    <w:basedOn w:val="Carpredefinitoparagrafo"/>
    <w:unhideWhenUsed/>
    <w:rsid w:val="00686EAC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686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6EAC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686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6EAC"/>
    <w:rPr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4076D3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076D3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02609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2609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2609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2609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26093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882FE1"/>
    <w:pPr>
      <w:spacing w:after="0" w:line="240" w:lineRule="auto"/>
    </w:pPr>
    <w:rPr>
      <w:sz w:val="22"/>
      <w:szCs w:val="2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50DA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2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8209">
          <w:marLeft w:val="389"/>
          <w:marRight w:val="0"/>
          <w:marTop w:val="0"/>
          <w:marBottom w:val="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visa.co.uk/the-second-half.ht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visa.co.uk/about-visa/sponsorships-events/team-visa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isa.co.uk/dam/VCOM/regional/ve/unitedkingdom/PDF/uk-the-compound-effect-in-womens-football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chrome-extension:/efaidnbmnnnibpcajpcglclefindmkaj/https:/editorial.uefa.com/resources/0296-1cfe570f59b9-214d924092c6-1000/en_tm_uefa-financial_info_2023-2024_white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7235.0AC4467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5f7396d-5d60-47d4-8b7e-408e1113fe37">
      <Terms xmlns="http://schemas.microsoft.com/office/infopath/2007/PartnerControls"/>
    </lcf76f155ced4ddcb4097134ff3c332f>
    <TaxCatchAll xmlns="900742ab-25b5-49f5-9f37-f3b4050e07ab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00981CCABBA4798F984AFF354255B" ma:contentTypeVersion="21" ma:contentTypeDescription="Create a new document." ma:contentTypeScope="" ma:versionID="96a93878aa757e424e8a77d3daea44b9">
  <xsd:schema xmlns:xsd="http://www.w3.org/2001/XMLSchema" xmlns:xs="http://www.w3.org/2001/XMLSchema" xmlns:p="http://schemas.microsoft.com/office/2006/metadata/properties" xmlns:ns1="http://schemas.microsoft.com/sharepoint/v3" xmlns:ns2="e5f7396d-5d60-47d4-8b7e-408e1113fe37" xmlns:ns3="900742ab-25b5-49f5-9f37-f3b4050e07ab" targetNamespace="http://schemas.microsoft.com/office/2006/metadata/properties" ma:root="true" ma:fieldsID="82d87c203adc3a6d9ec7680f4a7d1cfa" ns1:_="" ns2:_="" ns3:_="">
    <xsd:import namespace="http://schemas.microsoft.com/sharepoint/v3"/>
    <xsd:import namespace="e5f7396d-5d60-47d4-8b7e-408e1113fe37"/>
    <xsd:import namespace="900742ab-25b5-49f5-9f37-f3b4050e07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7396d-5d60-47d4-8b7e-408e1113fe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6c7cd15-b2ae-4659-bfa5-b3b9d1479a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742ab-25b5-49f5-9f37-f3b4050e07a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38bc03c-c11b-48af-b91d-056db5f06d68}" ma:internalName="TaxCatchAll" ma:showField="CatchAllData" ma:web="900742ab-25b5-49f5-9f37-f3b4050e07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773435-6AB3-4330-8EAF-94610D2FE1B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5f7396d-5d60-47d4-8b7e-408e1113fe37"/>
    <ds:schemaRef ds:uri="900742ab-25b5-49f5-9f37-f3b4050e07ab"/>
  </ds:schemaRefs>
</ds:datastoreItem>
</file>

<file path=customXml/itemProps2.xml><?xml version="1.0" encoding="utf-8"?>
<ds:datastoreItem xmlns:ds="http://schemas.openxmlformats.org/officeDocument/2006/customXml" ds:itemID="{9B2247CE-5500-4686-818A-9425EF5B93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53A6EE-21BC-4A56-933F-91271F952D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5f7396d-5d60-47d4-8b7e-408e1113fe37"/>
    <ds:schemaRef ds:uri="900742ab-25b5-49f5-9f37-f3b4050e07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C2C613-C24B-497F-912C-D5BEFD4C7D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770</Words>
  <Characters>4395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Visa Inc</Company>
  <LinksUpToDate>false</LinksUpToDate>
  <CharactersWithSpaces>5155</CharactersWithSpaces>
  <SharedDoc>false</SharedDoc>
  <HLinks>
    <vt:vector size="42" baseType="variant">
      <vt:variant>
        <vt:i4>8192002</vt:i4>
      </vt:variant>
      <vt:variant>
        <vt:i4>15</vt:i4>
      </vt:variant>
      <vt:variant>
        <vt:i4>0</vt:i4>
      </vt:variant>
      <vt:variant>
        <vt:i4>5</vt:i4>
      </vt:variant>
      <vt:variant>
        <vt:lpwstr>mailto:Ashley.daly@grayling.com</vt:lpwstr>
      </vt:variant>
      <vt:variant>
        <vt:lpwstr/>
      </vt:variant>
      <vt:variant>
        <vt:i4>2293761</vt:i4>
      </vt:variant>
      <vt:variant>
        <vt:i4>12</vt:i4>
      </vt:variant>
      <vt:variant>
        <vt:i4>0</vt:i4>
      </vt:variant>
      <vt:variant>
        <vt:i4>5</vt:i4>
      </vt:variant>
      <vt:variant>
        <vt:lpwstr>mailto:torresda@visa.com</vt:lpwstr>
      </vt:variant>
      <vt:variant>
        <vt:lpwstr/>
      </vt:variant>
      <vt:variant>
        <vt:i4>2490380</vt:i4>
      </vt:variant>
      <vt:variant>
        <vt:i4>9</vt:i4>
      </vt:variant>
      <vt:variant>
        <vt:i4>0</vt:i4>
      </vt:variant>
      <vt:variant>
        <vt:i4>5</vt:i4>
      </vt:variant>
      <vt:variant>
        <vt:lpwstr>http://chrome-extension/efaidnbmnnnibpcajpcglclefindmkaj/https:/editorial.uefa.com/resources/0296-1cfe570f59b9-214d924092c6-1000/en_tm_uefa-financial_info_2023-2024_white.pdf</vt:lpwstr>
      </vt:variant>
      <vt:variant>
        <vt:lpwstr/>
      </vt:variant>
      <vt:variant>
        <vt:i4>2490411</vt:i4>
      </vt:variant>
      <vt:variant>
        <vt:i4>6</vt:i4>
      </vt:variant>
      <vt:variant>
        <vt:i4>0</vt:i4>
      </vt:variant>
      <vt:variant>
        <vt:i4>5</vt:i4>
      </vt:variant>
      <vt:variant>
        <vt:lpwstr>https://www.visa.co.uk/the-second-half.html</vt:lpwstr>
      </vt:variant>
      <vt:variant>
        <vt:lpwstr/>
      </vt:variant>
      <vt:variant>
        <vt:i4>5111834</vt:i4>
      </vt:variant>
      <vt:variant>
        <vt:i4>3</vt:i4>
      </vt:variant>
      <vt:variant>
        <vt:i4>0</vt:i4>
      </vt:variant>
      <vt:variant>
        <vt:i4>5</vt:i4>
      </vt:variant>
      <vt:variant>
        <vt:lpwstr>https://www.visa.co.uk/about-visa/sponsorships-events/team-visa.html</vt:lpwstr>
      </vt:variant>
      <vt:variant>
        <vt:lpwstr/>
      </vt:variant>
      <vt:variant>
        <vt:i4>2752547</vt:i4>
      </vt:variant>
      <vt:variant>
        <vt:i4>0</vt:i4>
      </vt:variant>
      <vt:variant>
        <vt:i4>0</vt:i4>
      </vt:variant>
      <vt:variant>
        <vt:i4>5</vt:i4>
      </vt:variant>
      <vt:variant>
        <vt:lpwstr>https://www.visa.co.uk/dam/VCOM/regional/ve/unitedkingdom/PDF/uk-the-compound-effect-in-womens-football.pdf</vt:lpwstr>
      </vt:variant>
      <vt:variant>
        <vt:lpwstr/>
      </vt:variant>
      <vt:variant>
        <vt:i4>4587586</vt:i4>
      </vt:variant>
      <vt:variant>
        <vt:i4>0</vt:i4>
      </vt:variant>
      <vt:variant>
        <vt:i4>0</vt:i4>
      </vt:variant>
      <vt:variant>
        <vt:i4>5</vt:i4>
      </vt:variant>
      <vt:variant>
        <vt:lpwstr>https://twocircles.com/gb/articles/womens-football-league-attendances-continue-to-grow-as-understanding-of-fans-builds-across-europe/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Torres, Ana</dc:creator>
  <cp:keywords/>
  <dc:description/>
  <cp:lastModifiedBy>elena luisa guzzella</cp:lastModifiedBy>
  <cp:revision>7</cp:revision>
  <dcterms:created xsi:type="dcterms:W3CDTF">2025-05-19T13:02:00Z</dcterms:created>
  <dcterms:modified xsi:type="dcterms:W3CDTF">2025-05-20T09:21:00Z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f89cb5-682d-4be4-b0e0-739c9b4a93d4_Enabled">
    <vt:lpwstr>true</vt:lpwstr>
  </property>
  <property fmtid="{D5CDD505-2E9C-101B-9397-08002B2CF9AE}" pid="3" name="MSIP_Label_a0f89cb5-682d-4be4-b0e0-739c9b4a93d4_SetDate">
    <vt:lpwstr>2025-01-29T08:25:25Z</vt:lpwstr>
  </property>
  <property fmtid="{D5CDD505-2E9C-101B-9397-08002B2CF9AE}" pid="4" name="MSIP_Label_a0f89cb5-682d-4be4-b0e0-739c9b4a93d4_Method">
    <vt:lpwstr>Standard</vt:lpwstr>
  </property>
  <property fmtid="{D5CDD505-2E9C-101B-9397-08002B2CF9AE}" pid="5" name="MSIP_Label_a0f89cb5-682d-4be4-b0e0-739c9b4a93d4_Name">
    <vt:lpwstr>Not Classified</vt:lpwstr>
  </property>
  <property fmtid="{D5CDD505-2E9C-101B-9397-08002B2CF9AE}" pid="6" name="MSIP_Label_a0f89cb5-682d-4be4-b0e0-739c9b4a93d4_SiteId">
    <vt:lpwstr>38305e12-e15d-4ee8-88b9-c4db1c477d76</vt:lpwstr>
  </property>
  <property fmtid="{D5CDD505-2E9C-101B-9397-08002B2CF9AE}" pid="7" name="MSIP_Label_a0f89cb5-682d-4be4-b0e0-739c9b4a93d4_ActionId">
    <vt:lpwstr>f5a01e19-8a9f-4a2f-a9df-90b4b0cc16de</vt:lpwstr>
  </property>
  <property fmtid="{D5CDD505-2E9C-101B-9397-08002B2CF9AE}" pid="8" name="MSIP_Label_a0f89cb5-682d-4be4-b0e0-739c9b4a93d4_ContentBits">
    <vt:lpwstr>0</vt:lpwstr>
  </property>
  <property fmtid="{D5CDD505-2E9C-101B-9397-08002B2CF9AE}" pid="9" name="ContentTypeId">
    <vt:lpwstr>0x01010008700981CCABBA4798F984AFF354255B</vt:lpwstr>
  </property>
  <property fmtid="{D5CDD505-2E9C-101B-9397-08002B2CF9AE}" pid="10" name="MediaServiceImageTags">
    <vt:lpwstr/>
  </property>
</Properties>
</file>