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8D" w:rsidRDefault="000A6DF0" w:rsidP="00C74270">
      <w:pPr>
        <w:pStyle w:val="Rubrik1"/>
        <w:jc w:val="both"/>
        <w:rPr>
          <w:rFonts w:ascii="Times New Roman" w:hAnsi="Times New Roman" w:cs="Times New Roman"/>
          <w:sz w:val="52"/>
          <w:szCs w:val="52"/>
          <w:lang w:val="en-GB"/>
        </w:rPr>
      </w:pPr>
      <w:r>
        <w:rPr>
          <w:rFonts w:ascii="Times New Roman" w:hAnsi="Times New Roman" w:cs="Times New Roman"/>
          <w:sz w:val="52"/>
          <w:szCs w:val="52"/>
          <w:lang w:val="en-GB"/>
        </w:rPr>
        <w:t>Press</w:t>
      </w:r>
      <w:r w:rsidR="00855D8D" w:rsidRPr="00855D8D">
        <w:rPr>
          <w:rFonts w:ascii="Times New Roman" w:hAnsi="Times New Roman" w:cs="Times New Roman"/>
          <w:sz w:val="52"/>
          <w:szCs w:val="52"/>
          <w:lang w:val="en-GB"/>
        </w:rPr>
        <w:t>release</w:t>
      </w:r>
      <w:r w:rsidR="00C74270" w:rsidRPr="00855D8D">
        <w:rPr>
          <w:rFonts w:ascii="Times New Roman" w:hAnsi="Times New Roman" w:cs="Times New Roman"/>
          <w:sz w:val="52"/>
          <w:szCs w:val="52"/>
          <w:lang w:val="en-GB"/>
        </w:rPr>
        <w:t xml:space="preserve">: </w:t>
      </w:r>
    </w:p>
    <w:p w:rsidR="000A6DF0" w:rsidRPr="000A6DF0" w:rsidRDefault="000A6DF0" w:rsidP="000A6DF0">
      <w:pPr>
        <w:rPr>
          <w:b/>
          <w:sz w:val="44"/>
          <w:szCs w:val="44"/>
        </w:rPr>
      </w:pPr>
      <w:r w:rsidRPr="000A6DF0">
        <w:rPr>
          <w:b/>
          <w:sz w:val="44"/>
          <w:szCs w:val="44"/>
        </w:rPr>
        <w:t>Ra 95 upmätt av SP på Optodrive™ modulerna</w:t>
      </w:r>
    </w:p>
    <w:p w:rsidR="00C74270" w:rsidRPr="000A6DF0" w:rsidRDefault="00C74270" w:rsidP="00C74270">
      <w:pPr>
        <w:jc w:val="both"/>
      </w:pPr>
    </w:p>
    <w:p w:rsidR="000A6DF0" w:rsidRPr="000A6DF0" w:rsidRDefault="000A6DF0" w:rsidP="000A6DF0">
      <w:pPr>
        <w:rPr>
          <w:i/>
          <w:sz w:val="28"/>
          <w:szCs w:val="28"/>
        </w:rPr>
      </w:pPr>
      <w:r w:rsidRPr="000A6DF0">
        <w:rPr>
          <w:i/>
          <w:sz w:val="28"/>
          <w:szCs w:val="28"/>
        </w:rPr>
        <w:t>OptoDrive™ modulerna har uppmätts till över Ra95 i ett oberoende test genomfört av SP i Sverige. Aldrig tidigare har en LED modul mätts upp med så perfekt resultat!</w:t>
      </w:r>
    </w:p>
    <w:p w:rsidR="00DA5B29" w:rsidRPr="000A6DF0" w:rsidRDefault="00DA5B29" w:rsidP="00C74270">
      <w:pPr>
        <w:jc w:val="both"/>
        <w:rPr>
          <w:i/>
          <w:sz w:val="28"/>
          <w:szCs w:val="28"/>
        </w:rPr>
      </w:pPr>
    </w:p>
    <w:p w:rsidR="000A6DF0" w:rsidRDefault="000A6DF0" w:rsidP="000A6DF0">
      <w:r>
        <w:t>OptoDrive är en komplett ljuskälla med inkluderad drivelektronik, lins, lysdioder, allt förpackat som en fungerande ljuskälla som kan passas in i de flesta typer av armaturer. Normala LED lösningar fokuserar på ljusintensiteten mer än på färgåtergivningen och har då nackdelen att förvanska den upplysta ytan eller objektet, färgmässigt.  Det upplysta objektet upplevs då inte normalt! Ljuset från OptoDrive moduler har en perfekt balans både i spridning och i färgåtergivning.</w:t>
      </w:r>
    </w:p>
    <w:p w:rsidR="00CC1D8F" w:rsidRPr="000A6DF0" w:rsidRDefault="00CC1D8F" w:rsidP="0031539C">
      <w:pPr>
        <w:autoSpaceDE w:val="0"/>
        <w:autoSpaceDN w:val="0"/>
        <w:adjustRightInd w:val="0"/>
        <w:rPr>
          <w:sz w:val="12"/>
          <w:szCs w:val="12"/>
          <w:lang w:eastAsia="sv-SE"/>
        </w:rPr>
      </w:pPr>
    </w:p>
    <w:p w:rsidR="000A6DF0" w:rsidRDefault="000A6DF0" w:rsidP="000A6DF0">
      <w:r>
        <w:t>På senare tid har utvecklingen av nya fosfortyper, som är den aktiva luminanskonverteraren tagit fart med resultat på värden bättre än Ra95 och ljusintensitet nära med de lösningar som endast fokuserar på ljusintensitet. Dessa nya kompakta ljusmoduler öppnar upp för helt nya typer av lösningar med funktionell design med en energiverkningsgrad på upp till 80lm/W.</w:t>
      </w:r>
      <w:r w:rsidRPr="00F3235A">
        <w:t xml:space="preserve"> </w:t>
      </w:r>
      <w:r>
        <w:t>Testet genomfördes också i ett sådant högt Kelvintal som 4600K för att påvisa att det har inte med saken att göra då det tidigare har varit lättare att få höga värden med låga Kelvintal.</w:t>
      </w:r>
    </w:p>
    <w:p w:rsidR="00CC1D8F" w:rsidRPr="000A6DF0" w:rsidRDefault="00CC1D8F" w:rsidP="0031539C">
      <w:pPr>
        <w:autoSpaceDE w:val="0"/>
        <w:autoSpaceDN w:val="0"/>
        <w:adjustRightInd w:val="0"/>
        <w:rPr>
          <w:sz w:val="12"/>
          <w:szCs w:val="12"/>
          <w:lang w:eastAsia="sv-SE"/>
        </w:rPr>
      </w:pPr>
    </w:p>
    <w:p w:rsidR="000A6DF0" w:rsidRPr="000A6DF0" w:rsidRDefault="000A6DF0" w:rsidP="000A6DF0">
      <w:pPr>
        <w:rPr>
          <w:rFonts w:ascii="Verdana" w:hAnsi="Verdana"/>
          <w:iCs/>
          <w:color w:val="000000"/>
        </w:rPr>
      </w:pPr>
      <w:r w:rsidRPr="000A6DF0">
        <w:t xml:space="preserve">Färgåtergivningen är betydligt högre än vad som i dag föreskrivs i, Arbetsplatsutformningen AFS2000:42 från Arbetsmiljöverket. Där sägs följande: </w:t>
      </w:r>
      <w:r w:rsidRPr="000A6DF0">
        <w:br/>
      </w:r>
      <w:r w:rsidRPr="000A6DF0">
        <w:rPr>
          <w:i/>
          <w:iCs/>
          <w:color w:val="000000"/>
        </w:rPr>
        <w:t>” Om arbetsuppgifterna ställer krav på extra noggrann färgbedömning är det särskilt viktigt att ljuskällan har rätt anpassad färgtemperatur, samt att dess färgåtergivningsindex (Ra) är högre än 90. Sådana krav kan exempelvis ställas på vissa arbetsplatser i färgfabriker, inom grafiska branschen, inom textilhantering, på sjukhus och i laboratorier. När lysrör används som belysningskälla vid mindre synkrävande arbetsuppgifter än ovan bör lysrörens färgåtergivningsindex vara större än 80.”</w:t>
      </w:r>
      <w:r w:rsidRPr="000A6DF0">
        <w:rPr>
          <w:rFonts w:ascii="Verdana" w:hAnsi="Verdana"/>
          <w:iCs/>
          <w:color w:val="000000"/>
        </w:rPr>
        <w:t xml:space="preserve"> </w:t>
      </w:r>
      <w:r w:rsidRPr="000A6DF0">
        <w:rPr>
          <w:rFonts w:ascii="Verdana" w:hAnsi="Verdana"/>
          <w:iCs/>
          <w:color w:val="000000"/>
        </w:rPr>
        <w:br/>
      </w:r>
      <w:r w:rsidRPr="000A6DF0">
        <w:rPr>
          <w:iCs/>
          <w:color w:val="000000"/>
        </w:rPr>
        <w:t>Det innebär att denna ljuskälla fullt ut bemöter AFS2000:42 önskemål och krav. De kan därför användas inom sjukvård, kök, mat, konst, mode och i andra liknande applikationer med extrema krav.</w:t>
      </w:r>
    </w:p>
    <w:p w:rsidR="009D5911" w:rsidRPr="00BE0777" w:rsidRDefault="009D5911" w:rsidP="009D5911">
      <w:pPr>
        <w:autoSpaceDE w:val="0"/>
        <w:autoSpaceDN w:val="0"/>
        <w:adjustRightInd w:val="0"/>
        <w:rPr>
          <w:rFonts w:ascii="LegatoTF-Light" w:hAnsi="LegatoTF-Light" w:cs="LegatoTF-Light"/>
          <w:sz w:val="12"/>
          <w:szCs w:val="12"/>
          <w:lang w:val="en-US" w:eastAsia="sv-SE"/>
        </w:rPr>
      </w:pPr>
    </w:p>
    <w:p w:rsidR="000A6DF0" w:rsidRPr="000A6DF0" w:rsidRDefault="000A6DF0" w:rsidP="000A6DF0">
      <w:pPr>
        <w:rPr>
          <w:iCs/>
          <w:color w:val="000000"/>
        </w:rPr>
      </w:pPr>
      <w:r w:rsidRPr="000A6DF0">
        <w:rPr>
          <w:iCs/>
          <w:color w:val="000000"/>
        </w:rPr>
        <w:t>Kraven på att efterlikna färgtemperaturen från en standard glödlampa har givit resultat. Lysdioden har tidigare haft problem med att uppfylla kraven för varmvitt ljus men nu kan även de mest extrema kraven efterföljas från 2650 till 4500K, med perfekt färgåtergivning (Ra). OptoDrive™ öppnar upp för helt nya tankar om användningsområden och ger möjlighet till introduktion av ett perfekt ljus utan tidskrävande kommersiella investeringar.</w:t>
      </w:r>
    </w:p>
    <w:p w:rsidR="009D5911" w:rsidRPr="000A6DF0" w:rsidRDefault="009D5911" w:rsidP="009D5911">
      <w:pPr>
        <w:autoSpaceDE w:val="0"/>
        <w:autoSpaceDN w:val="0"/>
        <w:adjustRightInd w:val="0"/>
      </w:pPr>
    </w:p>
    <w:p w:rsidR="00C74270" w:rsidRPr="00855D8D" w:rsidRDefault="000A6DF0" w:rsidP="00C74270">
      <w:pPr>
        <w:rPr>
          <w:b/>
        </w:rPr>
      </w:pPr>
      <w:r>
        <w:rPr>
          <w:b/>
        </w:rPr>
        <w:t>Kontakta</w:t>
      </w:r>
      <w:r w:rsidR="00C74270" w:rsidRPr="00855D8D">
        <w:rPr>
          <w:b/>
        </w:rPr>
        <w:t xml:space="preserve">: </w:t>
      </w:r>
    </w:p>
    <w:p w:rsidR="00C74270" w:rsidRPr="00855D8D" w:rsidRDefault="00C74270" w:rsidP="00C74270">
      <w:r w:rsidRPr="00855D8D">
        <w:t>Optoga AB</w:t>
      </w:r>
    </w:p>
    <w:p w:rsidR="00C74270" w:rsidRPr="00855D8D" w:rsidRDefault="00BC14DC" w:rsidP="00C74270">
      <w:r w:rsidRPr="00855D8D">
        <w:t>Köpingsvägen 4</w:t>
      </w:r>
    </w:p>
    <w:p w:rsidR="00C74270" w:rsidRPr="00855D8D" w:rsidRDefault="00C74270" w:rsidP="00C74270">
      <w:r w:rsidRPr="00855D8D">
        <w:t>732 31 Arboga</w:t>
      </w:r>
    </w:p>
    <w:p w:rsidR="00C74270" w:rsidRPr="00855D8D" w:rsidRDefault="00C74270" w:rsidP="00C74270">
      <w:r w:rsidRPr="00855D8D">
        <w:t>Sweden</w:t>
      </w:r>
    </w:p>
    <w:p w:rsidR="00C74270" w:rsidRPr="00855D8D" w:rsidRDefault="00BC14DC" w:rsidP="00C74270">
      <w:r w:rsidRPr="00855D8D">
        <w:t>+46 589 490 950</w:t>
      </w:r>
    </w:p>
    <w:p w:rsidR="00C74270" w:rsidRPr="00855D8D" w:rsidRDefault="00C74270" w:rsidP="00C74270"/>
    <w:p w:rsidR="00C74270" w:rsidRPr="00855D8D" w:rsidRDefault="00571C74" w:rsidP="00C74270">
      <w:hyperlink r:id="rId6" w:history="1">
        <w:r w:rsidR="00BC14DC" w:rsidRPr="00855D8D">
          <w:rPr>
            <w:rStyle w:val="Hyperlnk"/>
          </w:rPr>
          <w:t>www.optodrive.se</w:t>
        </w:r>
      </w:hyperlink>
    </w:p>
    <w:p w:rsidR="006C2B3C" w:rsidRPr="00855D8D" w:rsidRDefault="00BC14DC">
      <w:r w:rsidRPr="00855D8D">
        <w:t>At</w:t>
      </w:r>
      <w:r w:rsidR="00C74270" w:rsidRPr="00855D8D">
        <w:t>t: Stefan Larsson</w:t>
      </w:r>
    </w:p>
    <w:sectPr w:rsidR="006C2B3C" w:rsidRPr="00855D8D" w:rsidSect="00E11A6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423" w:rsidRDefault="00121423">
      <w:r>
        <w:separator/>
      </w:r>
    </w:p>
  </w:endnote>
  <w:endnote w:type="continuationSeparator" w:id="0">
    <w:p w:rsidR="00121423" w:rsidRDefault="00121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LegatoTF-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423" w:rsidRDefault="00121423">
      <w:r>
        <w:separator/>
      </w:r>
    </w:p>
  </w:footnote>
  <w:footnote w:type="continuationSeparator" w:id="0">
    <w:p w:rsidR="00121423" w:rsidRDefault="00121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70" w:rsidRDefault="0024373E">
    <w:pPr>
      <w:pStyle w:val="Sidhuvud"/>
    </w:pPr>
    <w:r>
      <w:rPr>
        <w:noProof/>
        <w:lang w:eastAsia="sv-SE"/>
      </w:rPr>
      <w:drawing>
        <wp:anchor distT="0" distB="0" distL="114300" distR="114300" simplePos="0" relativeHeight="251657728" behindDoc="0" locked="0" layoutInCell="1" allowOverlap="1">
          <wp:simplePos x="0" y="0"/>
          <wp:positionH relativeFrom="column">
            <wp:posOffset>1943100</wp:posOffset>
          </wp:positionH>
          <wp:positionV relativeFrom="paragraph">
            <wp:posOffset>-121285</wp:posOffset>
          </wp:positionV>
          <wp:extent cx="1885950" cy="381000"/>
          <wp:effectExtent l="19050" t="0" r="0" b="0"/>
          <wp:wrapSquare wrapText="bothSides"/>
          <wp:docPr id="1" name="Picture 1" descr="optoga-m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oga-mallogo"/>
                  <pic:cNvPicPr>
                    <a:picLocks noChangeAspect="1" noChangeArrowheads="1"/>
                  </pic:cNvPicPr>
                </pic:nvPicPr>
                <pic:blipFill>
                  <a:blip r:embed="rId1"/>
                  <a:srcRect/>
                  <a:stretch>
                    <a:fillRect/>
                  </a:stretch>
                </pic:blipFill>
                <pic:spPr bwMode="auto">
                  <a:xfrm>
                    <a:off x="0" y="0"/>
                    <a:ext cx="1885950" cy="38100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1304"/>
  <w:hyphenationZone w:val="425"/>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B47D21"/>
    <w:rsid w:val="00026FDC"/>
    <w:rsid w:val="000A6DF0"/>
    <w:rsid w:val="000F72E5"/>
    <w:rsid w:val="00104738"/>
    <w:rsid w:val="00121423"/>
    <w:rsid w:val="001D3D79"/>
    <w:rsid w:val="001E77D2"/>
    <w:rsid w:val="00220544"/>
    <w:rsid w:val="0024373E"/>
    <w:rsid w:val="002974C1"/>
    <w:rsid w:val="002C2AB6"/>
    <w:rsid w:val="0031539C"/>
    <w:rsid w:val="00370EED"/>
    <w:rsid w:val="004F2359"/>
    <w:rsid w:val="005136CF"/>
    <w:rsid w:val="00532B26"/>
    <w:rsid w:val="00536893"/>
    <w:rsid w:val="00571C74"/>
    <w:rsid w:val="005B4C4F"/>
    <w:rsid w:val="006A3CC4"/>
    <w:rsid w:val="006C2B3C"/>
    <w:rsid w:val="007B06F2"/>
    <w:rsid w:val="008534A4"/>
    <w:rsid w:val="00855D8D"/>
    <w:rsid w:val="008F5AA9"/>
    <w:rsid w:val="009D5911"/>
    <w:rsid w:val="009D638E"/>
    <w:rsid w:val="00A176A4"/>
    <w:rsid w:val="00AF5546"/>
    <w:rsid w:val="00B47D21"/>
    <w:rsid w:val="00B7066D"/>
    <w:rsid w:val="00B8374A"/>
    <w:rsid w:val="00BC14DC"/>
    <w:rsid w:val="00BE0777"/>
    <w:rsid w:val="00C112D8"/>
    <w:rsid w:val="00C1273D"/>
    <w:rsid w:val="00C74270"/>
    <w:rsid w:val="00CC1D8F"/>
    <w:rsid w:val="00D24C3D"/>
    <w:rsid w:val="00D3128D"/>
    <w:rsid w:val="00D32E63"/>
    <w:rsid w:val="00DA5B29"/>
    <w:rsid w:val="00DB7245"/>
    <w:rsid w:val="00E11A6F"/>
    <w:rsid w:val="00E43CBE"/>
    <w:rsid w:val="00F063E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70"/>
    <w:rPr>
      <w:sz w:val="24"/>
      <w:szCs w:val="24"/>
      <w:lang w:eastAsia="ko-KR"/>
    </w:rPr>
  </w:style>
  <w:style w:type="paragraph" w:styleId="Rubrik1">
    <w:name w:val="heading 1"/>
    <w:basedOn w:val="Normal"/>
    <w:next w:val="Normal"/>
    <w:qFormat/>
    <w:rsid w:val="00C74270"/>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74270"/>
    <w:rPr>
      <w:color w:val="0000FF"/>
      <w:u w:val="single"/>
    </w:rPr>
  </w:style>
  <w:style w:type="paragraph" w:styleId="Sidhuvud">
    <w:name w:val="header"/>
    <w:basedOn w:val="Normal"/>
    <w:rsid w:val="00C74270"/>
    <w:pPr>
      <w:tabs>
        <w:tab w:val="center" w:pos="4536"/>
        <w:tab w:val="right" w:pos="9072"/>
      </w:tabs>
    </w:pPr>
  </w:style>
  <w:style w:type="paragraph" w:styleId="Sidfot">
    <w:name w:val="footer"/>
    <w:basedOn w:val="Normal"/>
    <w:rsid w:val="00C7427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todrive.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2255</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Pressrelease: New warm white LEDs</vt:lpstr>
      <vt:lpstr>Pressrelease: New warm white LEDs</vt:lpstr>
    </vt:vector>
  </TitlesOfParts>
  <Company/>
  <LinksUpToDate>false</LinksUpToDate>
  <CharactersWithSpaces>2675</CharactersWithSpaces>
  <SharedDoc>false</SharedDoc>
  <HLinks>
    <vt:vector size="12" baseType="variant">
      <vt:variant>
        <vt:i4>262144</vt:i4>
      </vt:variant>
      <vt:variant>
        <vt:i4>3</vt:i4>
      </vt:variant>
      <vt:variant>
        <vt:i4>0</vt:i4>
      </vt:variant>
      <vt:variant>
        <vt:i4>5</vt:i4>
      </vt:variant>
      <vt:variant>
        <vt:lpwstr>http://www.optodrive.se/</vt:lpwstr>
      </vt:variant>
      <vt:variant>
        <vt:lpwstr/>
      </vt:variant>
      <vt:variant>
        <vt:i4>6029321</vt:i4>
      </vt:variant>
      <vt:variant>
        <vt:i4>0</vt:i4>
      </vt:variant>
      <vt:variant>
        <vt:i4>0</vt:i4>
      </vt:variant>
      <vt:variant>
        <vt:i4>5</vt:i4>
      </vt:variant>
      <vt:variant>
        <vt:lpwstr>http://www.optodrive.se/order.pab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New warm white LEDs</dc:title>
  <dc:creator>Stefan Larsson</dc:creator>
  <cp:lastModifiedBy>stefan larsson</cp:lastModifiedBy>
  <cp:revision>2</cp:revision>
  <cp:lastPrinted>2009-08-28T09:16:00Z</cp:lastPrinted>
  <dcterms:created xsi:type="dcterms:W3CDTF">2009-08-28T09:40:00Z</dcterms:created>
  <dcterms:modified xsi:type="dcterms:W3CDTF">2009-08-28T09:40:00Z</dcterms:modified>
</cp:coreProperties>
</file>