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7AF10134" w14:textId="4AFF5D73" w:rsidR="004A263E" w:rsidRPr="004A263E" w:rsidRDefault="004A263E" w:rsidP="004A263E">
      <w:pPr>
        <w:rPr>
          <w:rFonts w:ascii="Helvetica Neue" w:hAnsi="Helvetica Neue"/>
          <w:b/>
        </w:rPr>
      </w:pPr>
      <w:r w:rsidRPr="004A263E">
        <w:rPr>
          <w:rFonts w:ascii="Helvetica Neue" w:hAnsi="Helvetica Neue"/>
          <w:b/>
        </w:rPr>
        <w:t>Massivhaus oder Fertighaus – was sind die Unterschiede? Fakten für die Entscheidungsfindung</w:t>
      </w:r>
    </w:p>
    <w:p w14:paraId="38F6B23A" w14:textId="41B0D46D" w:rsidR="004A263E" w:rsidRPr="004A263E" w:rsidRDefault="004A263E" w:rsidP="004A263E">
      <w:pPr>
        <w:rPr>
          <w:rFonts w:ascii="Helvetica Neue" w:hAnsi="Helvetica Neue"/>
          <w:i/>
        </w:rPr>
      </w:pPr>
      <w:r w:rsidRPr="004A263E">
        <w:rPr>
          <w:rFonts w:ascii="Helvetica Neue" w:hAnsi="Helvetica Neue"/>
          <w:i/>
        </w:rPr>
        <w:t>Im Vergleich zwischen Holzfertighäusern m</w:t>
      </w:r>
      <w:bookmarkStart w:id="0" w:name="_GoBack"/>
      <w:bookmarkEnd w:id="0"/>
      <w:r w:rsidRPr="004A263E">
        <w:rPr>
          <w:rFonts w:ascii="Helvetica Neue" w:hAnsi="Helvetica Neue"/>
          <w:i/>
        </w:rPr>
        <w:t xml:space="preserve">it Massivhäusern sind Fertighäuser nur auf den ersten Blick schneller gebaut, günstiger und umweltfreundlicher. Auf lange Sicht schneiden Massivhäuser in vielen Kategorien besser ab. </w:t>
      </w:r>
    </w:p>
    <w:p w14:paraId="4BB4D62C" w14:textId="37D236A9" w:rsidR="004A263E" w:rsidRPr="004A263E" w:rsidRDefault="004A263E" w:rsidP="004A263E">
      <w:pPr>
        <w:rPr>
          <w:rFonts w:ascii="Helvetica Neue" w:hAnsi="Helvetica Neue"/>
        </w:rPr>
      </w:pPr>
      <w:r w:rsidRPr="004A263E">
        <w:rPr>
          <w:rFonts w:ascii="Helvetica Neue" w:hAnsi="Helvetica Neue"/>
        </w:rPr>
        <w:t xml:space="preserve">Sind Fertighäuser, die in 48 Stunden aufgebaut sind, ein neuer Lifestyle? Kabel 1 dokumentiert in der Serie „Haustraum in nur zwei Tagen. Das Phänomen Fertighaus!“ den schnellen Weg ins Eigenheim. Jedoch ist ein Fertighaus nur scheinbar in zwei Tagen errichtet. Der Mythos vom schnellen Einzug in einer Woche ist eher ein Werbemythos. </w:t>
      </w:r>
    </w:p>
    <w:p w14:paraId="71D139C0" w14:textId="1687BBCD" w:rsidR="004A263E" w:rsidRPr="004A263E" w:rsidRDefault="004A263E" w:rsidP="004A263E">
      <w:pPr>
        <w:rPr>
          <w:rFonts w:ascii="Helvetica Neue" w:hAnsi="Helvetica Neue"/>
        </w:rPr>
      </w:pPr>
      <w:r w:rsidRPr="004A263E">
        <w:rPr>
          <w:rFonts w:ascii="Helvetica Neue" w:hAnsi="Helvetica Neue"/>
        </w:rPr>
        <w:t xml:space="preserve">Auch für ein Fertighaus muss der Bauplan erstellt, der Bauantrag gestellt und genehmigt werden, der Baugrund vorbereitet, eine Bodenplatte errichtet und nicht zuletzt die Haus-Fertigteile produziert werden. Insgesamt beträgt die Produktionszeit von Fertighäusern bis zum Einzug ebenfalls ein paar Monate. Fertighäuser haben zudem den Ruf, dass sie günstiger als Massivhäuser sind, die Stein auf Stein errichtet werden. </w:t>
      </w:r>
    </w:p>
    <w:p w14:paraId="083031CE" w14:textId="703C691B" w:rsidR="004A263E" w:rsidRPr="004A263E" w:rsidRDefault="004A263E" w:rsidP="004A263E">
      <w:pPr>
        <w:rPr>
          <w:rFonts w:ascii="Helvetica Neue" w:hAnsi="Helvetica Neue"/>
        </w:rPr>
      </w:pPr>
      <w:r w:rsidRPr="004A263E">
        <w:rPr>
          <w:rFonts w:ascii="Helvetica Neue" w:hAnsi="Helvetica Neue"/>
        </w:rPr>
        <w:t xml:space="preserve">Liegt der Unterschied zwischen einem Fertighaus und einem Massivhaus tatsächlich nur im Preis? </w:t>
      </w:r>
    </w:p>
    <w:p w14:paraId="02BC074F" w14:textId="58993581" w:rsidR="004A263E" w:rsidRPr="004A263E" w:rsidRDefault="004A263E" w:rsidP="004A263E">
      <w:pPr>
        <w:rPr>
          <w:rFonts w:ascii="Helvetica Neue" w:hAnsi="Helvetica Neue"/>
        </w:rPr>
      </w:pPr>
      <w:r w:rsidRPr="004A263E">
        <w:rPr>
          <w:rFonts w:ascii="Helvetica Neue" w:hAnsi="Helvetica Neue"/>
        </w:rPr>
        <w:t>„Um sich für eine Bauweise zu entscheiden, sollten mehrere Faktoren betrachtet werden. Denn für ein Haus sind nicht nur die einmalige Bauzeit und der Preis entscheidend, sondern die Leistungen rund um den Bau und der langfristige Wert“, weiß Jürgen Dawo, Gründer von Town &amp; Country Haus, Deutschlands meistgebauten Markenhaus seit 2009.</w:t>
      </w:r>
    </w:p>
    <w:p w14:paraId="484325A4" w14:textId="08A68A15" w:rsidR="004A263E" w:rsidRPr="004A263E" w:rsidRDefault="004A263E" w:rsidP="004A263E">
      <w:pPr>
        <w:rPr>
          <w:rFonts w:ascii="Helvetica Neue" w:hAnsi="Helvetica Neue"/>
          <w:b/>
        </w:rPr>
      </w:pPr>
      <w:r w:rsidRPr="004A263E">
        <w:rPr>
          <w:rFonts w:ascii="Helvetica Neue" w:hAnsi="Helvetica Neue"/>
          <w:b/>
        </w:rPr>
        <w:t>Experten bestätigen: Massivhäuser sind günstiger, ökologischer, wertbeständiger</w:t>
      </w:r>
    </w:p>
    <w:p w14:paraId="70B2A99C" w14:textId="780BF089" w:rsidR="004A263E" w:rsidRPr="004A263E" w:rsidRDefault="004A263E" w:rsidP="004A263E">
      <w:pPr>
        <w:rPr>
          <w:rFonts w:ascii="Helvetica Neue" w:hAnsi="Helvetica Neue"/>
        </w:rPr>
      </w:pPr>
      <w:r w:rsidRPr="004A263E">
        <w:rPr>
          <w:rFonts w:ascii="Helvetica Neue" w:hAnsi="Helvetica Neue"/>
        </w:rPr>
        <w:t xml:space="preserve">Die Arbeitsgemeinschaft für zeitgemäßes Bauen e.V. hat den Bau von Fertighäusern und Massivhäusern hinsichtlich Kosten, Bautechnik und Nachhaltigkeit verglichen. Die </w:t>
      </w:r>
      <w:hyperlink r:id="rId9" w:history="1">
        <w:r w:rsidRPr="004A263E">
          <w:rPr>
            <w:rStyle w:val="Hyperlink"/>
            <w:rFonts w:ascii="Helvetica Neue" w:hAnsi="Helvetica Neue"/>
          </w:rPr>
          <w:t>Studie</w:t>
        </w:r>
      </w:hyperlink>
      <w:r w:rsidRPr="004A263E">
        <w:rPr>
          <w:rFonts w:ascii="Helvetica Neue" w:hAnsi="Helvetica Neue"/>
        </w:rPr>
        <w:t xml:space="preserve"> hat </w:t>
      </w:r>
      <w:proofErr w:type="spellStart"/>
      <w:r w:rsidRPr="004A263E">
        <w:rPr>
          <w:rFonts w:ascii="Helvetica Neue" w:hAnsi="Helvetica Neue"/>
        </w:rPr>
        <w:t>Einfamilien</w:t>
      </w:r>
      <w:proofErr w:type="spellEnd"/>
      <w:r w:rsidRPr="004A263E">
        <w:rPr>
          <w:rFonts w:ascii="Helvetica Neue" w:hAnsi="Helvetica Neue"/>
        </w:rPr>
        <w:t xml:space="preserve">- und Mehrfamilienhäuser betrachtet und festgestellt, dass die durchschnittlichen Baukosten von Einfamilienhäusern bei Holzbau durchschnittlich 1.692 Euro pro Quadratmeter betragen und bei Mauerwerk 1.624 Euro. Bei Mehrfamilienhäusern belaufen sich die Durschnittkosten pro Quadratmeter beim Holzbau auf 1.481 Euro und bei Mauerwerk auf 1.414 </w:t>
      </w:r>
      <w:r w:rsidRPr="004A263E">
        <w:rPr>
          <w:rFonts w:ascii="Helvetica Neue" w:hAnsi="Helvetica Neue"/>
        </w:rPr>
        <w:lastRenderedPageBreak/>
        <w:t xml:space="preserve">Euro. Im Ergebnis ist die Massivbauweise also günstiger als Holzfertigbau und die wirtschaftlichste Konstruktionsart für alle Wohngebäude. </w:t>
      </w:r>
    </w:p>
    <w:p w14:paraId="57F8D0D0" w14:textId="7D17BEB6" w:rsidR="004A263E" w:rsidRPr="004A263E" w:rsidRDefault="004A263E" w:rsidP="004A263E">
      <w:pPr>
        <w:rPr>
          <w:rFonts w:ascii="Helvetica Neue" w:hAnsi="Helvetica Neue"/>
        </w:rPr>
      </w:pPr>
      <w:r w:rsidRPr="004A263E">
        <w:rPr>
          <w:rFonts w:ascii="Helvetica Neue" w:hAnsi="Helvetica Neue"/>
        </w:rPr>
        <w:t xml:space="preserve">Betrachtet man den Baustoff Holz, so werden für die Holzbauweise schwerpunktmäßig Nadelhölzer verwendet. Langfristig kann der Bedarf aus heimischen Hölzern nicht gedeckt werden, so dass Hölzer importiert werden müssen, stellt die Studie fest. Hingegen erlauben die umfangreichen Rohstoffpotentiale in Deutschland langfristig eine ortsnahe Rohstoffversorgung für Massivhäuser. </w:t>
      </w:r>
    </w:p>
    <w:p w14:paraId="7880EE0B" w14:textId="12FC5191" w:rsidR="004A263E" w:rsidRPr="004A263E" w:rsidRDefault="004A263E" w:rsidP="004A263E">
      <w:pPr>
        <w:rPr>
          <w:rFonts w:ascii="Helvetica Neue" w:hAnsi="Helvetica Neue"/>
        </w:rPr>
      </w:pPr>
      <w:r w:rsidRPr="004A263E">
        <w:rPr>
          <w:rFonts w:ascii="Helvetica Neue" w:hAnsi="Helvetica Neue"/>
        </w:rPr>
        <w:t xml:space="preserve">Bei der Herstellung belastet ein massives Einfamilienhaus zwar die Umwelt etwas stärker als ein Holzständerhaus, beispielsweise durch Treibhausgase. Wegen seines geringen Instandhaltungsaufwandes sind die Auswirkungen auf die Umwelt über die Lebensdauer aber geringer als bei einem Holzständerhaus. „Aufgrund der hohen Lebensdauer von mindestens 80 Jahren und länger sind Massivhäuser mindestens genauso umweltschonend wie Fertighäuser“, so Hausbau-Experte Dawo. </w:t>
      </w:r>
    </w:p>
    <w:p w14:paraId="77300DFC" w14:textId="74D1EE7B" w:rsidR="004A263E" w:rsidRPr="004A263E" w:rsidRDefault="004A263E" w:rsidP="004A263E">
      <w:pPr>
        <w:rPr>
          <w:rFonts w:ascii="Helvetica Neue" w:hAnsi="Helvetica Neue"/>
          <w:b/>
        </w:rPr>
      </w:pPr>
      <w:r w:rsidRPr="004A263E">
        <w:rPr>
          <w:rFonts w:ascii="Helvetica Neue" w:hAnsi="Helvetica Neue"/>
          <w:b/>
        </w:rPr>
        <w:t>Massivhäuser gegenüber Fertighäusern technisch im Vorteil</w:t>
      </w:r>
    </w:p>
    <w:p w14:paraId="43E025F4" w14:textId="34B6D77A" w:rsidR="004A263E" w:rsidRPr="004A263E" w:rsidRDefault="004A263E" w:rsidP="004A263E">
      <w:pPr>
        <w:rPr>
          <w:rFonts w:ascii="Helvetica Neue" w:hAnsi="Helvetica Neue"/>
        </w:rPr>
      </w:pPr>
      <w:r w:rsidRPr="004A263E">
        <w:rPr>
          <w:rFonts w:ascii="Helvetica Neue" w:hAnsi="Helvetica Neue"/>
        </w:rPr>
        <w:t xml:space="preserve">Technische Vorteile sieht die Studie bei Massivhäusern darin, dass diese sich weniger leicht überhitzen, formbeständig sind, thermische Speicherfähigkeit sowie hohe Brandschutzeigenschaften besitzen, wenig </w:t>
      </w:r>
      <w:proofErr w:type="spellStart"/>
      <w:r w:rsidRPr="004A263E">
        <w:rPr>
          <w:rFonts w:ascii="Helvetica Neue" w:hAnsi="Helvetica Neue"/>
        </w:rPr>
        <w:t>witterungsanfällig</w:t>
      </w:r>
      <w:proofErr w:type="spellEnd"/>
      <w:r w:rsidRPr="004A263E">
        <w:rPr>
          <w:rFonts w:ascii="Helvetica Neue" w:hAnsi="Helvetica Neue"/>
        </w:rPr>
        <w:t xml:space="preserve"> und </w:t>
      </w:r>
      <w:proofErr w:type="spellStart"/>
      <w:r w:rsidRPr="004A263E">
        <w:rPr>
          <w:rFonts w:ascii="Helvetica Neue" w:hAnsi="Helvetica Neue"/>
        </w:rPr>
        <w:t>schädlingsresistent</w:t>
      </w:r>
      <w:proofErr w:type="spellEnd"/>
      <w:r w:rsidRPr="004A263E">
        <w:rPr>
          <w:rFonts w:ascii="Helvetica Neue" w:hAnsi="Helvetica Neue"/>
        </w:rPr>
        <w:t xml:space="preserve"> sind, eine gute Abschirmung vor Elektrosmog und eine einfach herstellbare Luftdichtheitsebene zeigen. Der Grundriss von Massivhäusern ist langfristig flexibel und kann im Laufe der Zeit geändert werden, solange die Statik gesichert ist. </w:t>
      </w:r>
    </w:p>
    <w:p w14:paraId="31370536" w14:textId="65752149" w:rsidR="004A263E" w:rsidRPr="004A263E" w:rsidRDefault="004A263E" w:rsidP="004A263E">
      <w:pPr>
        <w:rPr>
          <w:rFonts w:ascii="Helvetica Neue" w:hAnsi="Helvetica Neue"/>
        </w:rPr>
      </w:pPr>
      <w:r w:rsidRPr="004A263E">
        <w:rPr>
          <w:rFonts w:ascii="Helvetica Neue" w:hAnsi="Helvetica Neue"/>
        </w:rPr>
        <w:t xml:space="preserve">Dadurch ergibt sich ein hoher Werterhalt und gutes Wiederverkaufspotenzial von Massivhäusern, was bereits bei der Finanzierung durch Kreditgeber als vorteilhaft bewertet wird. Ebenso stufen auch Immobilienmakler den Wiederverkaufswert eines Massivhauses höher ein als den von Fertighäusern. </w:t>
      </w:r>
    </w:p>
    <w:p w14:paraId="0C35AABD" w14:textId="598ACFAD" w:rsidR="004A263E" w:rsidRPr="004A263E" w:rsidRDefault="004A263E" w:rsidP="004A263E">
      <w:pPr>
        <w:rPr>
          <w:rFonts w:ascii="Helvetica Neue" w:hAnsi="Helvetica Neue"/>
          <w:b/>
        </w:rPr>
      </w:pPr>
      <w:r w:rsidRPr="004A263E">
        <w:rPr>
          <w:rFonts w:ascii="Helvetica Neue" w:hAnsi="Helvetica Neue"/>
          <w:b/>
        </w:rPr>
        <w:t>Holzfertighaus – unterschiedliche Anbieter und Qualitäten</w:t>
      </w:r>
    </w:p>
    <w:p w14:paraId="1B594EB1" w14:textId="3D4DF7BD" w:rsidR="004A263E" w:rsidRPr="004A263E" w:rsidRDefault="004A263E" w:rsidP="004A263E">
      <w:pPr>
        <w:rPr>
          <w:rFonts w:ascii="Helvetica Neue" w:hAnsi="Helvetica Neue"/>
        </w:rPr>
      </w:pPr>
      <w:r w:rsidRPr="004A263E">
        <w:rPr>
          <w:rFonts w:ascii="Helvetica Neue" w:hAnsi="Helvetica Neue"/>
        </w:rPr>
        <w:t>Aufgrund des hohen Vorfertigungsgrades von Fertighäusern sind diese zeitlich gesehen leicht im Vorteil gegenüber Massivhäusern. Durch die trockene industrielle Fertigung der einzelnen Teile lassen sich Schwachstellen, wie zum Beispiel Baufeuchte, vermeiden, kontert die Fertighaus-Branche die Ergebnisse der aktuellen Studie.</w:t>
      </w:r>
    </w:p>
    <w:p w14:paraId="6430127E" w14:textId="7325E9F8" w:rsidR="004A263E" w:rsidRPr="004A263E" w:rsidRDefault="004A263E" w:rsidP="004A263E">
      <w:pPr>
        <w:rPr>
          <w:rFonts w:ascii="Helvetica Neue" w:hAnsi="Helvetica Neue"/>
        </w:rPr>
      </w:pPr>
      <w:r w:rsidRPr="004A263E">
        <w:rPr>
          <w:rFonts w:ascii="Helvetica Neue" w:hAnsi="Helvetica Neue"/>
        </w:rPr>
        <w:t xml:space="preserve">Häuser aus dem Baustoff Holz zu bauen ist ebenso wie die Massivbauweise auch regional bedingt. In Skandinavien wie den USA ist Holz traditionell ein beliebtes Baumaterial mit einem angenehmen Wohnklima. Historisch sind in Deutschland die meisten Fertighausunternehmen aus Schreinereien entstanden und finden sich in Gegenden mit viel Wald wie zum Beispiel dem Schwarzwald. Die heutigen Fertighäuser bestehen aus mehreren Komponenten und nicht nur aus Holz. Dadurch </w:t>
      </w:r>
      <w:r w:rsidRPr="004A263E">
        <w:rPr>
          <w:rFonts w:ascii="Helvetica Neue" w:hAnsi="Helvetica Neue"/>
        </w:rPr>
        <w:lastRenderedPageBreak/>
        <w:t xml:space="preserve">entsprechen sie den aktuellen Energiestandards und sind sicherer vor Brand. Insgesamt hat sich die Qualität der Fertighäuser in den vergangenen Jahren stark gebessert, jedoch gibt es nach wie vor starke Unterschiede. </w:t>
      </w:r>
    </w:p>
    <w:p w14:paraId="436687D3" w14:textId="108DC6E8" w:rsidR="004A263E" w:rsidRPr="004A263E" w:rsidRDefault="004A263E" w:rsidP="004A263E">
      <w:pPr>
        <w:rPr>
          <w:rFonts w:ascii="Helvetica Neue" w:hAnsi="Helvetica Neue"/>
          <w:b/>
        </w:rPr>
      </w:pPr>
      <w:r w:rsidRPr="004A263E">
        <w:rPr>
          <w:rFonts w:ascii="Helvetica Neue" w:hAnsi="Helvetica Neue"/>
          <w:b/>
        </w:rPr>
        <w:t xml:space="preserve">Genau hinsehen, nicht bei der Bauweise </w:t>
      </w:r>
    </w:p>
    <w:p w14:paraId="695C54CA" w14:textId="2A1476D8" w:rsidR="004A263E" w:rsidRPr="004A263E" w:rsidRDefault="004A263E" w:rsidP="004A263E">
      <w:pPr>
        <w:rPr>
          <w:rFonts w:ascii="Helvetica Neue" w:hAnsi="Helvetica Neue"/>
        </w:rPr>
      </w:pPr>
      <w:r w:rsidRPr="004A263E">
        <w:rPr>
          <w:rFonts w:ascii="Helvetica Neue" w:hAnsi="Helvetica Neue"/>
        </w:rPr>
        <w:t>„Bauwillige sollten nicht nur auf die Bauweise achten. Mindestens genauso wichtig sind die Vertragsbedingungen eines Haus-Anbieters. Am Bau sind Werkvertrag und Kaufvertrag üblich. Sie unterscheiden sich durch die Zahlungs- und Gewährleistungsregeln“, so der Tipp von Jürgen Dawo.</w:t>
      </w:r>
    </w:p>
    <w:p w14:paraId="73342CD6" w14:textId="6E1FF7A9" w:rsidR="004A263E" w:rsidRPr="004A263E" w:rsidRDefault="004A263E" w:rsidP="004A263E">
      <w:pPr>
        <w:rPr>
          <w:rFonts w:ascii="Helvetica Neue" w:hAnsi="Helvetica Neue"/>
        </w:rPr>
      </w:pPr>
      <w:r w:rsidRPr="004A263E">
        <w:rPr>
          <w:rFonts w:ascii="Helvetica Neue" w:hAnsi="Helvetica Neue"/>
        </w:rPr>
        <w:t xml:space="preserve">Werkverträge werden zum Beispiel für die Errichtung eines Rohbaus geschlossen. Kaufverträge gelten für fertige Teile, wie Fenster oder das Grundstück, die sofort bezahlt werden müssen. Bei einem Bau-Werk wird nach der Abnahme gezahlt. D.h. mögliche Mängel müssen erkannt und beseitig werden. Wenn es zum Streit über den Schaden kommt, wird dies meist für die Bauherren teuer. </w:t>
      </w:r>
    </w:p>
    <w:p w14:paraId="77665036" w14:textId="5B6CFB44" w:rsidR="004A263E" w:rsidRPr="004A263E" w:rsidRDefault="004A263E" w:rsidP="004A263E">
      <w:pPr>
        <w:rPr>
          <w:rFonts w:ascii="Helvetica Neue" w:hAnsi="Helvetica Neue"/>
        </w:rPr>
      </w:pPr>
      <w:r w:rsidRPr="004A263E">
        <w:rPr>
          <w:rFonts w:ascii="Helvetica Neue" w:hAnsi="Helvetica Neue"/>
        </w:rPr>
        <w:t xml:space="preserve">Daher sollten Bauwillige genau die Verträge der Bauunternehmen prüfen und klären, welche Leistungen inbegriffen sind und welche hinzukommen. Kritisch wird es meist, wenn Bauherren mehrere Verträge für die einzelnen Leistungen unterzeichnen. Übernimmt beispielsweise das Bauunternehmen die Errichtung des Fertighauses, jedoch nicht die Bodenplatte und werden Fehler in der Bodenplatte nicht rechtzeitig erkannt, so kann das Haus gravierende Mängel haben. Die Gewährleistung wird dann schnell zum Streitthema. </w:t>
      </w:r>
    </w:p>
    <w:p w14:paraId="088838F0" w14:textId="7EF036B1" w:rsidR="004A263E" w:rsidRPr="004A263E" w:rsidRDefault="004A263E" w:rsidP="004A263E">
      <w:pPr>
        <w:rPr>
          <w:rFonts w:ascii="Helvetica Neue" w:hAnsi="Helvetica Neue"/>
          <w:b/>
        </w:rPr>
      </w:pPr>
      <w:r w:rsidRPr="004A263E">
        <w:rPr>
          <w:rFonts w:ascii="Helvetica Neue" w:hAnsi="Helvetica Neue"/>
          <w:b/>
        </w:rPr>
        <w:t>Sichere Entscheidung: Massivhaus mit Rundum-Sorglos-Paket</w:t>
      </w:r>
    </w:p>
    <w:p w14:paraId="41FA1E51" w14:textId="606F2015" w:rsidR="004A263E" w:rsidRPr="004A263E" w:rsidRDefault="004A263E" w:rsidP="004A263E">
      <w:pPr>
        <w:rPr>
          <w:rFonts w:ascii="Helvetica Neue" w:hAnsi="Helvetica Neue"/>
        </w:rPr>
      </w:pPr>
      <w:r w:rsidRPr="004A263E">
        <w:rPr>
          <w:rFonts w:ascii="Helvetica Neue" w:hAnsi="Helvetica Neue"/>
        </w:rPr>
        <w:t xml:space="preserve">Auf der sicheren Seite sind Bauwillige, wenn sie sich für ein Massivhaus von einem Baupartner entscheiden und das Haus samt Grundstück mit einem Vertrag notariell erwerben. Ein Massivhaus ist zudem eine solide Geldanlage. </w:t>
      </w:r>
    </w:p>
    <w:p w14:paraId="3369E66A" w14:textId="77777777" w:rsidR="004A263E" w:rsidRPr="004A263E" w:rsidRDefault="004A263E" w:rsidP="004A263E">
      <w:pPr>
        <w:rPr>
          <w:rFonts w:ascii="Helvetica Neue" w:hAnsi="Helvetica Neue"/>
        </w:rPr>
      </w:pPr>
      <w:r w:rsidRPr="004A263E">
        <w:rPr>
          <w:rFonts w:ascii="Helvetica Neue" w:hAnsi="Helvetica Neue"/>
        </w:rPr>
        <w:t xml:space="preserve">Ein faires Bauunternehmen wie Town &amp; Country Haus bietet alle Leistungen aus einer Hand: von der Grundstückssuche, über die Finanzierung, ein Bodengutachten, Planung und Bau des Hauses zum garantierten Festpreis. Der umfangreiche Hausbau-Schutzbrief, der im Kaufpreis jedes Haustyps inklusive ist, minimiert Risiken vor, während und nach dem Bau. So garantiert Deutschlands führende Massivhausmarke zum </w:t>
      </w:r>
      <w:proofErr w:type="spellStart"/>
      <w:r w:rsidRPr="004A263E">
        <w:rPr>
          <w:rFonts w:ascii="Helvetica Neue" w:hAnsi="Helvetica Neue"/>
        </w:rPr>
        <w:t>Beipiel</w:t>
      </w:r>
      <w:proofErr w:type="spellEnd"/>
      <w:r w:rsidRPr="004A263E">
        <w:rPr>
          <w:rFonts w:ascii="Helvetica Neue" w:hAnsi="Helvetica Neue"/>
        </w:rPr>
        <w:t xml:space="preserve"> die Bauzeit, die Fertigstellung und stellt eine Gewährleistungsbürgschaft in Höhe von 75.000 Euro nach dem Einzug ins Eigenheim. </w:t>
      </w:r>
    </w:p>
    <w:p w14:paraId="60734AA3" w14:textId="222EA22B" w:rsidR="00A73466" w:rsidRDefault="00A73466" w:rsidP="00300E47">
      <w:pPr>
        <w:rPr>
          <w:rFonts w:ascii="Helvetica" w:hAnsi="Helvetica"/>
        </w:rPr>
      </w:pPr>
    </w:p>
    <w:p w14:paraId="72100B9B" w14:textId="6C9A3E27" w:rsidR="004A263E" w:rsidRDefault="004A263E" w:rsidP="00300E47">
      <w:pPr>
        <w:rPr>
          <w:rFonts w:ascii="Helvetica" w:hAnsi="Helvetica"/>
        </w:rPr>
      </w:pPr>
    </w:p>
    <w:p w14:paraId="744F6051" w14:textId="242EF0E6" w:rsidR="004A263E" w:rsidRDefault="004A263E" w:rsidP="00300E47">
      <w:pPr>
        <w:rPr>
          <w:rFonts w:ascii="Helvetica" w:hAnsi="Helvetica"/>
        </w:rPr>
      </w:pPr>
    </w:p>
    <w:p w14:paraId="37DC6991" w14:textId="77777777" w:rsidR="004A263E" w:rsidRPr="00332353" w:rsidRDefault="004A263E" w:rsidP="00300E47">
      <w:pPr>
        <w:rPr>
          <w:rFonts w:ascii="Helvetica" w:hAnsi="Helvetica"/>
        </w:rPr>
      </w:pPr>
    </w:p>
    <w:p w14:paraId="09E39FFA" w14:textId="77777777" w:rsidR="00DD03A4" w:rsidRPr="00AF5DFF" w:rsidRDefault="00DD03A4" w:rsidP="00DD03A4">
      <w:pPr>
        <w:rPr>
          <w:rFonts w:ascii="Helvetica Neue" w:hAnsi="Helvetica Neue"/>
          <w:b/>
          <w:bCs/>
          <w:i/>
          <w:color w:val="000000" w:themeColor="text1"/>
          <w:sz w:val="13"/>
          <w:szCs w:val="13"/>
        </w:rPr>
      </w:pPr>
      <w:r w:rsidRPr="00AF5DFF">
        <w:rPr>
          <w:rFonts w:ascii="Helvetica Neue" w:hAnsi="Helvetica Neue"/>
          <w:b/>
          <w:bCs/>
          <w:i/>
          <w:color w:val="000000" w:themeColor="text1"/>
          <w:sz w:val="13"/>
          <w:szCs w:val="13"/>
        </w:rPr>
        <w:lastRenderedPageBreak/>
        <w:t xml:space="preserve">Über Town &amp; Country Haus: </w:t>
      </w:r>
    </w:p>
    <w:p w14:paraId="02301DCC" w14:textId="07B24863"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deutlich mehr als 30.000 gebauten Häusern insgesamt ist Town &amp; Country Haus seit 2009 Deutschlands meistgebautes Markenhaus.</w:t>
      </w:r>
    </w:p>
    <w:p w14:paraId="0AF3C213" w14:textId="77777777"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14:paraId="40D5C3CF" w14:textId="5D8FBEB4" w:rsidR="00300E47"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p w14:paraId="701E7DB9" w14:textId="65CA6D25"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Hörselberg-Hainich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10"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1" w:history="1">
        <w:r w:rsidR="00D31BE1" w:rsidRPr="00A81074">
          <w:rPr>
            <w:rStyle w:val="Hyperlink"/>
            <w:rFonts w:ascii="Helvetica Neue" w:eastAsia="Calibri" w:hAnsi="Helvetica Neue" w:cs="Arial"/>
            <w:i/>
            <w:sz w:val="13"/>
            <w:szCs w:val="13"/>
          </w:rPr>
          <w:t>www.tc.de</w:t>
        </w:r>
      </w:hyperlink>
    </w:p>
    <w:sectPr w:rsidR="0064059F" w:rsidRPr="004874DE" w:rsidSect="00174595">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19C6" w14:textId="77777777" w:rsidR="003861E9" w:rsidRDefault="003861E9">
      <w:r>
        <w:separator/>
      </w:r>
    </w:p>
  </w:endnote>
  <w:endnote w:type="continuationSeparator" w:id="0">
    <w:p w14:paraId="7AE75FF1" w14:textId="77777777" w:rsidR="003861E9" w:rsidRDefault="0038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756E4" w14:textId="77777777" w:rsidR="003861E9" w:rsidRDefault="003861E9">
      <w:r>
        <w:separator/>
      </w:r>
    </w:p>
  </w:footnote>
  <w:footnote w:type="continuationSeparator" w:id="0">
    <w:p w14:paraId="0B2188EF" w14:textId="77777777" w:rsidR="003861E9" w:rsidRDefault="0038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C2026"/>
    <w:multiLevelType w:val="hybridMultilevel"/>
    <w:tmpl w:val="7BDE510C"/>
    <w:lvl w:ilvl="0" w:tplc="6008B000">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50D8F"/>
    <w:multiLevelType w:val="hybridMultilevel"/>
    <w:tmpl w:val="A75E5D7C"/>
    <w:lvl w:ilvl="0" w:tplc="69905580">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E67C8"/>
    <w:multiLevelType w:val="hybridMultilevel"/>
    <w:tmpl w:val="5C00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7"/>
  </w:num>
  <w:num w:numId="15">
    <w:abstractNumId w:val="12"/>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00B"/>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76F0A"/>
    <w:rsid w:val="00382BFC"/>
    <w:rsid w:val="00383315"/>
    <w:rsid w:val="003861E9"/>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A263E"/>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5F74B8"/>
    <w:rsid w:val="006031FC"/>
    <w:rsid w:val="00605877"/>
    <w:rsid w:val="00607F89"/>
    <w:rsid w:val="0061175A"/>
    <w:rsid w:val="00635E1E"/>
    <w:rsid w:val="0064059F"/>
    <w:rsid w:val="00646B8B"/>
    <w:rsid w:val="006511ED"/>
    <w:rsid w:val="00654A30"/>
    <w:rsid w:val="00657932"/>
    <w:rsid w:val="00663CAD"/>
    <w:rsid w:val="00665475"/>
    <w:rsid w:val="0066673D"/>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4336"/>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D6B42"/>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0AC8"/>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73466"/>
    <w:rsid w:val="00A80F73"/>
    <w:rsid w:val="00A825FF"/>
    <w:rsid w:val="00A8516E"/>
    <w:rsid w:val="00A906F1"/>
    <w:rsid w:val="00A93AF7"/>
    <w:rsid w:val="00AA611F"/>
    <w:rsid w:val="00AB1813"/>
    <w:rsid w:val="00AB69ED"/>
    <w:rsid w:val="00AB6D38"/>
    <w:rsid w:val="00AC74DC"/>
    <w:rsid w:val="00AD612A"/>
    <w:rsid w:val="00AD711E"/>
    <w:rsid w:val="00AE1499"/>
    <w:rsid w:val="00AE55E0"/>
    <w:rsid w:val="00AE66CA"/>
    <w:rsid w:val="00AE66EB"/>
    <w:rsid w:val="00AF3F7E"/>
    <w:rsid w:val="00AF5DFF"/>
    <w:rsid w:val="00B042D3"/>
    <w:rsid w:val="00B0746F"/>
    <w:rsid w:val="00B0762E"/>
    <w:rsid w:val="00B14C0B"/>
    <w:rsid w:val="00B165D3"/>
    <w:rsid w:val="00B205A1"/>
    <w:rsid w:val="00B22AE1"/>
    <w:rsid w:val="00B277CC"/>
    <w:rsid w:val="00B34024"/>
    <w:rsid w:val="00B34FE7"/>
    <w:rsid w:val="00B42354"/>
    <w:rsid w:val="00B51541"/>
    <w:rsid w:val="00B63338"/>
    <w:rsid w:val="00B7077C"/>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03E"/>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31BE1"/>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C7333"/>
    <w:rsid w:val="00DD00C6"/>
    <w:rsid w:val="00DD03A4"/>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 w:type="paragraph" w:styleId="Listenabsatz">
    <w:name w:val="List Paragraph"/>
    <w:basedOn w:val="Standard"/>
    <w:uiPriority w:val="34"/>
    <w:qFormat/>
    <w:rsid w:val="0024000B"/>
    <w:pPr>
      <w:widowControl/>
      <w:tabs>
        <w:tab w:val="clear" w:pos="567"/>
        <w:tab w:val="clear" w:pos="3402"/>
        <w:tab w:val="clear" w:pos="5103"/>
        <w:tab w:val="clear" w:pos="5670"/>
      </w:tabs>
      <w:overflowPunct/>
      <w:autoSpaceDE/>
      <w:autoSpaceDN/>
      <w:adjustRightInd/>
      <w:spacing w:before="0" w:after="0" w:line="240" w:lineRule="auto"/>
      <w:ind w:left="720"/>
      <w:contextualSpacing/>
      <w:jc w:val="left"/>
      <w:textAlignment w:val="auto"/>
    </w:pPr>
    <w:rPr>
      <w:rFonts w:asciiTheme="minorHAnsi" w:eastAsiaTheme="minorHAnsi" w:hAnsiTheme="minorHAnsi" w:cstheme="minorBidi"/>
      <w:sz w:val="24"/>
      <w:szCs w:val="24"/>
      <w:lang w:eastAsia="en-US"/>
    </w:rPr>
  </w:style>
  <w:style w:type="character" w:styleId="NichtaufgelsteErwhnung">
    <w:name w:val="Unresolved Mention"/>
    <w:basedOn w:val="Absatz-Standardschriftart"/>
    <w:uiPriority w:val="99"/>
    <w:rsid w:val="00D3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12715753">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de" TargetMode="External"/><Relationship Id="rId5" Type="http://schemas.openxmlformats.org/officeDocument/2006/relationships/webSettings" Target="webSettings.xml"/><Relationship Id="rId10" Type="http://schemas.openxmlformats.org/officeDocument/2006/relationships/hyperlink" Target="mailto:presse@tc.de" TargetMode="External"/><Relationship Id="rId4" Type="http://schemas.openxmlformats.org/officeDocument/2006/relationships/settings" Target="settings.xml"/><Relationship Id="rId9" Type="http://schemas.openxmlformats.org/officeDocument/2006/relationships/hyperlink" Target="https://www.dgfm.de/uploads/media/ARGE-Kiel-Studie-Massiv-Holz-08-01-2015.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0236-E7A1-6143-89AE-F880E2C9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4</Pages>
  <Words>1158</Words>
  <Characters>7748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8889</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2</cp:revision>
  <cp:lastPrinted>2017-06-08T11:34:00Z</cp:lastPrinted>
  <dcterms:created xsi:type="dcterms:W3CDTF">2019-03-07T07:19:00Z</dcterms:created>
  <dcterms:modified xsi:type="dcterms:W3CDTF">2019-03-07T07:19:00Z</dcterms:modified>
</cp:coreProperties>
</file>