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1F647" w14:textId="77777777" w:rsidR="00251648" w:rsidRDefault="00014D37" w:rsidP="00014D37">
      <w:pPr>
        <w:pStyle w:val="berschrift1"/>
      </w:pPr>
      <w:r>
        <w:t xml:space="preserve">Als Quereinsteiger </w:t>
      </w:r>
      <w:r w:rsidR="007164AF">
        <w:t xml:space="preserve">mit </w:t>
      </w:r>
      <w:r w:rsidR="008D0F2D">
        <w:t>dem Marktführer</w:t>
      </w:r>
      <w:r w:rsidR="007164AF">
        <w:t xml:space="preserve"> </w:t>
      </w:r>
      <w:r>
        <w:t>selbstständig machen</w:t>
      </w:r>
    </w:p>
    <w:p w14:paraId="71E1F6E7" w14:textId="77777777" w:rsidR="00650738" w:rsidRDefault="008D0F2D" w:rsidP="008D0F2D">
      <w:bookmarkStart w:id="0" w:name="_GoBack"/>
      <w:r>
        <w:rPr>
          <w:b/>
          <w:bCs/>
        </w:rPr>
        <w:t>Ein „bezahlbares“</w:t>
      </w:r>
      <w:r w:rsidR="00650738">
        <w:rPr>
          <w:b/>
          <w:bCs/>
        </w:rPr>
        <w:t xml:space="preserve"> Eigenheim steht bei den Deutschen weiterhin hoch im Kurs.</w:t>
      </w:r>
      <w:r>
        <w:rPr>
          <w:b/>
          <w:bCs/>
        </w:rPr>
        <w:t xml:space="preserve"> Für </w:t>
      </w:r>
      <w:r w:rsidR="00650738">
        <w:rPr>
          <w:b/>
          <w:bCs/>
        </w:rPr>
        <w:t>Deutschlands führende</w:t>
      </w:r>
      <w:r>
        <w:rPr>
          <w:b/>
          <w:bCs/>
        </w:rPr>
        <w:t>n</w:t>
      </w:r>
      <w:r w:rsidR="00650738">
        <w:rPr>
          <w:b/>
          <w:bCs/>
        </w:rPr>
        <w:t xml:space="preserve"> </w:t>
      </w:r>
      <w:r>
        <w:rPr>
          <w:b/>
          <w:bCs/>
        </w:rPr>
        <w:t>H</w:t>
      </w:r>
      <w:r w:rsidR="00650738">
        <w:rPr>
          <w:b/>
          <w:bCs/>
        </w:rPr>
        <w:t xml:space="preserve">ausanbieter </w:t>
      </w:r>
      <w:r>
        <w:rPr>
          <w:b/>
          <w:bCs/>
        </w:rPr>
        <w:t xml:space="preserve">Town &amp; Country bietet sich damit ein großes Marktpotenzial. Angestellte und Manager können sich als Franchise-Partner mit dem erprobten Geschäftsmodell von Town &amp; Country selbstständig machen. </w:t>
      </w:r>
    </w:p>
    <w:p w14:paraId="04C9F874" w14:textId="77777777" w:rsidR="00D7036E" w:rsidRDefault="00366DA9" w:rsidP="00D7036E">
      <w:r>
        <w:t xml:space="preserve">Der Traum vom Eigenheim ist weit verbreitet. Fast 75 Prozent der </w:t>
      </w:r>
      <w:r w:rsidR="0039410A" w:rsidRPr="0039410A">
        <w:t>Deutschen</w:t>
      </w:r>
      <w:r w:rsidRPr="00036C32">
        <w:rPr>
          <w:color w:val="FF0000"/>
        </w:rPr>
        <w:t xml:space="preserve"> </w:t>
      </w:r>
      <w:r>
        <w:t>erhoffen sich durch den Erwerb einer Immobilie Unabhängigkeit vom Vermieter und ein mietfreies Wohnen</w:t>
      </w:r>
      <w:r w:rsidR="00036C32">
        <w:t xml:space="preserve">, so die Ergebnisse einer repräsentativen Studie des </w:t>
      </w:r>
      <w:r>
        <w:t>IMWF</w:t>
      </w:r>
      <w:r w:rsidR="00412DD7">
        <w:t> </w:t>
      </w:r>
      <w:r>
        <w:t>–</w:t>
      </w:r>
      <w:r w:rsidR="00412DD7">
        <w:t> </w:t>
      </w:r>
      <w:r w:rsidR="0039410A">
        <w:t>Institut</w:t>
      </w:r>
      <w:r w:rsidR="00412DD7">
        <w:t> </w:t>
      </w:r>
      <w:r w:rsidR="0039410A">
        <w:t>für</w:t>
      </w:r>
      <w:r w:rsidR="00412DD7">
        <w:t> </w:t>
      </w:r>
      <w:r w:rsidR="0039410A">
        <w:t>Management-</w:t>
      </w:r>
      <w:r w:rsidR="00412DD7">
        <w:t> </w:t>
      </w:r>
      <w:r w:rsidR="0039410A">
        <w:t>und Wirtschaftsforschung</w:t>
      </w:r>
      <w:r w:rsidR="0039410A">
        <w:rPr>
          <w:rStyle w:val="Funotenzeichen"/>
        </w:rPr>
        <w:footnoteReference w:id="1"/>
      </w:r>
      <w:r w:rsidR="00036C32">
        <w:t xml:space="preserve">. </w:t>
      </w:r>
      <w:r w:rsidR="0039410A">
        <w:t>Neben dem Kauf eines gebrauchten Hauses ziehen die meisten Hausbauinteressenten den Bau oder Kauf eines Massivhauses in Erwägung. Laut einer</w:t>
      </w:r>
      <w:r w:rsidR="00D7036E">
        <w:t xml:space="preserve"> bundesweiten</w:t>
      </w:r>
      <w:r w:rsidR="0039410A">
        <w:t xml:space="preserve"> </w:t>
      </w:r>
      <w:r w:rsidR="00D7036E">
        <w:t>repräsentativen</w:t>
      </w:r>
      <w:r w:rsidR="0039410A">
        <w:t xml:space="preserve"> Studie des Instituts für angewandte Marketing- und Kommunikationsforschung unter Hausbauinteressenten</w:t>
      </w:r>
      <w:r w:rsidR="00D7036E">
        <w:t xml:space="preserve"> </w:t>
      </w:r>
      <w:r w:rsidR="0039410A">
        <w:t xml:space="preserve">kommt es ihnen dabei besonders auf </w:t>
      </w:r>
      <w:r w:rsidR="00D7036E">
        <w:t>eine umfassende Beratung und Betreuung</w:t>
      </w:r>
      <w:r w:rsidR="0039410A">
        <w:t>,</w:t>
      </w:r>
      <w:r w:rsidR="00D7036E">
        <w:t xml:space="preserve"> ein sehr gutes Preis-Leistungs-Verhältnis und eine hohe Hausqualität </w:t>
      </w:r>
      <w:r w:rsidR="0039410A">
        <w:t xml:space="preserve">an. </w:t>
      </w:r>
    </w:p>
    <w:p w14:paraId="534D296B" w14:textId="77777777" w:rsidR="0039410A" w:rsidRDefault="0039410A" w:rsidP="008D0F2D">
      <w:r>
        <w:t>„</w:t>
      </w:r>
      <w:r w:rsidR="004F5D6F">
        <w:t xml:space="preserve">Unser Konzept, den standardisierten Hausbau mit individuellen Wünschen zu vereinen, sodass sich auch Normalverdiener den Traum vom Eigenheim zu mietähnlichen Konditionen erfüllen können, </w:t>
      </w:r>
      <w:r w:rsidR="005A15F1">
        <w:t>ist</w:t>
      </w:r>
      <w:r w:rsidR="004F5D6F">
        <w:t xml:space="preserve"> auch nach fast 20 Jahren </w:t>
      </w:r>
      <w:r w:rsidR="005A15F1">
        <w:t xml:space="preserve">aktueller denn je“, erklärt Jürgen </w:t>
      </w:r>
      <w:proofErr w:type="spellStart"/>
      <w:r w:rsidR="005A15F1">
        <w:t>Dawo</w:t>
      </w:r>
      <w:proofErr w:type="spellEnd"/>
      <w:r w:rsidR="005A15F1">
        <w:t xml:space="preserve">, Gründer von Town &amp; Country Haus, Deutschlands führendem Hausanbieter. </w:t>
      </w:r>
      <w:r w:rsidR="00412DD7">
        <w:t xml:space="preserve">„Davon profitieren </w:t>
      </w:r>
      <w:r w:rsidR="008D0F2D">
        <w:t xml:space="preserve">auch </w:t>
      </w:r>
      <w:r w:rsidR="00412DD7">
        <w:t xml:space="preserve">die </w:t>
      </w:r>
      <w:r w:rsidR="00D7036E">
        <w:t xml:space="preserve">bundesweit über 300 </w:t>
      </w:r>
      <w:r w:rsidR="00650738">
        <w:t xml:space="preserve">selbstständigen </w:t>
      </w:r>
      <w:r w:rsidR="00412DD7">
        <w:t>Town &amp; Country Partner, die die Bauherren vom ersten Beratungsgespräch</w:t>
      </w:r>
      <w:r w:rsidR="00EE4C48">
        <w:t xml:space="preserve"> über die Planung und Finanzierung</w:t>
      </w:r>
      <w:r w:rsidR="00412DD7">
        <w:t xml:space="preserve"> bis </w:t>
      </w:r>
      <w:r w:rsidR="00EE4C48">
        <w:t xml:space="preserve">hin </w:t>
      </w:r>
      <w:r w:rsidR="00412DD7">
        <w:t xml:space="preserve">zur schlüsselfertigen Hausübergabe begleiten.“ </w:t>
      </w:r>
    </w:p>
    <w:p w14:paraId="523ADF50" w14:textId="77777777" w:rsidR="00EE4C48" w:rsidRPr="0039410A" w:rsidRDefault="008D0F2D" w:rsidP="00EE4C48">
      <w:pPr>
        <w:rPr>
          <w:b/>
          <w:bCs/>
        </w:rPr>
      </w:pPr>
      <w:r>
        <w:rPr>
          <w:b/>
          <w:bCs/>
        </w:rPr>
        <w:t>Gute Verdienstchancen</w:t>
      </w:r>
    </w:p>
    <w:p w14:paraId="3795DA0D" w14:textId="77777777" w:rsidR="00650738" w:rsidRDefault="00EE4C48" w:rsidP="00B46B57">
      <w:r>
        <w:t xml:space="preserve">Mit seiner Franchise-Partnerschaft richtet sich Town &amp; Country Haus insbesondere an Angestellte und </w:t>
      </w:r>
      <w:r w:rsidR="00D7036E">
        <w:t xml:space="preserve">führungserfahrene </w:t>
      </w:r>
      <w:r>
        <w:t xml:space="preserve">Manager, die auf der Suche nach einer neuen beruflichen Herausforderung sind. Um der </w:t>
      </w:r>
      <w:r>
        <w:lastRenderedPageBreak/>
        <w:t>Komplexität im Hausbau Rechnung zu tragen, biete</w:t>
      </w:r>
      <w:r w:rsidR="00D7036E">
        <w:t>n</w:t>
      </w:r>
      <w:r>
        <w:t xml:space="preserve"> </w:t>
      </w:r>
      <w:r w:rsidR="00D7036E">
        <w:t xml:space="preserve">sich ihnen </w:t>
      </w:r>
      <w:r>
        <w:t xml:space="preserve">zwei verschiedene Geschäftsmodelle: </w:t>
      </w:r>
      <w:r w:rsidR="00B46B57">
        <w:t>bei Franchise-</w:t>
      </w:r>
      <w:r>
        <w:t>Partner</w:t>
      </w:r>
      <w:r w:rsidR="00B46B57">
        <w:t>n</w:t>
      </w:r>
      <w:r>
        <w:t xml:space="preserve"> im Hausverkauf </w:t>
      </w:r>
      <w:r w:rsidR="00B46B57">
        <w:t xml:space="preserve">liegt der </w:t>
      </w:r>
      <w:r>
        <w:t xml:space="preserve">Schwerpunkt auf </w:t>
      </w:r>
      <w:r w:rsidR="00B46B57">
        <w:t xml:space="preserve">der </w:t>
      </w:r>
      <w:r>
        <w:t xml:space="preserve">Beratung und </w:t>
      </w:r>
      <w:r w:rsidR="00B46B57">
        <w:t xml:space="preserve">dem </w:t>
      </w:r>
      <w:r>
        <w:t>Verkauf</w:t>
      </w:r>
      <w:r w:rsidR="00B46B57">
        <w:t xml:space="preserve">. Franchise-Partner im </w:t>
      </w:r>
      <w:r>
        <w:t>Hausbau</w:t>
      </w:r>
      <w:r w:rsidR="00B46B57">
        <w:t xml:space="preserve"> sorgen darüber hinaus auch für die Erstellung der Town &amp; Country-Häuser in Zusammenarbeit mit lokalen Handwerksunternehmen. </w:t>
      </w:r>
      <w:r w:rsidR="000817C0">
        <w:t xml:space="preserve">„Wir richten uns mit diesem Konzept </w:t>
      </w:r>
      <w:r w:rsidR="00650738">
        <w:t xml:space="preserve">bewusst </w:t>
      </w:r>
      <w:r w:rsidR="000817C0">
        <w:t>an Manager als Quereinsteiger</w:t>
      </w:r>
      <w:r w:rsidR="00650738">
        <w:t>, die umfassende Erfahrung im Projektmanagement und in der Führung eines Teams mitbringen</w:t>
      </w:r>
      <w:r w:rsidR="000817C0">
        <w:t xml:space="preserve">“, berichtet </w:t>
      </w:r>
      <w:proofErr w:type="spellStart"/>
      <w:r w:rsidR="000817C0">
        <w:t>Dawo</w:t>
      </w:r>
      <w:proofErr w:type="spellEnd"/>
      <w:r w:rsidR="000817C0">
        <w:t xml:space="preserve">. </w:t>
      </w:r>
      <w:r w:rsidR="00650738">
        <w:t xml:space="preserve">Die </w:t>
      </w:r>
      <w:r w:rsidR="000817C0">
        <w:t>notwendige fachliche</w:t>
      </w:r>
      <w:r w:rsidR="00650738">
        <w:t xml:space="preserve"> Kompetenz </w:t>
      </w:r>
      <w:r w:rsidR="007164AF">
        <w:t>werde</w:t>
      </w:r>
      <w:r w:rsidR="00650738">
        <w:t xml:space="preserve"> über angestellte Fachkräfte abgebildet. Außerdem biete Town</w:t>
      </w:r>
      <w:r w:rsidR="008D0F2D">
        <w:t> </w:t>
      </w:r>
      <w:r w:rsidR="00650738">
        <w:t>&amp;</w:t>
      </w:r>
      <w:r w:rsidR="008D0F2D">
        <w:t> </w:t>
      </w:r>
      <w:r w:rsidR="00650738">
        <w:t xml:space="preserve">Country ein breites Angebot an Schulungen und Weiterbildungen. </w:t>
      </w:r>
    </w:p>
    <w:p w14:paraId="0ADB0456" w14:textId="77777777" w:rsidR="00650738" w:rsidRDefault="00B46B57" w:rsidP="00B46B57">
      <w:r>
        <w:t xml:space="preserve">Interessante Einstiegsoptionen bieten sich bei dem mehrfach ausgezeichneten Konzept in ganz Deutschland. </w:t>
      </w:r>
      <w:r w:rsidR="00650738">
        <w:t xml:space="preserve">„Viele unserer Partner schätzen nicht nur die guten Verdienstchancen, sondern auch die Möglichkeit, ein werthaltiges Unternehmen aufzubauen und in ihrer Region zum Marktführer zu werden“, so </w:t>
      </w:r>
      <w:proofErr w:type="spellStart"/>
      <w:r w:rsidR="00650738">
        <w:t>Dawo</w:t>
      </w:r>
      <w:proofErr w:type="spellEnd"/>
      <w:r w:rsidR="00650738">
        <w:t xml:space="preserve">. </w:t>
      </w:r>
    </w:p>
    <w:p w14:paraId="0F420208" w14:textId="77777777" w:rsidR="00D7036E" w:rsidRDefault="008D0F2D" w:rsidP="008D0F2D">
      <w:r>
        <w:t xml:space="preserve">Weitere Informationen unter </w:t>
      </w:r>
      <w:hyperlink r:id="rId8" w:history="1">
        <w:r w:rsidRPr="00D57572">
          <w:rPr>
            <w:rStyle w:val="Link"/>
          </w:rPr>
          <w:t>www.franchisepartnerschaft.de</w:t>
        </w:r>
      </w:hyperlink>
      <w:r>
        <w:t xml:space="preserve">.  </w:t>
      </w:r>
    </w:p>
    <w:bookmarkEnd w:id="0"/>
    <w:p w14:paraId="72549584" w14:textId="77777777" w:rsidR="008D0F2D" w:rsidRDefault="008D0F2D" w:rsidP="0042628A"/>
    <w:p w14:paraId="31F8D407" w14:textId="77777777" w:rsidR="00166EA1" w:rsidRDefault="00166EA1" w:rsidP="00166EA1">
      <w:pPr>
        <w:rPr>
          <w:b/>
          <w:bCs/>
        </w:rPr>
      </w:pPr>
      <w:r>
        <w:rPr>
          <w:b/>
          <w:bCs/>
        </w:rPr>
        <w:t xml:space="preserve">Über Town &amp; Country Haus: </w:t>
      </w:r>
    </w:p>
    <w:p w14:paraId="31EAD9C0" w14:textId="77777777" w:rsidR="00166EA1" w:rsidRDefault="00166EA1" w:rsidP="00166EA1">
      <w:r>
        <w:t xml:space="preserve">Das 1997 in </w:t>
      </w:r>
      <w:proofErr w:type="spellStart"/>
      <w:r>
        <w:t>Behringen</w:t>
      </w:r>
      <w:proofErr w:type="spellEnd"/>
      <w:r>
        <w:t xml:space="preserve"> (Thüringen) gegründete Unternehmen Town &amp; Country Haus ist der führende Massivhausanbieter in Deutschland mit über 300 Franchise</w:t>
      </w:r>
      <w:r>
        <w:rPr>
          <w:rFonts w:ascii="Cambria Math" w:hAnsi="Cambria Math" w:cs="Cambria Math"/>
        </w:rPr>
        <w:t>‐</w:t>
      </w:r>
      <w:r>
        <w:t>Partnern. Seit 2007 ist Town &amp; Country Haus der Anbieter mit den meistgekauften Markenhäusern. Im Jahr 2015 verkaufte Town &amp; Country Haus 3.859 Häuser und erreichte einen Systemumsatz von 684 Mio. Euro.</w:t>
      </w:r>
    </w:p>
    <w:p w14:paraId="19B05FFD" w14:textId="77777777" w:rsidR="00166EA1" w:rsidRDefault="00166EA1" w:rsidP="00166EA1">
      <w:r>
        <w:t>Über 30 Typenhäuser bilden die Grundlage des Geschäftskonzeptes, die durch ihre Systembauweise preisgünstiges Bauen bei gleichzeitig hoher Qualität ermöglichen. Für neue Standards in der Baubranche sorgte Town &amp; Country Haus mit der Einführung des im Kaufpreis eines Hauses enthaltenen Hausbau</w:t>
      </w:r>
      <w:r>
        <w:rPr>
          <w:rFonts w:ascii="Cambria Math" w:hAnsi="Cambria Math" w:cs="Cambria Math"/>
        </w:rPr>
        <w:t>‐</w:t>
      </w:r>
      <w:r>
        <w:t>Schutzbriefes, der das Risiko des Bauherrn vor, während und nach dem Hausbau reduziert. Mit der Entwicklung von Energiesparhäusern und Solarhäusern trägt Town &amp; Country Haus der Kostenexplosion auf den Energiemärkten Rechnung.</w:t>
      </w:r>
    </w:p>
    <w:p w14:paraId="1E5F1A18" w14:textId="77777777" w:rsidR="00166EA1" w:rsidRDefault="00166EA1" w:rsidP="00166EA1">
      <w:r>
        <w:t>Für seine Leistungen wurde Town &amp; Country Haus mehrfach ausgezeichnet: 2013 erhielt das Unternehmen den „Deutschen Franchise</w:t>
      </w:r>
      <w:r>
        <w:rPr>
          <w:rFonts w:ascii="Cambria Math" w:hAnsi="Cambria Math" w:cs="Cambria Math"/>
        </w:rPr>
        <w:t>‐</w:t>
      </w:r>
      <w:r>
        <w:t xml:space="preserve">Preis“. Für seine Nachhaltigkeitsbemühungen wurde Town &amp; Country Haus zudem mit dem </w:t>
      </w:r>
      <w:r>
        <w:lastRenderedPageBreak/>
        <w:t>„Green Franchise</w:t>
      </w:r>
      <w:r>
        <w:rPr>
          <w:rFonts w:ascii="Cambria Math" w:hAnsi="Cambria Math" w:cs="Cambria Math"/>
        </w:rPr>
        <w:t>‐</w:t>
      </w:r>
      <w:r>
        <w:t xml:space="preserve">Award“ ausgezeichnet. 2014 wurde Town &amp; Country Haus mit dem Preis „TOP 100“ der innovativsten Unternehmen im deutschen Mittelstand ausgezeichnet. </w:t>
      </w:r>
    </w:p>
    <w:p w14:paraId="4178D280" w14:textId="77777777" w:rsidR="00BD7ABD" w:rsidRDefault="00BD7ABD" w:rsidP="00166EA1"/>
    <w:p w14:paraId="533052CA" w14:textId="77777777" w:rsidR="00BD7ABD" w:rsidRDefault="00BD7ABD" w:rsidP="00166EA1"/>
    <w:sectPr w:rsidR="00BD7ABD" w:rsidSect="008D0F2D">
      <w:headerReference w:type="default" r:id="rId9"/>
      <w:footerReference w:type="default" r:id="rId10"/>
      <w:pgSz w:w="11906" w:h="16838"/>
      <w:pgMar w:top="2410" w:right="2835" w:bottom="2835" w:left="1418" w:header="709" w:footer="2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EB1A0" w14:textId="77777777" w:rsidR="00586A5A" w:rsidRDefault="00586A5A" w:rsidP="00251648">
      <w:pPr>
        <w:spacing w:before="0" w:after="0" w:line="240" w:lineRule="auto"/>
      </w:pPr>
      <w:r>
        <w:separator/>
      </w:r>
    </w:p>
  </w:endnote>
  <w:endnote w:type="continuationSeparator" w:id="0">
    <w:p w14:paraId="57D6B9A2" w14:textId="77777777" w:rsidR="00586A5A" w:rsidRDefault="00586A5A" w:rsidP="00251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Tabellenraster"/>
      <w:tblpPr w:leftFromText="141" w:rightFromText="141" w:vertAnchor="text" w:tblpXSpec="center" w:tblpY="1"/>
      <w:tblOverlap w:val="never"/>
      <w:tblW w:w="4937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85"/>
      <w:gridCol w:w="3885"/>
    </w:tblGrid>
    <w:tr w:rsidR="00251648" w:rsidRPr="00251648" w14:paraId="62F6F2D6" w14:textId="77777777" w:rsidTr="006656C1">
      <w:trPr>
        <w:jc w:val="center"/>
      </w:trPr>
      <w:tc>
        <w:tcPr>
          <w:tcW w:w="2500" w:type="pct"/>
        </w:tcPr>
        <w:p w14:paraId="3F59744A" w14:textId="77777777" w:rsidR="00251648" w:rsidRPr="006656C1" w:rsidRDefault="00251648" w:rsidP="006656C1">
          <w:pPr>
            <w:pStyle w:val="Fuzeile"/>
            <w:shd w:val="clear" w:color="auto" w:fill="FF0000"/>
            <w:rPr>
              <w:b/>
              <w:bCs/>
              <w:color w:val="FFFFFF" w:themeColor="background1"/>
            </w:rPr>
          </w:pPr>
          <w:r w:rsidRPr="006656C1">
            <w:rPr>
              <w:b/>
              <w:bCs/>
              <w:color w:val="FFFFFF" w:themeColor="background1"/>
            </w:rPr>
            <w:t>Firmenkontakt</w:t>
          </w:r>
        </w:p>
        <w:p w14:paraId="65CF19E4" w14:textId="77777777" w:rsidR="006656C1" w:rsidRDefault="00251648" w:rsidP="006656C1">
          <w:pPr>
            <w:pStyle w:val="Fuzeile"/>
            <w:spacing w:before="0" w:line="280" w:lineRule="exac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 xml:space="preserve">Ihr Ansprechpartner: </w:t>
          </w:r>
        </w:p>
        <w:p w14:paraId="552125F4" w14:textId="77777777" w:rsidR="00251648" w:rsidRPr="00251648" w:rsidRDefault="00251648" w:rsidP="006656C1">
          <w:pPr>
            <w:pStyle w:val="Fuzeile"/>
            <w:spacing w:before="0" w:line="280" w:lineRule="exac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 xml:space="preserve">Sebastian Reif </w:t>
          </w:r>
        </w:p>
        <w:p w14:paraId="73B9F195" w14:textId="77777777" w:rsidR="00251648" w:rsidRPr="00251648" w:rsidRDefault="00251648" w:rsidP="006656C1">
          <w:pPr>
            <w:pStyle w:val="Fuzeile"/>
            <w:spacing w:before="0" w:line="280" w:lineRule="exac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Town &amp; Country Haus Lizenzgeber GmbH</w:t>
          </w:r>
        </w:p>
        <w:p w14:paraId="3F75C934" w14:textId="77777777" w:rsidR="00251648" w:rsidRPr="00251648" w:rsidRDefault="00251648" w:rsidP="006656C1">
          <w:pPr>
            <w:pStyle w:val="Fuzeile"/>
            <w:spacing w:before="0" w:line="280" w:lineRule="exac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 xml:space="preserve">Hauptstr. 90 E, 99820 </w:t>
          </w:r>
          <w:proofErr w:type="spellStart"/>
          <w:r w:rsidRPr="00251648">
            <w:rPr>
              <w:sz w:val="18"/>
              <w:szCs w:val="18"/>
            </w:rPr>
            <w:t>Behringen</w:t>
          </w:r>
          <w:proofErr w:type="spellEnd"/>
        </w:p>
        <w:p w14:paraId="24B4B545" w14:textId="77777777" w:rsidR="00251648" w:rsidRPr="00251648" w:rsidRDefault="00251648" w:rsidP="006656C1">
          <w:pPr>
            <w:pStyle w:val="Fuzeile"/>
            <w:spacing w:before="0" w:line="280" w:lineRule="exac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Tel.: 036254-75.</w:t>
          </w:r>
          <w:r w:rsidR="006656C1">
            <w:rPr>
              <w:sz w:val="18"/>
              <w:szCs w:val="18"/>
            </w:rPr>
            <w:t xml:space="preserve">0 | </w:t>
          </w:r>
          <w:r w:rsidRPr="00251648">
            <w:rPr>
              <w:sz w:val="18"/>
              <w:szCs w:val="18"/>
            </w:rPr>
            <w:t>Fax: 036254-75.222</w:t>
          </w:r>
        </w:p>
        <w:p w14:paraId="439AE8B0" w14:textId="77777777" w:rsidR="00251648" w:rsidRPr="00251648" w:rsidRDefault="00251648" w:rsidP="006656C1">
          <w:pPr>
            <w:pStyle w:val="Fuzeile"/>
            <w:spacing w:before="0" w:line="280" w:lineRule="exact"/>
            <w:rPr>
              <w:sz w:val="18"/>
              <w:szCs w:val="18"/>
              <w:lang w:val="it-IT"/>
            </w:rPr>
          </w:pPr>
          <w:r w:rsidRPr="00251648">
            <w:rPr>
              <w:sz w:val="18"/>
              <w:szCs w:val="18"/>
              <w:lang w:val="it-IT"/>
            </w:rPr>
            <w:t xml:space="preserve">E-Mail: </w:t>
          </w:r>
          <w:r w:rsidR="00C20F40">
            <w:rPr>
              <w:sz w:val="18"/>
              <w:szCs w:val="18"/>
              <w:lang w:val="it-IT"/>
            </w:rPr>
            <w:t>presse@tc.de</w:t>
          </w:r>
        </w:p>
        <w:p w14:paraId="28DD92DD" w14:textId="77777777" w:rsidR="00251648" w:rsidRPr="00251648" w:rsidRDefault="00251648" w:rsidP="006656C1">
          <w:pPr>
            <w:pStyle w:val="Fuzeile"/>
            <w:spacing w:before="0" w:line="280" w:lineRule="exact"/>
            <w:rPr>
              <w:sz w:val="18"/>
              <w:szCs w:val="18"/>
              <w:lang w:val="it-IT"/>
            </w:rPr>
          </w:pPr>
          <w:r w:rsidRPr="00251648">
            <w:rPr>
              <w:sz w:val="18"/>
              <w:szCs w:val="18"/>
              <w:lang w:val="it-IT"/>
            </w:rPr>
            <w:t>www.franchisepartnerschaft.de</w:t>
          </w:r>
        </w:p>
        <w:p w14:paraId="5757E37A" w14:textId="77777777" w:rsidR="00251648" w:rsidRPr="00251648" w:rsidRDefault="00251648" w:rsidP="006656C1">
          <w:pPr>
            <w:pStyle w:val="Fuzeile"/>
            <w:spacing w:before="0" w:line="280" w:lineRule="exact"/>
            <w:rPr>
              <w:lang w:val="it-IT"/>
            </w:rPr>
          </w:pPr>
          <w:r w:rsidRPr="00251648">
            <w:rPr>
              <w:sz w:val="18"/>
              <w:szCs w:val="18"/>
              <w:lang w:val="it-IT"/>
            </w:rPr>
            <w:t>www.HausAusstellung.de</w:t>
          </w:r>
        </w:p>
      </w:tc>
      <w:tc>
        <w:tcPr>
          <w:tcW w:w="2500" w:type="pct"/>
        </w:tcPr>
        <w:p w14:paraId="61BEAC30" w14:textId="77777777" w:rsidR="00251648" w:rsidRPr="00251648" w:rsidRDefault="00251648" w:rsidP="006656C1">
          <w:pPr>
            <w:pStyle w:val="Fuzeile"/>
            <w:shd w:val="clear" w:color="auto" w:fill="FF0000"/>
            <w:jc w:val="right"/>
          </w:pPr>
          <w:r w:rsidRPr="006656C1">
            <w:rPr>
              <w:b/>
              <w:bCs/>
              <w:color w:val="FFFFFF" w:themeColor="background1"/>
            </w:rPr>
            <w:t>Pressekontakt</w:t>
          </w:r>
        </w:p>
        <w:p w14:paraId="6AE0AAB7" w14:textId="77777777" w:rsidR="006656C1" w:rsidRDefault="00251648" w:rsidP="006656C1">
          <w:pPr>
            <w:pStyle w:val="Fuzeile"/>
            <w:spacing w:before="0" w:line="280" w:lineRule="exact"/>
            <w:jc w:val="righ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Ihre Ansprechpartnerin:</w:t>
          </w:r>
        </w:p>
        <w:p w14:paraId="4802234B" w14:textId="77777777" w:rsidR="00251648" w:rsidRPr="00251648" w:rsidRDefault="00251648" w:rsidP="006656C1">
          <w:pPr>
            <w:pStyle w:val="Fuzeile"/>
            <w:spacing w:before="0" w:line="280" w:lineRule="exact"/>
            <w:jc w:val="righ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Christina Westerhorstmann</w:t>
          </w:r>
        </w:p>
        <w:p w14:paraId="1510D4FB" w14:textId="77777777" w:rsidR="00251648" w:rsidRPr="00251648" w:rsidRDefault="00251648" w:rsidP="006656C1">
          <w:pPr>
            <w:pStyle w:val="Fuzeile"/>
            <w:spacing w:before="0" w:line="280" w:lineRule="exact"/>
            <w:jc w:val="righ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:</w:t>
          </w:r>
          <w:proofErr w:type="spellStart"/>
          <w:r w:rsidRPr="00251648">
            <w:rPr>
              <w:sz w:val="18"/>
              <w:szCs w:val="18"/>
            </w:rPr>
            <w:t>peckert</w:t>
          </w:r>
          <w:proofErr w:type="spellEnd"/>
          <w:r w:rsidRPr="00251648">
            <w:rPr>
              <w:sz w:val="18"/>
              <w:szCs w:val="18"/>
            </w:rPr>
            <w:t xml:space="preserve"> </w:t>
          </w:r>
          <w:proofErr w:type="spellStart"/>
          <w:r w:rsidRPr="00251648">
            <w:rPr>
              <w:sz w:val="18"/>
              <w:szCs w:val="18"/>
            </w:rPr>
            <w:t>public</w:t>
          </w:r>
          <w:proofErr w:type="spellEnd"/>
          <w:r w:rsidRPr="00251648">
            <w:rPr>
              <w:sz w:val="18"/>
              <w:szCs w:val="18"/>
            </w:rPr>
            <w:t xml:space="preserve"> </w:t>
          </w:r>
          <w:proofErr w:type="spellStart"/>
          <w:r w:rsidRPr="00251648">
            <w:rPr>
              <w:sz w:val="18"/>
              <w:szCs w:val="18"/>
            </w:rPr>
            <w:t>relations</w:t>
          </w:r>
          <w:proofErr w:type="spellEnd"/>
        </w:p>
        <w:p w14:paraId="41C767C4" w14:textId="77777777" w:rsidR="00251648" w:rsidRPr="00251648" w:rsidRDefault="00251648" w:rsidP="006656C1">
          <w:pPr>
            <w:pStyle w:val="Fuzeile"/>
            <w:spacing w:before="0" w:line="280" w:lineRule="exact"/>
            <w:jc w:val="righ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Schumannstr. 2b, 53113 Bonn</w:t>
          </w:r>
        </w:p>
        <w:p w14:paraId="19E4A817" w14:textId="77777777" w:rsidR="00251648" w:rsidRPr="00251648" w:rsidRDefault="00251648" w:rsidP="006656C1">
          <w:pPr>
            <w:pStyle w:val="Fuzeile"/>
            <w:spacing w:before="0" w:line="280" w:lineRule="exact"/>
            <w:jc w:val="righ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Tel.: 0228-91158.</w:t>
          </w:r>
          <w:r w:rsidR="006656C1">
            <w:rPr>
              <w:sz w:val="18"/>
              <w:szCs w:val="18"/>
            </w:rPr>
            <w:t xml:space="preserve">22 | </w:t>
          </w:r>
          <w:r w:rsidRPr="00251648">
            <w:rPr>
              <w:sz w:val="18"/>
              <w:szCs w:val="18"/>
            </w:rPr>
            <w:t>Fax: 0228-91158.99</w:t>
          </w:r>
        </w:p>
        <w:p w14:paraId="741144AE" w14:textId="77777777" w:rsidR="00251648" w:rsidRPr="00251648" w:rsidRDefault="00251648" w:rsidP="006656C1">
          <w:pPr>
            <w:pStyle w:val="Fuzeile"/>
            <w:spacing w:before="0" w:line="280" w:lineRule="exact"/>
            <w:jc w:val="right"/>
            <w:rPr>
              <w:sz w:val="18"/>
              <w:szCs w:val="18"/>
              <w:lang w:val="it-IT"/>
            </w:rPr>
          </w:pPr>
          <w:r w:rsidRPr="00251648">
            <w:rPr>
              <w:sz w:val="18"/>
              <w:szCs w:val="18"/>
              <w:lang w:val="it-IT"/>
            </w:rPr>
            <w:t>E-Mail: c.westerhorstmann@peckert.de</w:t>
          </w:r>
        </w:p>
        <w:p w14:paraId="5584CE9B" w14:textId="77777777" w:rsidR="00251648" w:rsidRPr="00251648" w:rsidRDefault="00251648" w:rsidP="006656C1">
          <w:pPr>
            <w:pStyle w:val="Fuzeile"/>
            <w:spacing w:before="0" w:line="280" w:lineRule="exact"/>
            <w:jc w:val="right"/>
            <w:rPr>
              <w:lang w:val="it-IT"/>
            </w:rPr>
          </w:pPr>
          <w:r w:rsidRPr="00251648">
            <w:rPr>
              <w:sz w:val="18"/>
              <w:szCs w:val="18"/>
              <w:lang w:val="it-IT"/>
            </w:rPr>
            <w:t>www.peckert.de</w:t>
          </w:r>
        </w:p>
      </w:tc>
    </w:tr>
  </w:tbl>
  <w:p w14:paraId="36CEF67A" w14:textId="77777777" w:rsidR="00251648" w:rsidRPr="00251648" w:rsidRDefault="00586A5A" w:rsidP="00251648">
    <w:pPr>
      <w:pStyle w:val="Fuzeile"/>
      <w:rPr>
        <w:lang w:val="it-IT"/>
      </w:rPr>
    </w:pPr>
    <w:r>
      <w:rPr>
        <w:noProof/>
        <w:lang w:eastAsia="de-DE"/>
      </w:rPr>
      <w:pict w14:anchorId="6A10F367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left:0;text-align:left;margin-left:441.45pt;margin-top:107pt;width:32.75pt;height:34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" filled="f" stroked="f">
          <v:textbox style="mso-fit-shape-to-text:t">
            <w:txbxContent>
              <w:p w14:paraId="1065FE0B" w14:textId="77777777" w:rsidR="006656C1" w:rsidRDefault="00131211" w:rsidP="006656C1">
                <w:r>
                  <w:fldChar w:fldCharType="begin"/>
                </w:r>
                <w:r w:rsidR="006656C1">
                  <w:instrText>PAGE   \* MERGEFORMAT</w:instrText>
                </w:r>
                <w:r>
                  <w:fldChar w:fldCharType="separate"/>
                </w:r>
                <w:r w:rsidR="008E724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619CD" w14:textId="77777777" w:rsidR="00586A5A" w:rsidRDefault="00586A5A" w:rsidP="00251648">
      <w:pPr>
        <w:spacing w:before="0" w:after="0" w:line="240" w:lineRule="auto"/>
      </w:pPr>
      <w:r>
        <w:separator/>
      </w:r>
    </w:p>
  </w:footnote>
  <w:footnote w:type="continuationSeparator" w:id="0">
    <w:p w14:paraId="1D31C466" w14:textId="77777777" w:rsidR="00586A5A" w:rsidRDefault="00586A5A" w:rsidP="00251648">
      <w:pPr>
        <w:spacing w:before="0" w:after="0" w:line="240" w:lineRule="auto"/>
      </w:pPr>
      <w:r>
        <w:continuationSeparator/>
      </w:r>
    </w:p>
  </w:footnote>
  <w:footnote w:id="1">
    <w:p w14:paraId="2756B7BF" w14:textId="77777777" w:rsidR="0039410A" w:rsidRDefault="0039410A" w:rsidP="0039410A">
      <w:pPr>
        <w:pStyle w:val="Funotentext"/>
      </w:pPr>
      <w:r>
        <w:rPr>
          <w:rStyle w:val="Funotenzeichen"/>
        </w:rPr>
        <w:footnoteRef/>
      </w:r>
      <w:r>
        <w:t xml:space="preserve"> Befragt wurden 1.000 Deutsche ab 18 Jahren. Die Studie wurde im April 2016 im Auftrag der PSD Bank Nord durchgeführt.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06E08F" w14:textId="77777777" w:rsidR="00251648" w:rsidRDefault="00586A5A">
    <w:pPr>
      <w:pStyle w:val="Kopfzeile"/>
    </w:pPr>
    <w:r>
      <w:rPr>
        <w:noProof/>
        <w:lang w:eastAsia="de-DE"/>
      </w:rPr>
      <w:pict w14:anchorId="2CC05887">
        <v:shapetype id="_x0000_t202" coordsize="21600,21600" o:spt="202" path="m0,0l0,21600,21600,21600,21600,0xe">
          <v:stroke joinstyle="miter"/>
          <v:path gradientshapeok="t" o:connecttype="rect"/>
        </v:shapetype>
        <v:shape id="Textfeld 2" o:spid="_x0000_s2050" type="#_x0000_t202" style="position:absolute;left:0;text-align:left;margin-left:386.65pt;margin-top:-16.45pt;width:121.45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" filled="f" stroked="f">
          <v:textbox>
            <w:txbxContent>
              <w:p w14:paraId="0F7E8714" w14:textId="77777777" w:rsidR="00251648" w:rsidRPr="00251648" w:rsidRDefault="00251648" w:rsidP="00251648">
                <w:pPr>
                  <w:spacing w:after="0" w:line="240" w:lineRule="auto"/>
                  <w:rPr>
                    <w:rFonts w:asciiTheme="minorBidi" w:hAnsiTheme="minorBidi"/>
                    <w:b/>
                    <w:bCs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02D35B4D" wp14:editId="01623D64">
                      <wp:extent cx="1260000" cy="969653"/>
                      <wp:effectExtent l="0" t="0" r="0" b="1905"/>
                      <wp:docPr id="1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c-logo-neu-cymk_klein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0000" cy="96965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251648">
                  <w:rPr>
                    <w:rFonts w:asciiTheme="minorBidi" w:hAnsiTheme="minorBidi"/>
                    <w:b/>
                    <w:bCs/>
                  </w:rPr>
                  <w:t>Presseinformation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07912"/>
    <w:multiLevelType w:val="hybridMultilevel"/>
    <w:tmpl w:val="EBB635E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648"/>
    <w:rsid w:val="00014D37"/>
    <w:rsid w:val="00036C32"/>
    <w:rsid w:val="00047004"/>
    <w:rsid w:val="000478F5"/>
    <w:rsid w:val="000817C0"/>
    <w:rsid w:val="00131211"/>
    <w:rsid w:val="001359DA"/>
    <w:rsid w:val="00166EA1"/>
    <w:rsid w:val="001E7E2D"/>
    <w:rsid w:val="002320DA"/>
    <w:rsid w:val="00237B55"/>
    <w:rsid w:val="00251648"/>
    <w:rsid w:val="002F7E94"/>
    <w:rsid w:val="00336633"/>
    <w:rsid w:val="00366DA9"/>
    <w:rsid w:val="00381C01"/>
    <w:rsid w:val="0039410A"/>
    <w:rsid w:val="003D433A"/>
    <w:rsid w:val="00400140"/>
    <w:rsid w:val="00412DD7"/>
    <w:rsid w:val="0042628A"/>
    <w:rsid w:val="004F5D6F"/>
    <w:rsid w:val="0051783C"/>
    <w:rsid w:val="00586A5A"/>
    <w:rsid w:val="005A15F1"/>
    <w:rsid w:val="005F6598"/>
    <w:rsid w:val="00650738"/>
    <w:rsid w:val="006656C1"/>
    <w:rsid w:val="00671BC8"/>
    <w:rsid w:val="006C226E"/>
    <w:rsid w:val="007164AF"/>
    <w:rsid w:val="008A201F"/>
    <w:rsid w:val="008D0F2D"/>
    <w:rsid w:val="008E7247"/>
    <w:rsid w:val="009C1A95"/>
    <w:rsid w:val="00A251E1"/>
    <w:rsid w:val="00A8665F"/>
    <w:rsid w:val="00B46B57"/>
    <w:rsid w:val="00B87947"/>
    <w:rsid w:val="00BD7ABD"/>
    <w:rsid w:val="00C12ECE"/>
    <w:rsid w:val="00C20F40"/>
    <w:rsid w:val="00D34DB4"/>
    <w:rsid w:val="00D7036E"/>
    <w:rsid w:val="00D7698E"/>
    <w:rsid w:val="00DF1FE7"/>
    <w:rsid w:val="00E14372"/>
    <w:rsid w:val="00E604DE"/>
    <w:rsid w:val="00EE4C48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F76D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51648"/>
    <w:pPr>
      <w:spacing w:before="120" w:after="120" w:line="300" w:lineRule="exac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164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5164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1648"/>
  </w:style>
  <w:style w:type="paragraph" w:styleId="Fuzeile">
    <w:name w:val="footer"/>
    <w:basedOn w:val="Standard"/>
    <w:link w:val="FuzeileZchn"/>
    <w:uiPriority w:val="99"/>
    <w:unhideWhenUsed/>
    <w:rsid w:val="0025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16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64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164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1648"/>
    <w:rPr>
      <w:rFonts w:ascii="Arial" w:eastAsiaTheme="majorEastAsia" w:hAnsi="Arial" w:cstheme="majorBidi"/>
      <w:b/>
      <w:bCs/>
      <w:sz w:val="24"/>
      <w:szCs w:val="26"/>
    </w:rPr>
  </w:style>
  <w:style w:type="table" w:styleId="Tabellenraster">
    <w:name w:val="Table Grid"/>
    <w:basedOn w:val="NormaleTabelle"/>
    <w:uiPriority w:val="59"/>
    <w:rsid w:val="0025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PM">
    <w:name w:val="Standard_PM"/>
    <w:basedOn w:val="Standard"/>
    <w:rsid w:val="00A8665F"/>
    <w:pPr>
      <w:spacing w:before="60" w:after="240" w:line="320" w:lineRule="atLeast"/>
    </w:pPr>
    <w:rPr>
      <w:rFonts w:eastAsia="Times New Roman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1E7E2D"/>
    <w:pPr>
      <w:spacing w:before="60" w:after="60" w:line="300" w:lineRule="atLeast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E7E2D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1E7E2D"/>
    <w:rPr>
      <w:vertAlign w:val="superscript"/>
    </w:rPr>
  </w:style>
  <w:style w:type="character" w:styleId="Link">
    <w:name w:val="Hyperlink"/>
    <w:basedOn w:val="Absatz-Standardschriftart"/>
    <w:uiPriority w:val="99"/>
    <w:unhideWhenUsed/>
    <w:rsid w:val="008D0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ranchisepartnerschaft.d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B0DD-558A-8E43-83C6-495CBA06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3664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Westerhorstmann</dc:creator>
  <cp:lastModifiedBy>Karin Poppe</cp:lastModifiedBy>
  <cp:revision>3</cp:revision>
  <cp:lastPrinted>2016-09-07T14:04:00Z</cp:lastPrinted>
  <dcterms:created xsi:type="dcterms:W3CDTF">2016-09-02T09:48:00Z</dcterms:created>
  <dcterms:modified xsi:type="dcterms:W3CDTF">2016-09-07T15:12:00Z</dcterms:modified>
</cp:coreProperties>
</file>