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BE" w:rsidRPr="00EC5166" w:rsidRDefault="00540D68" w:rsidP="009A01BE">
      <w:pPr>
        <w:spacing w:after="0" w:line="360" w:lineRule="auto"/>
        <w:jc w:val="right"/>
        <w:rPr>
          <w:rFonts w:ascii="Arial" w:hAnsi="Arial" w:cs="Arial"/>
          <w:color w:val="808080" w:themeColor="background1" w:themeShade="80"/>
          <w:sz w:val="32"/>
          <w:szCs w:val="32"/>
          <w:lang w:val="da-DK"/>
        </w:rPr>
      </w:pPr>
      <w:r w:rsidRPr="00EC5166">
        <w:rPr>
          <w:noProof/>
          <w:color w:val="808080" w:themeColor="background1" w:themeShade="80"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D379A" wp14:editId="270B0183">
                <wp:simplePos x="0" y="0"/>
                <wp:positionH relativeFrom="column">
                  <wp:posOffset>2163445</wp:posOffset>
                </wp:positionH>
                <wp:positionV relativeFrom="paragraph">
                  <wp:posOffset>-1462517</wp:posOffset>
                </wp:positionV>
                <wp:extent cx="3771900" cy="52387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68" w:rsidRPr="00112454" w:rsidRDefault="00540D68" w:rsidP="00540D68">
                            <w:pPr>
                              <w:spacing w:after="0" w:line="360" w:lineRule="auto"/>
                              <w:jc w:val="both"/>
                              <w:rPr>
                                <w:sz w:val="56"/>
                                <w:szCs w:val="56"/>
                              </w:rPr>
                            </w:pPr>
                            <w:r w:rsidRPr="00112454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PRESS</w:t>
                            </w:r>
                            <w:r w:rsidR="00C273FC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E</w:t>
                            </w:r>
                            <w:r w:rsidRPr="00112454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MEDDEL</w:t>
                            </w:r>
                            <w:r w:rsidR="003E69DD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ELSE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D379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70.35pt;margin-top:-115.15pt;width:297pt;height:41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" filled="f" stroked="f">
                <v:textbox style="mso-fit-shape-to-text:t">
                  <w:txbxContent>
                    <w:p w:rsidR="00540D68" w:rsidRPr="00112454" w:rsidRDefault="00540D68" w:rsidP="00540D68">
                      <w:pPr>
                        <w:spacing w:after="0" w:line="360" w:lineRule="auto"/>
                        <w:jc w:val="both"/>
                        <w:rPr>
                          <w:sz w:val="56"/>
                          <w:szCs w:val="56"/>
                        </w:rPr>
                      </w:pPr>
                      <w:r w:rsidRPr="00112454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PRESS</w:t>
                      </w:r>
                      <w:r w:rsidR="00C273FC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E</w:t>
                      </w:r>
                      <w:r w:rsidRPr="00112454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MEDDEL</w:t>
                      </w:r>
                      <w:r w:rsidR="003E69DD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ELSE</w:t>
                      </w:r>
                    </w:p>
                  </w:txbxContent>
                </v:textbox>
              </v:shape>
            </w:pict>
          </mc:Fallback>
        </mc:AlternateContent>
      </w:r>
      <w:r w:rsidR="005B0ABF">
        <w:rPr>
          <w:noProof/>
          <w:color w:val="808080" w:themeColor="background1" w:themeShade="80"/>
          <w:lang w:val="da-DK" w:eastAsia="da-DK"/>
        </w:rPr>
        <w:t>Februar</w:t>
      </w:r>
      <w:r w:rsidR="00193644">
        <w:rPr>
          <w:noProof/>
          <w:color w:val="808080" w:themeColor="background1" w:themeShade="80"/>
          <w:lang w:val="da-DK" w:eastAsia="da-DK"/>
        </w:rPr>
        <w:t xml:space="preserve"> </w:t>
      </w:r>
      <w:r w:rsidR="00E00AAA">
        <w:rPr>
          <w:noProof/>
          <w:color w:val="808080" w:themeColor="background1" w:themeShade="80"/>
          <w:lang w:val="da-DK" w:eastAsia="da-DK"/>
        </w:rPr>
        <w:t>2020</w:t>
      </w:r>
    </w:p>
    <w:p w:rsidR="001871C5" w:rsidRDefault="00E00AAA" w:rsidP="001871C5">
      <w:pPr>
        <w:pStyle w:val="Ingenafstand"/>
        <w:jc w:val="center"/>
        <w:rPr>
          <w:b/>
          <w:sz w:val="28"/>
          <w:szCs w:val="28"/>
        </w:rPr>
      </w:pPr>
      <w:r w:rsidRPr="00E00AAA">
        <w:rPr>
          <w:b/>
          <w:sz w:val="28"/>
          <w:szCs w:val="28"/>
        </w:rPr>
        <w:t>N</w:t>
      </w:r>
      <w:r w:rsidR="001871C5">
        <w:rPr>
          <w:b/>
          <w:sz w:val="28"/>
          <w:szCs w:val="28"/>
        </w:rPr>
        <w:t xml:space="preserve">y elektrisk </w:t>
      </w:r>
      <w:r w:rsidR="003B42D8">
        <w:rPr>
          <w:b/>
          <w:sz w:val="28"/>
          <w:szCs w:val="28"/>
        </w:rPr>
        <w:t>skære</w:t>
      </w:r>
      <w:r w:rsidR="001871C5">
        <w:rPr>
          <w:b/>
          <w:sz w:val="28"/>
          <w:szCs w:val="28"/>
        </w:rPr>
        <w:t xml:space="preserve">bord- og blokstenssav </w:t>
      </w:r>
    </w:p>
    <w:p w:rsidR="00890F04" w:rsidRPr="008513A9" w:rsidRDefault="001871C5" w:rsidP="008513A9">
      <w:pPr>
        <w:pStyle w:val="Ingenafstan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forener robust design med let konstruktion</w:t>
      </w:r>
      <w:r w:rsidR="00E00AAA" w:rsidRPr="00E00AAA">
        <w:rPr>
          <w:b/>
          <w:sz w:val="28"/>
          <w:szCs w:val="28"/>
        </w:rPr>
        <w:t xml:space="preserve"> </w:t>
      </w:r>
    </w:p>
    <w:p w:rsidR="00DF350F" w:rsidRPr="008513A9" w:rsidRDefault="00DF350F" w:rsidP="00E00AAA">
      <w:pPr>
        <w:pStyle w:val="Ingenafstand"/>
        <w:rPr>
          <w:sz w:val="16"/>
          <w:szCs w:val="16"/>
        </w:rPr>
      </w:pPr>
    </w:p>
    <w:p w:rsidR="00DF350F" w:rsidRDefault="00DF350F" w:rsidP="00E00AAA">
      <w:pPr>
        <w:pStyle w:val="Ingenafstand"/>
      </w:pPr>
      <w:r>
        <w:t xml:space="preserve">Norton Clipper lancerer en </w:t>
      </w:r>
      <w:r w:rsidR="003B42D8">
        <w:t xml:space="preserve">ny </w:t>
      </w:r>
      <w:r>
        <w:t>elektri</w:t>
      </w:r>
      <w:r w:rsidR="003B42D8">
        <w:t>sk effektiv og let anvendelig skærebord/blokstenssav. Skærebordet</w:t>
      </w:r>
      <w:r>
        <w:t>, som har betegnelsen CST120 ALU, forener et robust design med en let konstruktion.</w:t>
      </w:r>
      <w:bookmarkStart w:id="0" w:name="_GoBack"/>
      <w:bookmarkEnd w:id="0"/>
    </w:p>
    <w:p w:rsidR="00DF350F" w:rsidRDefault="00DF350F" w:rsidP="00E00AAA">
      <w:pPr>
        <w:pStyle w:val="Ingenafstand"/>
      </w:pPr>
    </w:p>
    <w:p w:rsidR="00890F04" w:rsidRDefault="00DF350F" w:rsidP="00E00AAA">
      <w:pPr>
        <w:pStyle w:val="Ingenafstand"/>
      </w:pPr>
      <w:r>
        <w:t>Elektriske maski</w:t>
      </w:r>
      <w:r w:rsidR="00BC02E3">
        <w:t>ner bliver mere og mere populære</w:t>
      </w:r>
      <w:r>
        <w:t>, både blandt professionelle og slutbrugere, da elektriske maskiner</w:t>
      </w:r>
      <w:r w:rsidR="005E344A">
        <w:t xml:space="preserve"> tilbyder betydende miljø-, sundh</w:t>
      </w:r>
      <w:r w:rsidR="00BC02E3">
        <w:t>eds-, og sikkerheds</w:t>
      </w:r>
      <w:r w:rsidR="005E344A">
        <w:t>fordele i sammenhold med benzindreven ud</w:t>
      </w:r>
      <w:r w:rsidR="00BC02E3">
        <w:t>styr</w:t>
      </w:r>
      <w:r w:rsidR="005E344A">
        <w:t xml:space="preserve"> og giver endda langsigtede omkostningsbesparelser. Ud</w:t>
      </w:r>
      <w:r w:rsidR="00890F04">
        <w:t xml:space="preserve"> </w:t>
      </w:r>
      <w:r w:rsidR="005E344A">
        <w:t>over d</w:t>
      </w:r>
      <w:r w:rsidR="00BC02E3">
        <w:t>e indlysende sundheds- og miljø</w:t>
      </w:r>
      <w:r w:rsidR="005E344A">
        <w:t>fordele</w:t>
      </w:r>
      <w:r w:rsidR="00890F04">
        <w:t xml:space="preserve"> med at anvende en elektrisk maskine, findes der store tids-</w:t>
      </w:r>
      <w:r w:rsidR="00BC02E3">
        <w:t xml:space="preserve"> og omkostnings-besparelser</w:t>
      </w:r>
      <w:r w:rsidR="00890F04">
        <w:t xml:space="preserve"> ved at anvende dem.</w:t>
      </w:r>
      <w:r>
        <w:t xml:space="preserve"> </w:t>
      </w:r>
      <w:r w:rsidR="00890F04">
        <w:t>Der kræves ikke brændstof for at bruge maskinen eller service for at vedligeholde motoren, hvilket sparer både tid og tid og penge, over en længere periode.</w:t>
      </w:r>
    </w:p>
    <w:p w:rsidR="00890F04" w:rsidRDefault="00890F04" w:rsidP="00E00AAA">
      <w:pPr>
        <w:pStyle w:val="Ingenafstand"/>
      </w:pPr>
    </w:p>
    <w:p w:rsidR="001871C5" w:rsidRDefault="008513A9" w:rsidP="00E00AAA">
      <w:pPr>
        <w:pStyle w:val="Ingenafstand"/>
      </w:pPr>
      <w:r>
        <w:t>Skærebordet</w:t>
      </w:r>
      <w:r w:rsidR="00BC02E3">
        <w:t xml:space="preserve"> er</w:t>
      </w:r>
      <w:r w:rsidR="00890F04">
        <w:t xml:space="preserve"> med sammenfoldelige støtteben og transporthjul, hvilket gør den enkel at transportere. Eftersom ALU-maskinerne er producerede med en høj andel aluminium, er disse modeller</w:t>
      </w:r>
      <w:r w:rsidR="00BC02E3">
        <w:t xml:space="preserve"> de letteste </w:t>
      </w:r>
      <w:r>
        <w:t>skære</w:t>
      </w:r>
      <w:r w:rsidR="00BC02E3">
        <w:t>bord</w:t>
      </w:r>
      <w:r>
        <w:t>e</w:t>
      </w:r>
      <w:r w:rsidR="00BC02E3">
        <w:t xml:space="preserve"> og blokstens</w:t>
      </w:r>
      <w:r w:rsidR="00890F04">
        <w:t>save</w:t>
      </w:r>
      <w:r w:rsidR="00DF350F">
        <w:t xml:space="preserve"> </w:t>
      </w:r>
      <w:r w:rsidR="00890F04">
        <w:t xml:space="preserve">i Norton </w:t>
      </w:r>
      <w:proofErr w:type="spellStart"/>
      <w:r w:rsidR="00890F04">
        <w:t>Clipper´s</w:t>
      </w:r>
      <w:proofErr w:type="spellEnd"/>
      <w:r w:rsidR="00890F04">
        <w:t xml:space="preserve"> sortiment. </w:t>
      </w:r>
    </w:p>
    <w:p w:rsidR="008513A9" w:rsidRPr="008513A9" w:rsidRDefault="008513A9" w:rsidP="00540D68">
      <w:pPr>
        <w:rPr>
          <w:rFonts w:ascii="Arial" w:hAnsi="Arial" w:cs="Arial"/>
          <w:sz w:val="16"/>
          <w:szCs w:val="16"/>
          <w:lang w:val="da-DK"/>
        </w:rPr>
      </w:pPr>
    </w:p>
    <w:p w:rsidR="00C40EA8" w:rsidRDefault="00890F04" w:rsidP="00540D68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 xml:space="preserve">CST120 ALU har en </w:t>
      </w:r>
      <w:r w:rsidR="008513A9">
        <w:rPr>
          <w:rFonts w:ascii="Arial" w:hAnsi="Arial" w:cs="Arial"/>
          <w:sz w:val="20"/>
          <w:szCs w:val="20"/>
          <w:lang w:val="da-DK"/>
        </w:rPr>
        <w:t xml:space="preserve">max </w:t>
      </w:r>
      <w:r>
        <w:rPr>
          <w:rFonts w:ascii="Arial" w:hAnsi="Arial" w:cs="Arial"/>
          <w:sz w:val="20"/>
          <w:szCs w:val="20"/>
          <w:lang w:val="da-DK"/>
        </w:rPr>
        <w:t xml:space="preserve">skærelængde på 1,2m og en bredde på 660mm for at kunne skære store </w:t>
      </w:r>
      <w:r w:rsidR="008513A9">
        <w:rPr>
          <w:rFonts w:ascii="Arial" w:hAnsi="Arial" w:cs="Arial"/>
          <w:sz w:val="20"/>
          <w:szCs w:val="20"/>
          <w:lang w:val="da-DK"/>
        </w:rPr>
        <w:t xml:space="preserve">klinker og </w:t>
      </w:r>
      <w:r>
        <w:rPr>
          <w:rFonts w:ascii="Arial" w:hAnsi="Arial" w:cs="Arial"/>
          <w:sz w:val="20"/>
          <w:szCs w:val="20"/>
          <w:lang w:val="da-DK"/>
        </w:rPr>
        <w:t>blokke. Bredden kan yderligere øges til 960mm ved hjælp af en medfølgende sideforlængelse på 300 mm.</w:t>
      </w:r>
    </w:p>
    <w:p w:rsidR="00C40EA8" w:rsidRDefault="00C40EA8" w:rsidP="00540D68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Skærebordet har en gummibelægning, som forhindrer materialet i at glide, hvilket øger sikkerheden og hjælper operatøren til at skære hurtigt og præcist. CST120 ALU har også kraftige krombelagte styreskinner, som anvendes for at gøre skæringen så lige</w:t>
      </w:r>
      <w:r w:rsidR="00890F04">
        <w:rPr>
          <w:rFonts w:ascii="Arial" w:hAnsi="Arial" w:cs="Arial"/>
          <w:sz w:val="20"/>
          <w:szCs w:val="20"/>
          <w:lang w:val="da-DK"/>
        </w:rPr>
        <w:t xml:space="preserve"> </w:t>
      </w:r>
      <w:r w:rsidR="00BC02E3">
        <w:rPr>
          <w:rFonts w:ascii="Arial" w:hAnsi="Arial" w:cs="Arial"/>
          <w:sz w:val="20"/>
          <w:szCs w:val="20"/>
          <w:lang w:val="da-DK"/>
        </w:rPr>
        <w:t xml:space="preserve">og </w:t>
      </w:r>
      <w:r>
        <w:rPr>
          <w:rFonts w:ascii="Arial" w:hAnsi="Arial" w:cs="Arial"/>
          <w:sz w:val="20"/>
          <w:szCs w:val="20"/>
          <w:lang w:val="da-DK"/>
        </w:rPr>
        <w:t>sikker</w:t>
      </w:r>
      <w:r w:rsidR="00BC02E3">
        <w:rPr>
          <w:rFonts w:ascii="Arial" w:hAnsi="Arial" w:cs="Arial"/>
          <w:sz w:val="20"/>
          <w:szCs w:val="20"/>
          <w:lang w:val="da-DK"/>
        </w:rPr>
        <w:t xml:space="preserve"> som muligt. </w:t>
      </w:r>
      <w:r w:rsidR="008513A9">
        <w:rPr>
          <w:rFonts w:ascii="Arial" w:hAnsi="Arial" w:cs="Arial"/>
          <w:sz w:val="20"/>
          <w:szCs w:val="20"/>
          <w:lang w:val="da-DK"/>
        </w:rPr>
        <w:t>Skærebordet</w:t>
      </w:r>
      <w:r w:rsidR="00BC02E3">
        <w:rPr>
          <w:rFonts w:ascii="Arial" w:hAnsi="Arial" w:cs="Arial"/>
          <w:sz w:val="20"/>
          <w:szCs w:val="20"/>
          <w:lang w:val="da-DK"/>
        </w:rPr>
        <w:t xml:space="preserve"> har et juster- og vip</w:t>
      </w:r>
      <w:r>
        <w:rPr>
          <w:rFonts w:ascii="Arial" w:hAnsi="Arial" w:cs="Arial"/>
          <w:sz w:val="20"/>
          <w:szCs w:val="20"/>
          <w:lang w:val="da-DK"/>
        </w:rPr>
        <w:t xml:space="preserve">bart skærehoved, som giver en skæredybde </w:t>
      </w:r>
      <w:r w:rsidR="00BC02E3">
        <w:rPr>
          <w:rFonts w:ascii="Arial" w:hAnsi="Arial" w:cs="Arial"/>
          <w:sz w:val="20"/>
          <w:szCs w:val="20"/>
          <w:lang w:val="da-DK"/>
        </w:rPr>
        <w:t>på 110mm og muliggør skæring</w:t>
      </w:r>
      <w:r w:rsidR="008513A9">
        <w:rPr>
          <w:rFonts w:ascii="Arial" w:hAnsi="Arial" w:cs="Arial"/>
          <w:sz w:val="20"/>
          <w:szCs w:val="20"/>
          <w:lang w:val="da-DK"/>
        </w:rPr>
        <w:t xml:space="preserve"> fra 90</w:t>
      </w:r>
      <w:r>
        <w:rPr>
          <w:rFonts w:ascii="Arial" w:hAnsi="Arial" w:cs="Arial"/>
          <w:sz w:val="20"/>
          <w:szCs w:val="20"/>
          <w:lang w:val="da-DK"/>
        </w:rPr>
        <w:t xml:space="preserve"> til 45 graders vinkel.</w:t>
      </w:r>
    </w:p>
    <w:p w:rsidR="008513A9" w:rsidRDefault="00C40EA8" w:rsidP="00023968">
      <w:pPr>
        <w:spacing w:line="240" w:lineRule="auto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Maskinens mål er 1630x660x880 og vægten op til 90 kg.</w:t>
      </w:r>
      <w:r w:rsidR="008513A9" w:rsidRPr="008513A9">
        <w:rPr>
          <w:rFonts w:ascii="Arial" w:hAnsi="Arial" w:cs="Arial"/>
          <w:sz w:val="20"/>
          <w:szCs w:val="20"/>
          <w:lang w:val="da-DK"/>
        </w:rPr>
        <w:t xml:space="preserve"> </w:t>
      </w:r>
    </w:p>
    <w:p w:rsidR="00C40EA8" w:rsidRDefault="008513A9" w:rsidP="00540D68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Maskinen vil blive præsenteret på Byggeri’20 messen i Fredericia 10-13 marts på stand 5209.</w:t>
      </w:r>
    </w:p>
    <w:p w:rsidR="00890F04" w:rsidRPr="006C146C" w:rsidRDefault="006A6EF6" w:rsidP="00540D68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For yderligere information se www.nortonabrasives.com/dk-dk</w:t>
      </w:r>
    </w:p>
    <w:p w:rsidR="00540D68" w:rsidRPr="006C146C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6C146C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C273FC" w:rsidRPr="006C146C" w:rsidRDefault="00540D68" w:rsidP="00540D68">
      <w:pPr>
        <w:tabs>
          <w:tab w:val="left" w:pos="2389"/>
        </w:tabs>
        <w:rPr>
          <w:rFonts w:ascii="Arial" w:hAnsi="Arial" w:cs="Arial"/>
          <w:sz w:val="20"/>
          <w:szCs w:val="20"/>
          <w:lang w:val="da-DK"/>
        </w:rPr>
      </w:pPr>
      <w:r w:rsidRPr="006C146C">
        <w:rPr>
          <w:rFonts w:ascii="Arial" w:hAnsi="Arial" w:cs="Arial"/>
          <w:sz w:val="20"/>
          <w:szCs w:val="20"/>
          <w:lang w:val="da-DK"/>
        </w:rPr>
        <w:tab/>
      </w:r>
    </w:p>
    <w:p w:rsidR="00FA5C6E" w:rsidRPr="006C146C" w:rsidRDefault="00C273FC" w:rsidP="00C273FC">
      <w:pPr>
        <w:tabs>
          <w:tab w:val="left" w:pos="5333"/>
        </w:tabs>
        <w:rPr>
          <w:rFonts w:ascii="Arial" w:hAnsi="Arial" w:cs="Arial"/>
          <w:sz w:val="20"/>
          <w:szCs w:val="20"/>
          <w:lang w:val="da-DK"/>
        </w:rPr>
      </w:pPr>
      <w:r w:rsidRPr="006C146C">
        <w:rPr>
          <w:rFonts w:ascii="Arial" w:hAnsi="Arial" w:cs="Arial"/>
          <w:sz w:val="20"/>
          <w:szCs w:val="20"/>
          <w:lang w:val="da-DK"/>
        </w:rPr>
        <w:tab/>
      </w:r>
    </w:p>
    <w:sectPr w:rsidR="00FA5C6E" w:rsidRPr="006C146C" w:rsidSect="009A01BE">
      <w:headerReference w:type="default" r:id="rId7"/>
      <w:footerReference w:type="default" r:id="rId8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6B" w:rsidRDefault="00F5186B" w:rsidP="000B27D9">
      <w:pPr>
        <w:spacing w:after="0" w:line="240" w:lineRule="auto"/>
      </w:pPr>
      <w:r>
        <w:separator/>
      </w:r>
    </w:p>
  </w:endnote>
  <w:endnote w:type="continuationSeparator" w:id="0">
    <w:p w:rsidR="00F5186B" w:rsidRDefault="00F5186B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7D9" w:rsidRDefault="00540D68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53C458" wp14:editId="0CA038DE">
              <wp:simplePos x="0" y="0"/>
              <wp:positionH relativeFrom="column">
                <wp:posOffset>1892747</wp:posOffset>
              </wp:positionH>
              <wp:positionV relativeFrom="page">
                <wp:posOffset>7948246</wp:posOffset>
              </wp:positionV>
              <wp:extent cx="4480615" cy="743578"/>
              <wp:effectExtent l="0" t="0" r="0" b="0"/>
              <wp:wrapNone/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0615" cy="74357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73FC" w:rsidRDefault="00540D68" w:rsidP="00540D6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OLE_LINK3"/>
                          <w:bookmarkStart w:id="4" w:name="_Hlk341873711"/>
                          <w:bookmarkStart w:id="5" w:name="_Hlk341873712"/>
                          <w:r w:rsidRPr="00E6701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Saint-Gobain Abrasives A</w:t>
                          </w:r>
                          <w:r w:rsidR="00C273F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/S </w:t>
                          </w:r>
                        </w:p>
                        <w:p w:rsidR="00540D68" w:rsidRPr="00E67018" w:rsidRDefault="00193644" w:rsidP="00540D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Dybendalsvænget 2 2630 Taastrup</w:t>
                          </w:r>
                          <w:r w:rsidR="00540D68"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• Telefon: 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4675 5244</w:t>
                          </w:r>
                        </w:p>
                        <w:p w:rsidR="00540D68" w:rsidRDefault="00540D68" w:rsidP="00540D6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E-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mail</w:t>
                          </w: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: 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ordre.</w:t>
                          </w: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sga.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dk</w:t>
                          </w: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@saint-gobain.com • H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jemmeside:</w:t>
                          </w: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r w:rsidR="0019364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fldChar w:fldCharType="begin"/>
                          </w:r>
                          <w:r w:rsidR="0019364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instrText xml:space="preserve"> HYPERLINK "http://</w:instrText>
                          </w:r>
                          <w:r w:rsidR="00193644"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instrText>www.s-g-a</w:instrText>
                          </w:r>
                          <w:r w:rsidR="0019364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instrText xml:space="preserve">.dk" </w:instrText>
                          </w:r>
                          <w:r w:rsidR="0019364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fldChar w:fldCharType="separate"/>
                          </w:r>
                          <w:r w:rsidR="00193644" w:rsidRPr="002C519E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www.s-g-a.dk</w:t>
                          </w:r>
                          <w:r w:rsidR="0019364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fldChar w:fldCharType="end"/>
                          </w:r>
                        </w:p>
                        <w:p w:rsidR="00193644" w:rsidRDefault="00193644" w:rsidP="00540D6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:rsidR="00193644" w:rsidRPr="00C273FC" w:rsidRDefault="00193644" w:rsidP="00540D68">
                          <w:pPr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3C458" id="_x0000_t202" coordsize="21600,21600" o:spt="202" path="m,l,21600r21600,l21600,xe">
              <v:stroke joinstyle="miter"/>
              <v:path gradientshapeok="t" o:connecttype="rect"/>
            </v:shapetype>
            <v:shape id="Textruta 307" o:spid="_x0000_s1027" type="#_x0000_t202" style="position:absolute;margin-left:149.05pt;margin-top:625.85pt;width:352.8pt;height:5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" filled="f" stroked="f">
              <v:textbox>
                <w:txbxContent>
                  <w:p w:rsidR="00C273FC" w:rsidRDefault="00540D68" w:rsidP="00540D6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bookmarkStart w:id="5" w:name="OLE_LINK1"/>
                    <w:bookmarkStart w:id="6" w:name="OLE_LINK2"/>
                    <w:bookmarkStart w:id="7" w:name="OLE_LINK3"/>
                    <w:bookmarkStart w:id="8" w:name="_Hlk341873711"/>
                    <w:bookmarkStart w:id="9" w:name="_Hlk341873712"/>
                    <w:r w:rsidRPr="00E6701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Saint-Gobain Abrasives A</w:t>
                    </w:r>
                    <w:r w:rsidR="00C273F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/S </w:t>
                    </w:r>
                  </w:p>
                  <w:p w:rsidR="00540D68" w:rsidRPr="00E67018" w:rsidRDefault="00193644" w:rsidP="00540D68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Dybendalsvænget 2 2630 Taastrup</w:t>
                    </w:r>
                    <w:r w:rsidR="00540D68"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 xml:space="preserve"> • Telefon: 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4675 5244</w:t>
                    </w:r>
                  </w:p>
                  <w:p w:rsidR="00540D68" w:rsidRDefault="00540D68" w:rsidP="00540D68">
                    <w:pP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E-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mail</w:t>
                    </w: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 xml:space="preserve">: 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ordre.</w:t>
                    </w: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sga.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dk</w:t>
                    </w: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@saint-gobain.com • H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jemmeside:</w:t>
                    </w: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bookmarkEnd w:id="5"/>
                    <w:bookmarkEnd w:id="6"/>
                    <w:bookmarkEnd w:id="7"/>
                    <w:bookmarkEnd w:id="8"/>
                    <w:bookmarkEnd w:id="9"/>
                    <w:r w:rsidR="00193644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fldChar w:fldCharType="begin"/>
                    </w:r>
                    <w:r w:rsidR="00193644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instrText xml:space="preserve"> HYPERLINK "http://</w:instrText>
                    </w:r>
                    <w:r w:rsidR="00193644"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instrText>www.s-g-a</w:instrText>
                    </w:r>
                    <w:r w:rsidR="00193644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instrText xml:space="preserve">.dk" </w:instrText>
                    </w:r>
                    <w:r w:rsidR="00193644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fldChar w:fldCharType="separate"/>
                    </w:r>
                    <w:r w:rsidR="00193644" w:rsidRPr="002C519E">
                      <w:rPr>
                        <w:rStyle w:val="Hyperlink"/>
                        <w:rFonts w:ascii="Arial" w:hAnsi="Arial" w:cs="Arial"/>
                        <w:sz w:val="16"/>
                        <w:szCs w:val="16"/>
                        <w:lang w:val="it-IT"/>
                      </w:rPr>
                      <w:t>www.s-g-a.dk</w:t>
                    </w:r>
                    <w:r w:rsidR="00193644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fldChar w:fldCharType="end"/>
                    </w:r>
                  </w:p>
                  <w:p w:rsidR="00193644" w:rsidRDefault="00193644" w:rsidP="00540D68">
                    <w:pP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</w:p>
                  <w:p w:rsidR="00193644" w:rsidRPr="00C273FC" w:rsidRDefault="00193644" w:rsidP="00540D68">
                    <w:pPr>
                      <w:rPr>
                        <w:sz w:val="16"/>
                        <w:szCs w:val="16"/>
                        <w:lang w:val="da-DK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6B" w:rsidRDefault="00F5186B" w:rsidP="000B27D9">
      <w:pPr>
        <w:spacing w:after="0" w:line="240" w:lineRule="auto"/>
      </w:pPr>
      <w:r>
        <w:separator/>
      </w:r>
    </w:p>
  </w:footnote>
  <w:footnote w:type="continuationSeparator" w:id="0">
    <w:p w:rsidR="00F5186B" w:rsidRDefault="00F5186B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7D9" w:rsidRDefault="000B27D9">
    <w:pPr>
      <w:pStyle w:val="Sidehoved"/>
    </w:pPr>
  </w:p>
  <w:p w:rsidR="000B27D9" w:rsidRDefault="000B27D9">
    <w:pPr>
      <w:pStyle w:val="Sidehoved"/>
    </w:pPr>
    <w:r w:rsidRPr="008D46D9">
      <w:rPr>
        <w:rFonts w:ascii="Arial" w:hAnsi="Arial" w:cs="Arial"/>
        <w:noProof/>
        <w:color w:val="0079C1"/>
        <w:sz w:val="32"/>
        <w:szCs w:val="32"/>
        <w:lang w:val="da-DK" w:eastAsia="da-DK"/>
      </w:rPr>
      <w:drawing>
        <wp:anchor distT="0" distB="0" distL="114300" distR="114300" simplePos="0" relativeHeight="251659264" behindDoc="1" locked="1" layoutInCell="1" allowOverlap="1" wp14:anchorId="3C1542DE" wp14:editId="16B32048">
          <wp:simplePos x="0" y="0"/>
          <wp:positionH relativeFrom="column">
            <wp:posOffset>-810260</wp:posOffset>
          </wp:positionH>
          <wp:positionV relativeFrom="page">
            <wp:posOffset>-13970</wp:posOffset>
          </wp:positionV>
          <wp:extent cx="7557135" cy="10690225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6D"/>
    <w:rsid w:val="00023968"/>
    <w:rsid w:val="000A2C4F"/>
    <w:rsid w:val="000B27D9"/>
    <w:rsid w:val="001555E2"/>
    <w:rsid w:val="00175AE6"/>
    <w:rsid w:val="001871C5"/>
    <w:rsid w:val="00193644"/>
    <w:rsid w:val="001A6037"/>
    <w:rsid w:val="001F1949"/>
    <w:rsid w:val="00266054"/>
    <w:rsid w:val="00266116"/>
    <w:rsid w:val="0029191B"/>
    <w:rsid w:val="0033538B"/>
    <w:rsid w:val="0034444B"/>
    <w:rsid w:val="003B42D8"/>
    <w:rsid w:val="003E69DD"/>
    <w:rsid w:val="004A0D40"/>
    <w:rsid w:val="004C791F"/>
    <w:rsid w:val="00540D68"/>
    <w:rsid w:val="0056462A"/>
    <w:rsid w:val="005B0ABF"/>
    <w:rsid w:val="005E344A"/>
    <w:rsid w:val="00656267"/>
    <w:rsid w:val="00663898"/>
    <w:rsid w:val="00683DBE"/>
    <w:rsid w:val="006A6EF6"/>
    <w:rsid w:val="006C146C"/>
    <w:rsid w:val="006C2BBB"/>
    <w:rsid w:val="0073766D"/>
    <w:rsid w:val="007F4560"/>
    <w:rsid w:val="008505B3"/>
    <w:rsid w:val="008513A9"/>
    <w:rsid w:val="008818F8"/>
    <w:rsid w:val="00890F04"/>
    <w:rsid w:val="00894677"/>
    <w:rsid w:val="008D46D9"/>
    <w:rsid w:val="00986B76"/>
    <w:rsid w:val="00994066"/>
    <w:rsid w:val="009A01BE"/>
    <w:rsid w:val="009B6B78"/>
    <w:rsid w:val="00A66E34"/>
    <w:rsid w:val="00AA543E"/>
    <w:rsid w:val="00B940DA"/>
    <w:rsid w:val="00BC02E3"/>
    <w:rsid w:val="00C273FC"/>
    <w:rsid w:val="00C40EA8"/>
    <w:rsid w:val="00C441D6"/>
    <w:rsid w:val="00C646E9"/>
    <w:rsid w:val="00C925AF"/>
    <w:rsid w:val="00D15F17"/>
    <w:rsid w:val="00DF350F"/>
    <w:rsid w:val="00E00AAA"/>
    <w:rsid w:val="00E172D8"/>
    <w:rsid w:val="00E27EC0"/>
    <w:rsid w:val="00EC5166"/>
    <w:rsid w:val="00F5186B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68750E"/>
  <w15:docId w15:val="{522F757B-8844-4249-8543-DD688956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925A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0B27D9"/>
  </w:style>
  <w:style w:type="paragraph" w:styleId="Sidefod">
    <w:name w:val="footer"/>
    <w:basedOn w:val="Normal"/>
    <w:link w:val="Sidefod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0B27D9"/>
  </w:style>
  <w:style w:type="paragraph" w:styleId="Ingenafstand">
    <w:name w:val="No Spacing"/>
    <w:uiPriority w:val="1"/>
    <w:qFormat/>
    <w:rsid w:val="00E00AAA"/>
    <w:pPr>
      <w:spacing w:after="0" w:line="240" w:lineRule="auto"/>
    </w:pPr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5925-8129-49CF-93F0-DA291A42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1669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Holm, Helle - Abrasives</cp:lastModifiedBy>
  <cp:revision>2</cp:revision>
  <dcterms:created xsi:type="dcterms:W3CDTF">2020-01-28T08:33:00Z</dcterms:created>
  <dcterms:modified xsi:type="dcterms:W3CDTF">2020-01-28T08:33:00Z</dcterms:modified>
</cp:coreProperties>
</file>