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CE4AB" w14:textId="77777777" w:rsidR="002472CA" w:rsidRPr="009065BA" w:rsidRDefault="002472CA">
      <w:pPr>
        <w:rPr>
          <w:sz w:val="20"/>
          <w:szCs w:val="20"/>
        </w:rPr>
      </w:pPr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1FA693A0" w14:textId="547A1B7E" w:rsidR="00D62D50" w:rsidRPr="00AA7C7B" w:rsidRDefault="00D62D50" w:rsidP="00D62D50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  <w:r w:rsidRPr="00AA7C7B">
        <w:rPr>
          <w:rFonts w:ascii="AvantGarde Medium" w:hAnsi="AvantGarde Medium" w:cs="Arial"/>
          <w:b/>
          <w:sz w:val="28"/>
          <w:szCs w:val="28"/>
        </w:rPr>
        <w:t>COX POWERTRAIN PREVIEWS WORLD</w:t>
      </w:r>
      <w:r>
        <w:rPr>
          <w:rFonts w:ascii="AvantGarde Medium" w:hAnsi="AvantGarde Medium" w:cs="Arial"/>
          <w:b/>
          <w:sz w:val="28"/>
          <w:szCs w:val="28"/>
        </w:rPr>
        <w:t>’S FIRST PROFESSIONAL 300HP DIESEL OUTBOARD</w:t>
      </w:r>
      <w:r w:rsidRPr="00AA7C7B">
        <w:rPr>
          <w:rFonts w:ascii="AvantGarde Medium" w:hAnsi="AvantGarde Medium" w:cs="Arial"/>
          <w:b/>
          <w:sz w:val="28"/>
          <w:szCs w:val="28"/>
        </w:rPr>
        <w:t xml:space="preserve"> </w:t>
      </w:r>
      <w:r>
        <w:rPr>
          <w:rFonts w:ascii="AvantGarde Medium" w:hAnsi="AvantGarde Medium" w:cs="Arial"/>
          <w:b/>
          <w:sz w:val="28"/>
          <w:szCs w:val="28"/>
        </w:rPr>
        <w:t>AT EURONAVAL</w:t>
      </w:r>
    </w:p>
    <w:p w14:paraId="1A34AE38" w14:textId="580B1B44" w:rsidR="00AA7C7B" w:rsidRPr="00AA7C7B" w:rsidRDefault="00A43A52" w:rsidP="00AA7C7B">
      <w:pPr>
        <w:spacing w:after="0" w:line="360" w:lineRule="auto"/>
        <w:rPr>
          <w:rFonts w:ascii="Avant Garde" w:hAnsi="Avant Garde" w:cs="Arial"/>
          <w:i/>
          <w:sz w:val="20"/>
          <w:szCs w:val="20"/>
        </w:rPr>
      </w:pPr>
      <w:proofErr w:type="spellStart"/>
      <w:r>
        <w:rPr>
          <w:rFonts w:ascii="Avant Garde" w:hAnsi="Avant Garde" w:cs="Arial"/>
          <w:i/>
          <w:iCs/>
          <w:sz w:val="20"/>
          <w:szCs w:val="20"/>
        </w:rPr>
        <w:t>Euronaval</w:t>
      </w:r>
      <w:proofErr w:type="spellEnd"/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 2016, </w:t>
      </w:r>
      <w:r>
        <w:rPr>
          <w:rFonts w:ascii="Avant Garde" w:hAnsi="Avant Garde" w:cs="Arial"/>
          <w:i/>
          <w:iCs/>
          <w:sz w:val="20"/>
          <w:szCs w:val="20"/>
        </w:rPr>
        <w:t>Paris Le Bourget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, </w:t>
      </w:r>
      <w:r>
        <w:rPr>
          <w:rFonts w:ascii="Avant Garde" w:hAnsi="Avant Garde" w:cs="Arial"/>
          <w:i/>
          <w:iCs/>
          <w:sz w:val="20"/>
          <w:szCs w:val="20"/>
        </w:rPr>
        <w:t>17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th to </w:t>
      </w:r>
      <w:r>
        <w:rPr>
          <w:rFonts w:ascii="Avant Garde" w:hAnsi="Avant Garde" w:cs="Arial"/>
          <w:i/>
          <w:iCs/>
          <w:sz w:val="20"/>
          <w:szCs w:val="20"/>
        </w:rPr>
        <w:t>21st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 </w:t>
      </w:r>
      <w:r>
        <w:rPr>
          <w:rFonts w:ascii="Avant Garde" w:hAnsi="Avant Garde" w:cs="Arial"/>
          <w:i/>
          <w:iCs/>
          <w:sz w:val="20"/>
          <w:szCs w:val="20"/>
        </w:rPr>
        <w:t>October</w:t>
      </w:r>
      <w:r w:rsidR="00AA7C7B" w:rsidRPr="00AA7C7B">
        <w:rPr>
          <w:rFonts w:ascii="Avant Garde" w:hAnsi="Avant Garde" w:cs="Arial"/>
          <w:i/>
          <w:iCs/>
          <w:sz w:val="20"/>
          <w:szCs w:val="20"/>
        </w:rPr>
        <w:t xml:space="preserve">, </w:t>
      </w:r>
      <w:r w:rsidR="00AA7C7B" w:rsidRPr="00AA7C7B">
        <w:rPr>
          <w:rFonts w:ascii="Avant Garde" w:hAnsi="Avant Garde" w:cs="Arial"/>
          <w:i/>
          <w:sz w:val="20"/>
          <w:szCs w:val="20"/>
        </w:rPr>
        <w:t xml:space="preserve">Stand </w:t>
      </w:r>
      <w:r w:rsidR="006925D5">
        <w:rPr>
          <w:rFonts w:ascii="Avant Garde" w:hAnsi="Avant Garde" w:cs="Arial"/>
          <w:i/>
          <w:sz w:val="20"/>
          <w:szCs w:val="20"/>
        </w:rPr>
        <w:t>G12</w:t>
      </w:r>
    </w:p>
    <w:p w14:paraId="720C4F17" w14:textId="77777777" w:rsidR="00AA7C7B" w:rsidRPr="00AA7C7B" w:rsidRDefault="00AA7C7B" w:rsidP="00AA7C7B">
      <w:pPr>
        <w:spacing w:after="0" w:line="360" w:lineRule="auto"/>
        <w:rPr>
          <w:rFonts w:ascii="Avant Garde" w:hAnsi="Avant Garde"/>
          <w:b/>
          <w:sz w:val="20"/>
          <w:szCs w:val="20"/>
        </w:rPr>
      </w:pPr>
    </w:p>
    <w:p w14:paraId="5D4320C3" w14:textId="6BFA77B6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British diesel engine innovator, Cox </w:t>
      </w:r>
      <w:r w:rsidR="00EC5231">
        <w:rPr>
          <w:rFonts w:ascii="Avant Garde" w:hAnsi="Avant Garde"/>
          <w:sz w:val="20"/>
          <w:szCs w:val="20"/>
        </w:rPr>
        <w:t>Powertrain, is</w:t>
      </w:r>
      <w:r w:rsidRPr="00AA7C7B">
        <w:rPr>
          <w:rFonts w:ascii="Avant Garde" w:hAnsi="Avant Garde"/>
          <w:sz w:val="20"/>
          <w:szCs w:val="20"/>
        </w:rPr>
        <w:t xml:space="preserve"> preview</w:t>
      </w:r>
      <w:r w:rsidR="00EC5231">
        <w:rPr>
          <w:rFonts w:ascii="Avant Garde" w:hAnsi="Avant Garde"/>
          <w:sz w:val="20"/>
          <w:szCs w:val="20"/>
        </w:rPr>
        <w:t>ing</w:t>
      </w:r>
      <w:r w:rsidRPr="00AA7C7B">
        <w:rPr>
          <w:rFonts w:ascii="Avant Garde" w:hAnsi="Avant Garde"/>
          <w:sz w:val="20"/>
          <w:szCs w:val="20"/>
        </w:rPr>
        <w:t xml:space="preserve"> its pioneering </w:t>
      </w:r>
      <w:r w:rsidR="00EC5231">
        <w:rPr>
          <w:rFonts w:ascii="Avant Garde" w:hAnsi="Avant Garde"/>
          <w:sz w:val="20"/>
          <w:szCs w:val="20"/>
        </w:rPr>
        <w:t xml:space="preserve">professional </w:t>
      </w:r>
      <w:r w:rsidRPr="00AA7C7B">
        <w:rPr>
          <w:rFonts w:ascii="Avant Garde" w:hAnsi="Avant Garde"/>
          <w:sz w:val="20"/>
          <w:szCs w:val="20"/>
        </w:rPr>
        <w:t>outboard motor</w:t>
      </w:r>
      <w:r w:rsidR="004F26B7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the CXO300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at </w:t>
      </w:r>
      <w:proofErr w:type="spellStart"/>
      <w:r w:rsidR="00A43A52">
        <w:rPr>
          <w:rFonts w:ascii="Avant Garde" w:hAnsi="Avant Garde"/>
          <w:sz w:val="20"/>
          <w:szCs w:val="20"/>
        </w:rPr>
        <w:t>Euronaval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.  Cox has brought together highly skilled engineers </w:t>
      </w:r>
      <w:r w:rsidR="004F26B7">
        <w:rPr>
          <w:rFonts w:ascii="Avant Garde" w:hAnsi="Avant Garde"/>
          <w:sz w:val="20"/>
          <w:szCs w:val="20"/>
        </w:rPr>
        <w:t>from</w:t>
      </w:r>
      <w:r w:rsidRPr="00AA7C7B">
        <w:rPr>
          <w:rFonts w:ascii="Avant Garde" w:hAnsi="Avant Garde"/>
          <w:sz w:val="20"/>
          <w:szCs w:val="20"/>
        </w:rPr>
        <w:t xml:space="preserve"> Formula 1 racing and premium automotive engine design to develop this completely new concept diesel engine</w:t>
      </w:r>
      <w:r w:rsidR="00C80ED8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providing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gasoline outboard performance</w:t>
      </w:r>
      <w:r w:rsidR="00C80ED8">
        <w:rPr>
          <w:rFonts w:ascii="Avant Garde" w:hAnsi="Avant Garde"/>
          <w:sz w:val="20"/>
          <w:szCs w:val="20"/>
        </w:rPr>
        <w:t>,</w:t>
      </w:r>
      <w:r w:rsidR="005A4D1E">
        <w:rPr>
          <w:rFonts w:ascii="Avant Garde" w:hAnsi="Avant Garde"/>
          <w:sz w:val="20"/>
          <w:szCs w:val="20"/>
        </w:rPr>
        <w:t xml:space="preserve"> with </w:t>
      </w:r>
      <w:r w:rsidR="00BB5556">
        <w:rPr>
          <w:rFonts w:ascii="Avant Garde" w:hAnsi="Avant Garde"/>
          <w:sz w:val="20"/>
          <w:szCs w:val="20"/>
        </w:rPr>
        <w:t>diesel economy and reliability.</w:t>
      </w:r>
    </w:p>
    <w:p w14:paraId="734CB8F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37C00D8F" w14:textId="279CFCE0" w:rsidR="00B15F39" w:rsidRDefault="00AA7C7B" w:rsidP="003A1AC3">
      <w:pPr>
        <w:autoSpaceDE w:val="0"/>
        <w:autoSpaceDN w:val="0"/>
        <w:adjustRightInd w:val="0"/>
        <w:spacing w:after="0" w:line="360" w:lineRule="auto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will display a full </w:t>
      </w:r>
      <w:r w:rsidR="005A4D1E">
        <w:rPr>
          <w:rFonts w:ascii="Avant Garde" w:hAnsi="Avant Garde"/>
          <w:sz w:val="20"/>
          <w:szCs w:val="20"/>
        </w:rPr>
        <w:t xml:space="preserve">sized </w:t>
      </w:r>
      <w:r w:rsidRPr="00AA7C7B">
        <w:rPr>
          <w:rFonts w:ascii="Avant Garde" w:hAnsi="Avant Garde"/>
          <w:sz w:val="20"/>
          <w:szCs w:val="20"/>
        </w:rPr>
        <w:t>model of the CXO300</w:t>
      </w:r>
      <w:r w:rsidR="005A4D1E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which </w:t>
      </w:r>
      <w:r w:rsidR="00B92EAE">
        <w:rPr>
          <w:rFonts w:ascii="Avant Garde" w:hAnsi="Avant Garde"/>
          <w:sz w:val="20"/>
          <w:szCs w:val="20"/>
        </w:rPr>
        <w:t xml:space="preserve">has been </w:t>
      </w:r>
      <w:r w:rsidRPr="00AA7C7B">
        <w:rPr>
          <w:rFonts w:ascii="Avant Garde" w:hAnsi="Avant Garde"/>
          <w:sz w:val="20"/>
          <w:szCs w:val="20"/>
        </w:rPr>
        <w:t xml:space="preserve">designed specifically for </w:t>
      </w:r>
      <w:r w:rsidR="00A43A52">
        <w:rPr>
          <w:rFonts w:ascii="Avant Garde" w:hAnsi="Avant Garde"/>
          <w:sz w:val="20"/>
          <w:szCs w:val="20"/>
        </w:rPr>
        <w:t>professional</w:t>
      </w:r>
      <w:r w:rsidR="002667B5">
        <w:rPr>
          <w:rFonts w:ascii="Avant Garde" w:hAnsi="Avant Garde"/>
          <w:sz w:val="20"/>
          <w:szCs w:val="20"/>
        </w:rPr>
        <w:t xml:space="preserve"> marine use</w:t>
      </w:r>
      <w:r w:rsidR="005A4D1E">
        <w:rPr>
          <w:rFonts w:ascii="Avant Garde" w:hAnsi="Avant Garde"/>
          <w:sz w:val="20"/>
          <w:szCs w:val="20"/>
        </w:rPr>
        <w:t>rs</w:t>
      </w:r>
      <w:r w:rsidRPr="00AA7C7B">
        <w:rPr>
          <w:rFonts w:ascii="Avant Garde" w:hAnsi="Avant Garde"/>
          <w:sz w:val="20"/>
          <w:szCs w:val="20"/>
        </w:rPr>
        <w:t xml:space="preserve">. </w:t>
      </w:r>
      <w:r w:rsidR="002667B5">
        <w:rPr>
          <w:rFonts w:ascii="Avant Garde" w:hAnsi="Avant Garde"/>
          <w:sz w:val="20"/>
          <w:szCs w:val="20"/>
        </w:rPr>
        <w:t>Delivering</w:t>
      </w:r>
      <w:r w:rsidRPr="00AA7C7B">
        <w:rPr>
          <w:rFonts w:ascii="Avant Garde" w:hAnsi="Avant Garde"/>
          <w:sz w:val="20"/>
          <w:szCs w:val="20"/>
        </w:rPr>
        <w:t xml:space="preserve"> 300hp</w:t>
      </w:r>
      <w:r w:rsidR="002667B5">
        <w:rPr>
          <w:rFonts w:ascii="Avant Garde" w:hAnsi="Avant Garde"/>
          <w:sz w:val="20"/>
          <w:szCs w:val="20"/>
        </w:rPr>
        <w:t xml:space="preserve"> and</w:t>
      </w:r>
      <w:r w:rsidRPr="00AA7C7B">
        <w:rPr>
          <w:rFonts w:ascii="Avant Garde" w:hAnsi="Avant Garde"/>
          <w:sz w:val="20"/>
          <w:szCs w:val="20"/>
        </w:rPr>
        <w:t xml:space="preserve"> weighing only 300</w:t>
      </w:r>
      <w:r w:rsidR="005A4D1E">
        <w:rPr>
          <w:rFonts w:ascii="Avant Garde" w:hAnsi="Avant Garde"/>
          <w:sz w:val="20"/>
          <w:szCs w:val="20"/>
        </w:rPr>
        <w:t>kg</w:t>
      </w:r>
      <w:r w:rsidRPr="00AA7C7B">
        <w:rPr>
          <w:rFonts w:ascii="Avant Garde" w:hAnsi="Avant Garde"/>
          <w:sz w:val="20"/>
          <w:szCs w:val="20"/>
        </w:rPr>
        <w:t xml:space="preserve">, </w:t>
      </w:r>
      <w:r w:rsidR="00A43A52">
        <w:rPr>
          <w:rFonts w:ascii="Avant Garde" w:hAnsi="Avant Garde"/>
          <w:sz w:val="20"/>
          <w:szCs w:val="20"/>
        </w:rPr>
        <w:t xml:space="preserve">the </w:t>
      </w:r>
      <w:r w:rsidR="00B92EAE">
        <w:rPr>
          <w:rFonts w:ascii="Avant Garde" w:hAnsi="Avant Garde"/>
          <w:sz w:val="20"/>
          <w:szCs w:val="20"/>
        </w:rPr>
        <w:t xml:space="preserve">engine is a </w:t>
      </w:r>
      <w:r w:rsidR="00A43A52">
        <w:rPr>
          <w:rFonts w:ascii="Avant Garde" w:hAnsi="Avant Garde"/>
          <w:sz w:val="20"/>
          <w:szCs w:val="20"/>
        </w:rPr>
        <w:t>high</w:t>
      </w:r>
      <w:r w:rsidR="00B15F39">
        <w:rPr>
          <w:rFonts w:ascii="Avant Garde" w:hAnsi="Avant Garde"/>
          <w:sz w:val="20"/>
          <w:szCs w:val="20"/>
        </w:rPr>
        <w:t xml:space="preserve"> performance, li</w:t>
      </w:r>
      <w:r w:rsidR="00B92EAE">
        <w:rPr>
          <w:rFonts w:ascii="Avant Garde" w:hAnsi="Avant Garde"/>
          <w:sz w:val="20"/>
          <w:szCs w:val="20"/>
        </w:rPr>
        <w:t xml:space="preserve">ghtweight diesel engine ideal </w:t>
      </w:r>
      <w:r w:rsidR="00B15F39">
        <w:rPr>
          <w:rFonts w:ascii="Avant Garde" w:hAnsi="Avant Garde"/>
          <w:sz w:val="20"/>
          <w:szCs w:val="20"/>
        </w:rPr>
        <w:t>for marine outboard applications on the fast, rigid inflatable boats us</w:t>
      </w:r>
      <w:r w:rsidR="00B92EAE">
        <w:rPr>
          <w:rFonts w:ascii="Avant Garde" w:hAnsi="Avant Garde"/>
          <w:sz w:val="20"/>
          <w:szCs w:val="20"/>
        </w:rPr>
        <w:t>ed by the Royal Navy. The CXO300</w:t>
      </w:r>
      <w:r w:rsidR="0096529B">
        <w:rPr>
          <w:rFonts w:ascii="Avant Garde" w:hAnsi="Avant Garde"/>
          <w:sz w:val="20"/>
          <w:szCs w:val="20"/>
        </w:rPr>
        <w:t xml:space="preserve"> </w:t>
      </w:r>
      <w:r w:rsidR="00B92EAE">
        <w:rPr>
          <w:rFonts w:ascii="Avant Garde" w:hAnsi="Avant Garde"/>
          <w:sz w:val="20"/>
          <w:szCs w:val="20"/>
        </w:rPr>
        <w:t>has been built</w:t>
      </w:r>
      <w:r w:rsidR="0096529B">
        <w:rPr>
          <w:rFonts w:ascii="Avant Garde" w:hAnsi="Avant Garde"/>
          <w:sz w:val="20"/>
          <w:szCs w:val="20"/>
        </w:rPr>
        <w:t xml:space="preserve"> to operate in</w:t>
      </w:r>
      <w:r w:rsidR="00B92EAE">
        <w:rPr>
          <w:rFonts w:ascii="Avant Garde" w:hAnsi="Avant Garde"/>
          <w:sz w:val="20"/>
          <w:szCs w:val="20"/>
        </w:rPr>
        <w:t xml:space="preserve"> </w:t>
      </w:r>
      <w:r w:rsidR="00B43280">
        <w:rPr>
          <w:rFonts w:ascii="Avant Garde" w:hAnsi="Avant Garde"/>
          <w:sz w:val="20"/>
          <w:szCs w:val="20"/>
        </w:rPr>
        <w:t xml:space="preserve">the </w:t>
      </w:r>
      <w:r w:rsidR="00B15F39">
        <w:rPr>
          <w:rFonts w:ascii="Avant Garde" w:hAnsi="Avant Garde"/>
          <w:sz w:val="20"/>
          <w:szCs w:val="20"/>
        </w:rPr>
        <w:t>demandi</w:t>
      </w:r>
      <w:r w:rsidR="0096529B">
        <w:rPr>
          <w:rFonts w:ascii="Avant Garde" w:hAnsi="Avant Garde"/>
          <w:sz w:val="20"/>
          <w:szCs w:val="20"/>
        </w:rPr>
        <w:t>ng</w:t>
      </w:r>
      <w:r w:rsidR="00B15F39">
        <w:rPr>
          <w:rFonts w:ascii="Avant Garde" w:hAnsi="Avant Garde"/>
          <w:sz w:val="20"/>
          <w:szCs w:val="20"/>
        </w:rPr>
        <w:t xml:space="preserve"> conditions of a military application in which extreme diesel performance, light weight and small package size are critical to mission performance, and must be delivered alongside robustness and high reliability of operation. </w:t>
      </w:r>
    </w:p>
    <w:p w14:paraId="5049CE85" w14:textId="77777777" w:rsidR="00B15F39" w:rsidRDefault="00B15F39" w:rsidP="003A1AC3">
      <w:pPr>
        <w:autoSpaceDE w:val="0"/>
        <w:autoSpaceDN w:val="0"/>
        <w:adjustRightInd w:val="0"/>
        <w:spacing w:after="0" w:line="360" w:lineRule="auto"/>
        <w:rPr>
          <w:rFonts w:ascii="Avant Garde" w:hAnsi="Avant Garde"/>
          <w:sz w:val="20"/>
          <w:szCs w:val="20"/>
        </w:rPr>
      </w:pPr>
    </w:p>
    <w:p w14:paraId="08897554" w14:textId="47794C31" w:rsidR="00200B6C" w:rsidRPr="00200B6C" w:rsidRDefault="00A91E9F" w:rsidP="003A1AC3">
      <w:pPr>
        <w:autoSpaceDE w:val="0"/>
        <w:autoSpaceDN w:val="0"/>
        <w:adjustRightInd w:val="0"/>
        <w:spacing w:after="0" w:line="360" w:lineRule="auto"/>
        <w:rPr>
          <w:rFonts w:ascii="Avant Garde" w:hAnsi="Avant Garde"/>
          <w:sz w:val="20"/>
          <w:szCs w:val="20"/>
        </w:rPr>
      </w:pPr>
      <w:r>
        <w:rPr>
          <w:rFonts w:ascii="Avant Garde" w:hAnsi="Avant Garde"/>
          <w:sz w:val="20"/>
          <w:szCs w:val="20"/>
        </w:rPr>
        <w:t>Backed by</w:t>
      </w:r>
      <w:r w:rsidR="003A1AC3">
        <w:rPr>
          <w:rFonts w:ascii="Avant Garde" w:hAnsi="Avant Garde"/>
          <w:sz w:val="20"/>
          <w:szCs w:val="20"/>
        </w:rPr>
        <w:t xml:space="preserve"> the UK Ministry of Defence (MoD), t</w:t>
      </w:r>
      <w:r w:rsidR="00B15F39">
        <w:rPr>
          <w:rFonts w:ascii="Avant Garde" w:hAnsi="Avant Garde"/>
          <w:sz w:val="20"/>
          <w:szCs w:val="20"/>
        </w:rPr>
        <w:t>he Cox Powertrain engine concept is based on a supercharged, two-stroke diesel opposed piston architecture with Scotch Yoke crankshaft and a central injector position. This engine topology provides power</w:t>
      </w:r>
      <w:r>
        <w:rPr>
          <w:rFonts w:ascii="Avant Garde" w:hAnsi="Avant Garde"/>
          <w:sz w:val="20"/>
          <w:szCs w:val="20"/>
        </w:rPr>
        <w:t>-to</w:t>
      </w:r>
      <w:r w:rsidR="006925D5">
        <w:rPr>
          <w:rFonts w:ascii="Avant Garde" w:hAnsi="Avant Garde"/>
          <w:sz w:val="20"/>
          <w:szCs w:val="20"/>
        </w:rPr>
        <w:t>-</w:t>
      </w:r>
      <w:r w:rsidR="00B15F39">
        <w:rPr>
          <w:rFonts w:ascii="Avant Garde" w:hAnsi="Avant Garde"/>
          <w:sz w:val="20"/>
          <w:szCs w:val="20"/>
        </w:rPr>
        <w:t>weight ratio comparable with high performance gasoline engines, whilst delivering diesel fuel consumption and a package volume around half that of a state-of-the-art diesel engine.</w:t>
      </w:r>
      <w:r w:rsidR="003A1AC3">
        <w:rPr>
          <w:rFonts w:ascii="Avant Garde" w:hAnsi="Avant Garde"/>
          <w:sz w:val="20"/>
          <w:szCs w:val="20"/>
        </w:rPr>
        <w:t xml:space="preserve"> Cruciall</w:t>
      </w:r>
      <w:r w:rsidR="00B43280">
        <w:rPr>
          <w:rFonts w:ascii="Avant Garde" w:hAnsi="Avant Garde"/>
          <w:sz w:val="20"/>
          <w:szCs w:val="20"/>
        </w:rPr>
        <w:t>y for military applications, it</w:t>
      </w:r>
      <w:r w:rsidR="00B92EAE">
        <w:rPr>
          <w:rFonts w:ascii="Avant Garde" w:hAnsi="Avant Garde"/>
          <w:sz w:val="20"/>
          <w:szCs w:val="20"/>
        </w:rPr>
        <w:t xml:space="preserve"> </w:t>
      </w:r>
      <w:r w:rsidR="00B43280">
        <w:rPr>
          <w:rFonts w:ascii="Avant Garde" w:hAnsi="Avant Garde"/>
          <w:sz w:val="20"/>
          <w:szCs w:val="20"/>
        </w:rPr>
        <w:t xml:space="preserve">also </w:t>
      </w:r>
      <w:r w:rsidR="003A1AC3">
        <w:rPr>
          <w:rFonts w:ascii="Avant Garde" w:hAnsi="Avant Garde"/>
          <w:sz w:val="20"/>
          <w:szCs w:val="20"/>
        </w:rPr>
        <w:t>offers much longer service intervals for heavy use</w:t>
      </w:r>
      <w:r w:rsidR="003A1AC3">
        <w:rPr>
          <w:rFonts w:ascii="Helvetica" w:hAnsi="Helvetica"/>
          <w:sz w:val="21"/>
          <w:szCs w:val="21"/>
        </w:rPr>
        <w:t>.</w:t>
      </w:r>
    </w:p>
    <w:p w14:paraId="61E40C74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04BEB9C7" w14:textId="47398DF0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Cox Powertrain is led by former </w:t>
      </w:r>
      <w:proofErr w:type="spellStart"/>
      <w:r w:rsidRPr="00AA7C7B">
        <w:rPr>
          <w:rFonts w:ascii="Avant Garde" w:hAnsi="Avant Garde"/>
          <w:sz w:val="20"/>
          <w:szCs w:val="20"/>
        </w:rPr>
        <w:t>Cosworth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 CEO Tim Routsis who commented, “</w:t>
      </w:r>
      <w:proofErr w:type="spellStart"/>
      <w:r w:rsidR="00B92EAE">
        <w:rPr>
          <w:rFonts w:ascii="Avant Garde" w:hAnsi="Avant Garde"/>
          <w:sz w:val="20"/>
          <w:szCs w:val="20"/>
        </w:rPr>
        <w:t>Euronaval</w:t>
      </w:r>
      <w:proofErr w:type="spellEnd"/>
      <w:r w:rsidRPr="00AA7C7B">
        <w:rPr>
          <w:rFonts w:ascii="Avant Garde" w:hAnsi="Avant Garde"/>
          <w:sz w:val="20"/>
          <w:szCs w:val="20"/>
        </w:rPr>
        <w:t xml:space="preserve"> </w:t>
      </w:r>
      <w:r w:rsidR="005A4D1E">
        <w:rPr>
          <w:rFonts w:ascii="Avant Garde" w:hAnsi="Avant Garde"/>
          <w:sz w:val="20"/>
          <w:szCs w:val="20"/>
        </w:rPr>
        <w:t>is</w:t>
      </w:r>
      <w:r w:rsidRPr="00AA7C7B">
        <w:rPr>
          <w:rFonts w:ascii="Avant Garde" w:hAnsi="Avant Garde"/>
          <w:sz w:val="20"/>
          <w:szCs w:val="20"/>
        </w:rPr>
        <w:t xml:space="preserve"> an important </w:t>
      </w:r>
      <w:r w:rsidR="005A4D1E">
        <w:rPr>
          <w:rFonts w:ascii="Avant Garde" w:hAnsi="Avant Garde"/>
          <w:sz w:val="20"/>
          <w:szCs w:val="20"/>
        </w:rPr>
        <w:t>venue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for us</w:t>
      </w:r>
      <w:r w:rsidR="005A4D1E">
        <w:rPr>
          <w:rFonts w:ascii="Avant Garde" w:hAnsi="Avant Garde"/>
          <w:sz w:val="20"/>
          <w:szCs w:val="20"/>
        </w:rPr>
        <w:t xml:space="preserve"> to showcase our technology to the </w:t>
      </w:r>
      <w:r w:rsidR="00B92EAE">
        <w:rPr>
          <w:rFonts w:ascii="Avant Garde" w:hAnsi="Avant Garde"/>
          <w:sz w:val="20"/>
          <w:szCs w:val="20"/>
        </w:rPr>
        <w:t>military</w:t>
      </w:r>
      <w:r w:rsidR="005A4D1E">
        <w:rPr>
          <w:rFonts w:ascii="Avant Garde" w:hAnsi="Avant Garde"/>
          <w:sz w:val="20"/>
          <w:szCs w:val="20"/>
        </w:rPr>
        <w:t xml:space="preserve"> market</w:t>
      </w:r>
      <w:r w:rsidRPr="00AA7C7B">
        <w:rPr>
          <w:rFonts w:ascii="Avant Garde" w:hAnsi="Avant Garde"/>
          <w:sz w:val="20"/>
          <w:szCs w:val="20"/>
        </w:rPr>
        <w:t xml:space="preserve">. The development of </w:t>
      </w:r>
      <w:r w:rsidR="002667B5">
        <w:rPr>
          <w:rFonts w:ascii="Avant Garde" w:hAnsi="Avant Garde"/>
          <w:sz w:val="20"/>
          <w:szCs w:val="20"/>
        </w:rPr>
        <w:t>the</w:t>
      </w:r>
      <w:r w:rsidRPr="00AA7C7B">
        <w:rPr>
          <w:rFonts w:ascii="Avant Garde" w:hAnsi="Avant Garde"/>
          <w:sz w:val="20"/>
          <w:szCs w:val="20"/>
        </w:rPr>
        <w:t xml:space="preserve"> CXO300 is now entering the final stages of a five year development programme so we are excited at the prospect of introducing </w:t>
      </w:r>
      <w:r w:rsidR="002667B5">
        <w:rPr>
          <w:rFonts w:ascii="Avant Garde" w:hAnsi="Avant Garde"/>
          <w:sz w:val="20"/>
          <w:szCs w:val="20"/>
        </w:rPr>
        <w:t xml:space="preserve">this game-changing technology </w:t>
      </w:r>
      <w:r w:rsidRPr="00AA7C7B">
        <w:rPr>
          <w:rFonts w:ascii="Avant Garde" w:hAnsi="Avant Garde"/>
          <w:sz w:val="20"/>
          <w:szCs w:val="20"/>
        </w:rPr>
        <w:t xml:space="preserve">to the market ahead of its launch.  We have brought together </w:t>
      </w:r>
      <w:r w:rsidR="00B90436">
        <w:rPr>
          <w:rFonts w:ascii="Avant Garde" w:hAnsi="Avant Garde"/>
          <w:sz w:val="20"/>
          <w:szCs w:val="20"/>
        </w:rPr>
        <w:t>some</w:t>
      </w:r>
      <w:r w:rsidR="00B90436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>of the UK’s foremost experts in engine design</w:t>
      </w:r>
      <w:r w:rsidR="00B90436">
        <w:rPr>
          <w:rFonts w:ascii="Avant Garde" w:hAnsi="Avant Garde"/>
          <w:sz w:val="20"/>
          <w:szCs w:val="20"/>
        </w:rPr>
        <w:t xml:space="preserve"> to turn this concept into a reality.</w:t>
      </w:r>
      <w:r w:rsidRPr="00AA7C7B">
        <w:rPr>
          <w:rFonts w:ascii="Avant Garde" w:hAnsi="Avant Garde"/>
          <w:sz w:val="20"/>
          <w:szCs w:val="20"/>
        </w:rPr>
        <w:t xml:space="preserve"> Owners can be confident that this new diesel outboard is </w:t>
      </w:r>
      <w:r w:rsidR="00B90436">
        <w:rPr>
          <w:rFonts w:ascii="Avant Garde" w:hAnsi="Avant Garde"/>
          <w:sz w:val="20"/>
          <w:szCs w:val="20"/>
        </w:rPr>
        <w:t>ready</w:t>
      </w:r>
      <w:r w:rsidRPr="00AA7C7B">
        <w:rPr>
          <w:rFonts w:ascii="Avant Garde" w:hAnsi="Avant Garde"/>
          <w:sz w:val="20"/>
          <w:szCs w:val="20"/>
        </w:rPr>
        <w:t xml:space="preserve"> </w:t>
      </w:r>
      <w:r w:rsidR="00B90436">
        <w:rPr>
          <w:rFonts w:ascii="Avant Garde" w:hAnsi="Avant Garde"/>
          <w:sz w:val="20"/>
          <w:szCs w:val="20"/>
        </w:rPr>
        <w:t>for</w:t>
      </w:r>
      <w:r w:rsidRPr="00AA7C7B">
        <w:rPr>
          <w:rFonts w:ascii="Avant Garde" w:hAnsi="Avant Garde"/>
          <w:sz w:val="20"/>
          <w:szCs w:val="20"/>
        </w:rPr>
        <w:t xml:space="preserve"> the tough and demanding environment in which it will operate. ”</w:t>
      </w:r>
    </w:p>
    <w:p w14:paraId="23E9AF8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56FFBCA3" w14:textId="08B12F10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lastRenderedPageBreak/>
        <w:t>Cox is a British company based in West Sussex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dedicated to answer</w:t>
      </w:r>
      <w:r w:rsidR="005C1BAC">
        <w:rPr>
          <w:rFonts w:ascii="Avant Garde" w:hAnsi="Avant Garde"/>
          <w:sz w:val="20"/>
          <w:szCs w:val="20"/>
        </w:rPr>
        <w:t>ing</w:t>
      </w:r>
      <w:r w:rsidRPr="00AA7C7B">
        <w:rPr>
          <w:rFonts w:ascii="Avant Garde" w:hAnsi="Avant Garde"/>
          <w:sz w:val="20"/>
          <w:szCs w:val="20"/>
        </w:rPr>
        <w:t xml:space="preserve"> the demands of </w:t>
      </w:r>
      <w:r w:rsidR="005C1BAC">
        <w:rPr>
          <w:rFonts w:ascii="Avant Garde" w:hAnsi="Avant Garde"/>
          <w:sz w:val="20"/>
          <w:szCs w:val="20"/>
        </w:rPr>
        <w:t>commercial</w:t>
      </w:r>
      <w:r w:rsidR="005A4D1E">
        <w:rPr>
          <w:rFonts w:ascii="Avant Garde" w:hAnsi="Avant Garde"/>
          <w:sz w:val="20"/>
          <w:szCs w:val="20"/>
        </w:rPr>
        <w:t>, government</w:t>
      </w:r>
      <w:r w:rsidR="005C1BAC">
        <w:rPr>
          <w:rFonts w:ascii="Avant Garde" w:hAnsi="Avant Garde"/>
          <w:sz w:val="20"/>
          <w:szCs w:val="20"/>
        </w:rPr>
        <w:t xml:space="preserve"> and </w:t>
      </w:r>
      <w:r w:rsidRPr="00AA7C7B">
        <w:rPr>
          <w:rFonts w:ascii="Avant Garde" w:hAnsi="Avant Garde"/>
          <w:sz w:val="20"/>
          <w:szCs w:val="20"/>
        </w:rPr>
        <w:t>military marine operators</w:t>
      </w:r>
      <w:r w:rsidR="005C1BAC">
        <w:rPr>
          <w:rFonts w:ascii="Avant Garde" w:hAnsi="Avant Garde"/>
          <w:sz w:val="20"/>
          <w:szCs w:val="20"/>
        </w:rPr>
        <w:t>,</w:t>
      </w:r>
      <w:r w:rsidRPr="00AA7C7B">
        <w:rPr>
          <w:rFonts w:ascii="Avant Garde" w:hAnsi="Avant Garde"/>
          <w:sz w:val="20"/>
          <w:szCs w:val="20"/>
        </w:rPr>
        <w:t xml:space="preserve"> for a reliable and powerful diesel outboard. With petrol now not permitted on-board military ships</w:t>
      </w:r>
      <w:r w:rsidR="005C1BAC">
        <w:rPr>
          <w:rFonts w:ascii="Avant Garde" w:hAnsi="Avant Garde"/>
          <w:sz w:val="20"/>
          <w:szCs w:val="20"/>
        </w:rPr>
        <w:t>, in addition to</w:t>
      </w:r>
      <w:r w:rsidRPr="00AA7C7B">
        <w:rPr>
          <w:rFonts w:ascii="Avant Garde" w:hAnsi="Avant Garde"/>
          <w:sz w:val="20"/>
          <w:szCs w:val="20"/>
        </w:rPr>
        <w:t xml:space="preserve"> many commercial vessels and superyachts, the development of a viable diesel outboard for R</w:t>
      </w:r>
      <w:r w:rsidR="005C1BAC">
        <w:rPr>
          <w:rFonts w:ascii="Avant Garde" w:hAnsi="Avant Garde"/>
          <w:sz w:val="20"/>
          <w:szCs w:val="20"/>
        </w:rPr>
        <w:t>IBs</w:t>
      </w:r>
      <w:r w:rsidRPr="00AA7C7B">
        <w:rPr>
          <w:rFonts w:ascii="Avant Garde" w:hAnsi="Avant Garde"/>
          <w:sz w:val="20"/>
          <w:szCs w:val="20"/>
        </w:rPr>
        <w:t xml:space="preserve"> and tenders, offering the comparable power and weight of a </w:t>
      </w:r>
      <w:r w:rsidR="005A4D1E">
        <w:rPr>
          <w:rFonts w:ascii="Avant Garde" w:hAnsi="Avant Garde"/>
          <w:sz w:val="20"/>
          <w:szCs w:val="20"/>
        </w:rPr>
        <w:t>gasoline</w:t>
      </w:r>
      <w:r w:rsidR="005A4D1E" w:rsidRPr="00AA7C7B">
        <w:rPr>
          <w:rFonts w:ascii="Avant Garde" w:hAnsi="Avant Garde"/>
          <w:sz w:val="20"/>
          <w:szCs w:val="20"/>
        </w:rPr>
        <w:t xml:space="preserve"> </w:t>
      </w:r>
      <w:r w:rsidRPr="00AA7C7B">
        <w:rPr>
          <w:rFonts w:ascii="Avant Garde" w:hAnsi="Avant Garde"/>
          <w:sz w:val="20"/>
          <w:szCs w:val="20"/>
        </w:rPr>
        <w:t xml:space="preserve">engine, has been an important factor in the rapid expansion of Cox Powertrain. </w:t>
      </w:r>
    </w:p>
    <w:p w14:paraId="2BF496F4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614FCB08" w14:textId="77777777" w:rsidR="00AA7C7B" w:rsidRP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 xml:space="preserve">For further information, visit </w:t>
      </w:r>
      <w:hyperlink r:id="rId8" w:history="1">
        <w:r w:rsidRPr="00AA7C7B">
          <w:rPr>
            <w:rStyle w:val="Hyperlink"/>
            <w:rFonts w:ascii="Avant Garde" w:hAnsi="Avant Garde"/>
            <w:sz w:val="20"/>
            <w:szCs w:val="20"/>
          </w:rPr>
          <w:t>www.coxmarine.com</w:t>
        </w:r>
      </w:hyperlink>
    </w:p>
    <w:p w14:paraId="4D86E8BF" w14:textId="77777777" w:rsidR="00324A3C" w:rsidRDefault="00324A3C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4CE1556B" w14:textId="77777777" w:rsidR="00AA7C7B" w:rsidRDefault="00AA7C7B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  <w:r w:rsidRPr="00AA7C7B">
        <w:rPr>
          <w:rFonts w:ascii="Avant Garde" w:hAnsi="Avant Garde"/>
          <w:sz w:val="20"/>
          <w:szCs w:val="20"/>
        </w:rPr>
        <w:t>ENDS</w:t>
      </w:r>
    </w:p>
    <w:p w14:paraId="0C231AF7" w14:textId="77777777" w:rsidR="00620F90" w:rsidRDefault="00620F90" w:rsidP="00AA7C7B">
      <w:pPr>
        <w:spacing w:after="0" w:line="360" w:lineRule="auto"/>
        <w:jc w:val="both"/>
        <w:rPr>
          <w:rFonts w:ascii="Avant Garde" w:hAnsi="Avant Garde"/>
          <w:sz w:val="20"/>
          <w:szCs w:val="20"/>
        </w:rPr>
      </w:pPr>
    </w:p>
    <w:p w14:paraId="39CE3D23" w14:textId="43F285DC" w:rsidR="00620F90" w:rsidRDefault="00620F90" w:rsidP="00AA7C7B">
      <w:pPr>
        <w:spacing w:after="0" w:line="360" w:lineRule="auto"/>
        <w:jc w:val="both"/>
        <w:rPr>
          <w:rFonts w:ascii="Avant Garde" w:hAnsi="Avant Garde"/>
          <w:noProof/>
          <w:sz w:val="20"/>
          <w:szCs w:val="20"/>
          <w:lang w:eastAsia="en-GB"/>
        </w:rPr>
      </w:pPr>
      <w:bookmarkStart w:id="0" w:name="_GoBack"/>
      <w:r>
        <w:rPr>
          <w:rFonts w:ascii="Avant Garde" w:hAnsi="Avant Garde"/>
          <w:noProof/>
          <w:sz w:val="20"/>
          <w:szCs w:val="20"/>
          <w:lang w:eastAsia="en-GB"/>
        </w:rPr>
        <w:drawing>
          <wp:inline distT="0" distB="0" distL="0" distR="0" wp14:anchorId="03E81AE1" wp14:editId="17C7C2B0">
            <wp:extent cx="2732316" cy="2047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O_BAS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316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vant Garde" w:hAnsi="Avant Garde"/>
          <w:noProof/>
          <w:sz w:val="20"/>
          <w:szCs w:val="20"/>
          <w:lang w:eastAsia="en-GB"/>
        </w:rPr>
        <w:t xml:space="preserve">          </w:t>
      </w:r>
      <w:r>
        <w:rPr>
          <w:rFonts w:ascii="Avant Garde" w:hAnsi="Avant Garde"/>
          <w:noProof/>
          <w:sz w:val="20"/>
          <w:szCs w:val="20"/>
          <w:lang w:eastAsia="en-GB"/>
        </w:rPr>
        <w:drawing>
          <wp:inline distT="0" distB="0" distL="0" distR="0" wp14:anchorId="496A4B5E" wp14:editId="3CD934F5">
            <wp:extent cx="2189025" cy="2047875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XO300_black_backgroun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5449" cy="205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61785" w14:textId="77777777" w:rsidR="00620F90" w:rsidRDefault="00620F90" w:rsidP="00AA7C7B">
      <w:pPr>
        <w:spacing w:after="0" w:line="360" w:lineRule="auto"/>
        <w:jc w:val="both"/>
        <w:rPr>
          <w:rFonts w:ascii="Avant Garde" w:hAnsi="Avant Garde"/>
          <w:noProof/>
          <w:sz w:val="20"/>
          <w:szCs w:val="20"/>
          <w:lang w:eastAsia="en-GB"/>
        </w:rPr>
      </w:pPr>
    </w:p>
    <w:p w14:paraId="66C137E9" w14:textId="3319B580" w:rsidR="00620F90" w:rsidRDefault="00620F90" w:rsidP="0052187B">
      <w:pPr>
        <w:spacing w:after="0" w:line="360" w:lineRule="auto"/>
        <w:rPr>
          <w:rFonts w:ascii="Avant Garde" w:hAnsi="Avant Garde"/>
          <w:noProof/>
          <w:sz w:val="20"/>
          <w:szCs w:val="20"/>
          <w:lang w:eastAsia="en-GB"/>
        </w:rPr>
      </w:pPr>
      <w:r>
        <w:rPr>
          <w:rFonts w:ascii="Avant Garde" w:hAnsi="Avant Garde"/>
          <w:noProof/>
          <w:sz w:val="20"/>
          <w:szCs w:val="20"/>
          <w:lang w:eastAsia="en-GB"/>
        </w:rPr>
        <w:t xml:space="preserve">Photo </w:t>
      </w:r>
      <w:r w:rsidR="0052187B">
        <w:rPr>
          <w:rFonts w:ascii="Avant Garde" w:hAnsi="Avant Garde"/>
          <w:noProof/>
          <w:sz w:val="20"/>
          <w:szCs w:val="20"/>
          <w:lang w:eastAsia="en-GB"/>
        </w:rPr>
        <w:t>Caption: The CXO300</w:t>
      </w:r>
    </w:p>
    <w:p w14:paraId="15B99069" w14:textId="571E9E8E" w:rsidR="00620F90" w:rsidRDefault="00620F90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620F90">
        <w:rPr>
          <w:rFonts w:ascii="Avant Garde" w:hAnsi="Avant Garde"/>
          <w:sz w:val="20"/>
          <w:szCs w:val="20"/>
        </w:rPr>
        <w:t xml:space="preserve">High resolution images can be downloaded at: </w:t>
      </w:r>
      <w:hyperlink r:id="rId11" w:history="1">
        <w:r w:rsidR="00836417" w:rsidRPr="00B4322B">
          <w:rPr>
            <w:rStyle w:val="Hyperlink"/>
            <w:rFonts w:ascii="Avant Garde" w:hAnsi="Avant Garde"/>
            <w:sz w:val="20"/>
            <w:szCs w:val="20"/>
          </w:rPr>
          <w:t>http://</w:t>
        </w:r>
        <w:r w:rsidR="00836417" w:rsidRPr="00B4322B">
          <w:rPr>
            <w:rStyle w:val="Hyperlink"/>
            <w:rFonts w:ascii="Avant Garde" w:hAnsi="Avant Garde"/>
            <w:sz w:val="20"/>
            <w:szCs w:val="20"/>
          </w:rPr>
          <w:t>b</w:t>
        </w:r>
        <w:r w:rsidR="00836417" w:rsidRPr="00B4322B">
          <w:rPr>
            <w:rStyle w:val="Hyperlink"/>
            <w:rFonts w:ascii="Avant Garde" w:hAnsi="Avant Garde"/>
            <w:sz w:val="20"/>
            <w:szCs w:val="20"/>
          </w:rPr>
          <w:t>it.ly/2aTUybY</w:t>
        </w:r>
      </w:hyperlink>
    </w:p>
    <w:p w14:paraId="0AE5D01C" w14:textId="77777777" w:rsidR="00620F90" w:rsidRPr="00620F90" w:rsidRDefault="00620F90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E9443BF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904338">
        <w:rPr>
          <w:rFonts w:ascii="Avant Garde" w:hAnsi="Avant Garde"/>
          <w:b/>
          <w:sz w:val="20"/>
          <w:szCs w:val="20"/>
        </w:rPr>
        <w:t>About Cox Powertrain</w:t>
      </w:r>
    </w:p>
    <w:p w14:paraId="68F7B91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283DAB5" w14:textId="63368765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Cox Powertrain is a world-leading British designer and builder of diesel engines developed for worldwide and multi-market applications. </w:t>
      </w:r>
    </w:p>
    <w:p w14:paraId="176A0C33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5A62CE14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Based on the South Coast of England, Cox Powertrain is backed by the Ministry of Defence and a solid shareholder base of private and institutional investors. As a result, the company has been able to implement a long-term development programme of ground-breaking new products. </w:t>
      </w:r>
    </w:p>
    <w:p w14:paraId="1B88C609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92208E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Led by ex-</w:t>
      </w:r>
      <w:proofErr w:type="spellStart"/>
      <w:r w:rsidRPr="00904338">
        <w:rPr>
          <w:rFonts w:ascii="Avant Garde" w:hAnsi="Avant Garde"/>
          <w:sz w:val="20"/>
          <w:szCs w:val="20"/>
        </w:rPr>
        <w:t>Cosworth</w:t>
      </w:r>
      <w:proofErr w:type="spellEnd"/>
      <w:r w:rsidRPr="00904338">
        <w:rPr>
          <w:rFonts w:ascii="Avant Garde" w:hAnsi="Avant Garde"/>
          <w:sz w:val="20"/>
          <w:szCs w:val="20"/>
        </w:rPr>
        <w:t xml:space="preserve">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9BC8A9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11E9D2D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With a strong pedigree in Formula 1 racing and premium automotive design, Cox’s highly skilled team of engineers has decades of experience in combustion engines and understand the many difficulties customers are challenged with. </w:t>
      </w:r>
    </w:p>
    <w:p w14:paraId="7E808FA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2513DE60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Cox’s first ground-breaking diesel outboard engine, the CXO300, is the highest power density diesel outboard engine ever developed. As a low weight, high power, single fuel engine, the CXO300 delivers the same performance and efficiency of an inboard but with the convenience and flexibility of an outboard.</w:t>
      </w:r>
    </w:p>
    <w:p w14:paraId="0646C126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636C921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lastRenderedPageBreak/>
        <w:t>For further information, visit www.coxmarine.com</w:t>
      </w:r>
    </w:p>
    <w:p w14:paraId="572D5A8A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01F74657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1C6695">
        <w:rPr>
          <w:rFonts w:ascii="Avant Garde" w:hAnsi="Avant Garde"/>
          <w:b/>
          <w:sz w:val="20"/>
          <w:szCs w:val="20"/>
        </w:rPr>
        <w:t>Media contacts:</w:t>
      </w:r>
    </w:p>
    <w:p w14:paraId="065221CB" w14:textId="77777777" w:rsidR="00904338" w:rsidRPr="001C6695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</w:p>
    <w:p w14:paraId="17E7265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Reena Bayley, Marketing Manager</w:t>
      </w:r>
    </w:p>
    <w:p w14:paraId="19B6ADEC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Cox Powertrain Limited</w:t>
      </w:r>
    </w:p>
    <w:p w14:paraId="103AEC2E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 xml:space="preserve">Tel: +44 (0) 1273 454 424 </w:t>
      </w:r>
    </w:p>
    <w:p w14:paraId="3F835FE5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E: reena.bayley@coxpwertrain.com</w:t>
      </w:r>
    </w:p>
    <w:p w14:paraId="2E02AAE7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</w:p>
    <w:p w14:paraId="376337F6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b/>
          <w:sz w:val="20"/>
          <w:szCs w:val="20"/>
        </w:rPr>
      </w:pPr>
      <w:r w:rsidRPr="00B20E48">
        <w:rPr>
          <w:rFonts w:ascii="Avant Garde" w:hAnsi="Avant Garde"/>
          <w:b/>
          <w:sz w:val="20"/>
          <w:szCs w:val="20"/>
        </w:rPr>
        <w:t>Media information &amp; images:</w:t>
      </w:r>
    </w:p>
    <w:p w14:paraId="1F8532D2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Karen Bartlett</w:t>
      </w:r>
    </w:p>
    <w:p w14:paraId="53FB6799" w14:textId="77777777" w:rsidR="00904338" w:rsidRPr="00B20E4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B20E48">
        <w:rPr>
          <w:rFonts w:ascii="Avant Garde" w:hAnsi="Avant Garde"/>
          <w:sz w:val="20"/>
          <w:szCs w:val="20"/>
        </w:rPr>
        <w:t>Saltwater Stone</w:t>
      </w:r>
    </w:p>
    <w:p w14:paraId="6EC23318" w14:textId="77777777" w:rsidR="00904338" w:rsidRPr="00904338" w:rsidRDefault="00904338" w:rsidP="00904338">
      <w:pPr>
        <w:spacing w:after="0" w:line="240" w:lineRule="auto"/>
        <w:jc w:val="both"/>
        <w:rPr>
          <w:rFonts w:ascii="Avant Garde" w:hAnsi="Avant Garde"/>
          <w:sz w:val="20"/>
          <w:szCs w:val="20"/>
        </w:rPr>
      </w:pPr>
      <w:r w:rsidRPr="00904338">
        <w:rPr>
          <w:rFonts w:ascii="Avant Garde" w:hAnsi="Avant Garde"/>
          <w:sz w:val="20"/>
          <w:szCs w:val="20"/>
        </w:rPr>
        <w:t>Tel: +44 (0) 1202 669 244</w:t>
      </w:r>
    </w:p>
    <w:p w14:paraId="1EA998A1" w14:textId="49039E54" w:rsidR="00CA6E3C" w:rsidRPr="00434342" w:rsidRDefault="00904338" w:rsidP="00904338">
      <w:pPr>
        <w:spacing w:after="0" w:line="240" w:lineRule="auto"/>
        <w:jc w:val="both"/>
      </w:pPr>
      <w:r w:rsidRPr="00904338">
        <w:rPr>
          <w:rFonts w:ascii="Avant Garde" w:hAnsi="Avant Garde"/>
          <w:sz w:val="20"/>
          <w:szCs w:val="20"/>
        </w:rPr>
        <w:t>E: k</w:t>
      </w:r>
      <w:r w:rsidR="00731DCF">
        <w:rPr>
          <w:rFonts w:ascii="Avant Garde" w:hAnsi="Avant Garde"/>
          <w:sz w:val="20"/>
          <w:szCs w:val="20"/>
        </w:rPr>
        <w:t>.</w:t>
      </w:r>
      <w:r w:rsidRPr="00904338">
        <w:rPr>
          <w:rFonts w:ascii="Avant Garde" w:hAnsi="Avant Garde"/>
          <w:sz w:val="20"/>
          <w:szCs w:val="20"/>
        </w:rPr>
        <w:t>b</w:t>
      </w:r>
      <w:r w:rsidR="00731DCF">
        <w:rPr>
          <w:rFonts w:ascii="Avant Garde" w:hAnsi="Avant Garde"/>
          <w:sz w:val="20"/>
          <w:szCs w:val="20"/>
        </w:rPr>
        <w:t>artlett</w:t>
      </w:r>
      <w:r w:rsidRPr="00904338">
        <w:rPr>
          <w:rFonts w:ascii="Avant Garde" w:hAnsi="Avant Garde"/>
          <w:sz w:val="20"/>
          <w:szCs w:val="20"/>
        </w:rPr>
        <w:t>@saltwater</w:t>
      </w:r>
      <w:r>
        <w:rPr>
          <w:rFonts w:ascii="Avant Garde" w:hAnsi="Avant Garde"/>
          <w:sz w:val="20"/>
          <w:szCs w:val="20"/>
        </w:rPr>
        <w:t>-</w:t>
      </w:r>
      <w:r w:rsidRPr="00904338">
        <w:rPr>
          <w:rFonts w:ascii="Avant Garde" w:hAnsi="Avant Garde"/>
          <w:sz w:val="20"/>
          <w:szCs w:val="20"/>
        </w:rPr>
        <w:t>stone.com</w:t>
      </w:r>
    </w:p>
    <w:sectPr w:rsidR="00CA6E3C" w:rsidRPr="00434342" w:rsidSect="00B20E48">
      <w:headerReference w:type="first" r:id="rId12"/>
      <w:footerReference w:type="first" r:id="rId13"/>
      <w:pgSz w:w="11906" w:h="16838"/>
      <w:pgMar w:top="1134" w:right="1440" w:bottom="1134" w:left="144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1BFDF" w14:textId="77777777" w:rsidR="00C411BD" w:rsidRDefault="00C411BD" w:rsidP="00CA6E3C">
      <w:pPr>
        <w:spacing w:after="0" w:line="240" w:lineRule="auto"/>
      </w:pPr>
      <w:r>
        <w:separator/>
      </w:r>
    </w:p>
  </w:endnote>
  <w:endnote w:type="continuationSeparator" w:id="0">
    <w:p w14:paraId="392A9DFC" w14:textId="77777777" w:rsidR="00C411BD" w:rsidRDefault="00C411BD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antGarde Medium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 Garde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9402D8" w14:textId="77777777" w:rsidR="00C411BD" w:rsidRDefault="00C411BD" w:rsidP="00CA6E3C">
      <w:pPr>
        <w:spacing w:after="0" w:line="240" w:lineRule="auto"/>
      </w:pPr>
      <w:r>
        <w:separator/>
      </w:r>
    </w:p>
  </w:footnote>
  <w:footnote w:type="continuationSeparator" w:id="0">
    <w:p w14:paraId="5F38A3E7" w14:textId="77777777" w:rsidR="00C411BD" w:rsidRDefault="00C411BD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08A34131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w14:anchorId="3AA77EF9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ena Bayley">
    <w15:presenceInfo w15:providerId="AD" w15:userId="S-1-5-21-2156157464-2331951478-2293331161-21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3C"/>
    <w:rsid w:val="000616C2"/>
    <w:rsid w:val="000A0BB2"/>
    <w:rsid w:val="000A22D7"/>
    <w:rsid w:val="001C6695"/>
    <w:rsid w:val="00200B6C"/>
    <w:rsid w:val="002472CA"/>
    <w:rsid w:val="002667B5"/>
    <w:rsid w:val="002C5F30"/>
    <w:rsid w:val="00303867"/>
    <w:rsid w:val="00324A3C"/>
    <w:rsid w:val="00353A9F"/>
    <w:rsid w:val="003A1AC3"/>
    <w:rsid w:val="00402221"/>
    <w:rsid w:val="00426346"/>
    <w:rsid w:val="00434342"/>
    <w:rsid w:val="00446064"/>
    <w:rsid w:val="004C77CB"/>
    <w:rsid w:val="004E1959"/>
    <w:rsid w:val="004F26B7"/>
    <w:rsid w:val="0052187B"/>
    <w:rsid w:val="00546C0E"/>
    <w:rsid w:val="00563E12"/>
    <w:rsid w:val="005A4D1E"/>
    <w:rsid w:val="005C1BAC"/>
    <w:rsid w:val="00620F90"/>
    <w:rsid w:val="006925D5"/>
    <w:rsid w:val="006D67F6"/>
    <w:rsid w:val="00731DCF"/>
    <w:rsid w:val="00836417"/>
    <w:rsid w:val="00875653"/>
    <w:rsid w:val="00895126"/>
    <w:rsid w:val="00904338"/>
    <w:rsid w:val="009065BA"/>
    <w:rsid w:val="009070A7"/>
    <w:rsid w:val="0096529B"/>
    <w:rsid w:val="00A40806"/>
    <w:rsid w:val="00A43A52"/>
    <w:rsid w:val="00A6560B"/>
    <w:rsid w:val="00A91E9F"/>
    <w:rsid w:val="00AA7C7B"/>
    <w:rsid w:val="00B15F39"/>
    <w:rsid w:val="00B20E48"/>
    <w:rsid w:val="00B43280"/>
    <w:rsid w:val="00B8487B"/>
    <w:rsid w:val="00B90436"/>
    <w:rsid w:val="00B92EAE"/>
    <w:rsid w:val="00BB5556"/>
    <w:rsid w:val="00C411BD"/>
    <w:rsid w:val="00C56FD1"/>
    <w:rsid w:val="00C70299"/>
    <w:rsid w:val="00C80ED8"/>
    <w:rsid w:val="00CA6E3C"/>
    <w:rsid w:val="00D2012B"/>
    <w:rsid w:val="00D62D50"/>
    <w:rsid w:val="00E2102A"/>
    <w:rsid w:val="00E25ABD"/>
    <w:rsid w:val="00EA0156"/>
    <w:rsid w:val="00EC5231"/>
    <w:rsid w:val="00ED09A9"/>
    <w:rsid w:val="00E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32AA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00B6C"/>
  </w:style>
  <w:style w:type="character" w:styleId="FollowedHyperlink">
    <w:name w:val="FollowedHyperlink"/>
    <w:basedOn w:val="DefaultParagraphFont"/>
    <w:uiPriority w:val="99"/>
    <w:semiHidden/>
    <w:unhideWhenUsed/>
    <w:rsid w:val="008364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00B6C"/>
  </w:style>
  <w:style w:type="character" w:styleId="FollowedHyperlink">
    <w:name w:val="FollowedHyperlink"/>
    <w:basedOn w:val="DefaultParagraphFont"/>
    <w:uiPriority w:val="99"/>
    <w:semiHidden/>
    <w:unhideWhenUsed/>
    <w:rsid w:val="008364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xmarine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t.ly/2aTUy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Bayley</dc:creator>
  <cp:lastModifiedBy>Karen Bartlett</cp:lastModifiedBy>
  <cp:revision>6</cp:revision>
  <cp:lastPrinted>2016-10-11T11:17:00Z</cp:lastPrinted>
  <dcterms:created xsi:type="dcterms:W3CDTF">2016-09-29T11:06:00Z</dcterms:created>
  <dcterms:modified xsi:type="dcterms:W3CDTF">2016-10-11T11:18:00Z</dcterms:modified>
</cp:coreProperties>
</file>