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4" w:rsidRDefault="00907ACF" w:rsidP="007C10B0">
      <w:pPr>
        <w:keepNext/>
        <w:spacing w:line="360" w:lineRule="auto"/>
        <w:ind w:right="1418"/>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06478623" wp14:editId="00F1A6C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824961" w:rsidRPr="00824961">
        <w:rPr>
          <w:rFonts w:ascii="Helvetica" w:hAnsi="Helvetica" w:cs="Helvetica"/>
          <w:b/>
          <w:sz w:val="22"/>
          <w:szCs w:val="22"/>
          <w:lang w:val="en-US"/>
        </w:rPr>
        <w:t>Robust Power over Ethernet switches</w:t>
      </w:r>
      <w:bookmarkEnd w:id="0"/>
    </w:p>
    <w:p w:rsidR="00824961" w:rsidRPr="00036D14" w:rsidRDefault="00824961" w:rsidP="00036D14">
      <w:pPr>
        <w:rPr>
          <w:lang w:val="en-US"/>
        </w:rPr>
      </w:pPr>
    </w:p>
    <w:p w:rsidR="00824961" w:rsidRPr="007C10B0" w:rsidRDefault="00824961" w:rsidP="00824961">
      <w:pPr>
        <w:pStyle w:val="Heading1"/>
        <w:ind w:right="2552"/>
        <w:rPr>
          <w:rFonts w:ascii="Helvetica" w:eastAsia="Times New Roman" w:hAnsi="Helvetica" w:cs="Helvetica"/>
          <w:b w:val="0"/>
          <w:kern w:val="28"/>
        </w:rPr>
      </w:pPr>
      <w:r w:rsidRPr="007C10B0">
        <w:rPr>
          <w:rFonts w:ascii="Helvetica" w:eastAsia="Times New Roman" w:hAnsi="Helvetica" w:cs="Helvetica"/>
          <w:b w:val="0"/>
          <w:kern w:val="28"/>
        </w:rPr>
        <w:t>Phoenix Contact is expanding its selection of Power over Ethernet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switches with new unmanaged and managed switches. These switches are suited for harsh ambient conditions in applications such as video monitoring, machine automation, and building automation. In addition they are compatible with all IEEE 802.3 at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+)-compliant devices available on the market.</w:t>
      </w:r>
    </w:p>
    <w:p w:rsidR="00824961" w:rsidRPr="007C10B0" w:rsidRDefault="00824961" w:rsidP="00824961">
      <w:pPr>
        <w:pStyle w:val="Heading1"/>
        <w:ind w:right="2552"/>
        <w:rPr>
          <w:rFonts w:ascii="Helvetica" w:eastAsia="Times New Roman" w:hAnsi="Helvetica" w:cs="Helvetica"/>
          <w:b w:val="0"/>
          <w:kern w:val="28"/>
        </w:rPr>
      </w:pPr>
    </w:p>
    <w:p w:rsidR="00824961" w:rsidRPr="007C10B0" w:rsidRDefault="00824961" w:rsidP="00824961">
      <w:pPr>
        <w:pStyle w:val="Heading1"/>
        <w:ind w:right="2552"/>
        <w:rPr>
          <w:rFonts w:ascii="Helvetica" w:eastAsia="Times New Roman" w:hAnsi="Helvetica" w:cs="Helvetica"/>
          <w:b w:val="0"/>
          <w:kern w:val="28"/>
        </w:rPr>
      </w:pPr>
      <w:r w:rsidRPr="007C10B0">
        <w:rPr>
          <w:rFonts w:ascii="Helvetica" w:eastAsia="Times New Roman" w:hAnsi="Helvetica" w:cs="Helvetica"/>
          <w:b w:val="0"/>
          <w:kern w:val="28"/>
        </w:rPr>
        <w:t xml:space="preserve">The 1000 series unmanaged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xml:space="preserve"> switches offer a wide temperature range, full gigabit ports and support for jumbo frames, along with monitoring for connection breaks on individual ports. Based on the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xml:space="preserve"> power budget of 30 watts per port and variants that feature SFP fiberglass ports,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-capable terminal devices can be connected flexibly and without additional configuration.</w:t>
      </w:r>
    </w:p>
    <w:p w:rsidR="00824961" w:rsidRPr="007C10B0" w:rsidRDefault="00824961" w:rsidP="00824961">
      <w:pPr>
        <w:pStyle w:val="Heading1"/>
        <w:ind w:right="2552"/>
        <w:rPr>
          <w:rFonts w:ascii="Helvetica" w:eastAsia="Times New Roman" w:hAnsi="Helvetica" w:cs="Helvetica"/>
          <w:b w:val="0"/>
          <w:kern w:val="28"/>
        </w:rPr>
      </w:pPr>
    </w:p>
    <w:p w:rsidR="00465F76" w:rsidRPr="007C10B0" w:rsidRDefault="00824961" w:rsidP="00824961">
      <w:pPr>
        <w:pStyle w:val="Heading1"/>
        <w:ind w:right="2552"/>
        <w:rPr>
          <w:rFonts w:ascii="Helvetica" w:eastAsia="Times New Roman" w:hAnsi="Helvetica" w:cs="Helvetica"/>
          <w:b w:val="0"/>
          <w:kern w:val="28"/>
        </w:rPr>
      </w:pPr>
      <w:r w:rsidRPr="007C10B0">
        <w:rPr>
          <w:rFonts w:ascii="Helvetica" w:eastAsia="Times New Roman" w:hAnsi="Helvetica" w:cs="Helvetica"/>
          <w:b w:val="0"/>
          <w:kern w:val="28"/>
        </w:rPr>
        <w:t xml:space="preserve">The 4000 series managed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xml:space="preserve"> switches feature a high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xml:space="preserve"> power budget of 60 watts per port in anticipation of the new IEEE 802.3bt standard. Additional advantages include gigabit SFP ports and new configuration options. Scheduling enables on-time activation of </w:t>
      </w:r>
      <w:proofErr w:type="spellStart"/>
      <w:r w:rsidRPr="007C10B0">
        <w:rPr>
          <w:rFonts w:ascii="Helvetica" w:eastAsia="Times New Roman" w:hAnsi="Helvetica" w:cs="Helvetica"/>
          <w:b w:val="0"/>
          <w:kern w:val="28"/>
        </w:rPr>
        <w:t>PoE</w:t>
      </w:r>
      <w:proofErr w:type="spellEnd"/>
      <w:r w:rsidRPr="007C10B0">
        <w:rPr>
          <w:rFonts w:ascii="Helvetica" w:eastAsia="Times New Roman" w:hAnsi="Helvetica" w:cs="Helvetica"/>
          <w:b w:val="0"/>
          <w:kern w:val="28"/>
        </w:rPr>
        <w:t xml:space="preserve"> functionality to reduce data traffic and power consumption. The status of the connection to the terminal device is monitored using the watchdog function. In the event of a malfunction, it is automatically restarted or shut down.</w:t>
      </w:r>
    </w:p>
    <w:p w:rsidR="00824961" w:rsidRPr="00824961" w:rsidRDefault="00824961" w:rsidP="00824961">
      <w:pPr>
        <w:rPr>
          <w:lang w:val="en-US"/>
        </w:rPr>
      </w:pPr>
    </w:p>
    <w:p w:rsidR="0068787D" w:rsidRDefault="0068787D" w:rsidP="00036D14">
      <w:pPr>
        <w:spacing w:line="360" w:lineRule="auto"/>
        <w:rPr>
          <w:rFonts w:ascii="Helvetica" w:hAnsi="Helvetica"/>
          <w:b/>
        </w:rPr>
      </w:pPr>
      <w:r>
        <w:rPr>
          <w:rFonts w:ascii="Helvetica" w:hAnsi="Helvetica"/>
          <w:b/>
        </w:rPr>
        <w:t>ENDS</w:t>
      </w:r>
    </w:p>
    <w:p w:rsidR="0068787D" w:rsidRDefault="0068787D" w:rsidP="00036D14">
      <w:pPr>
        <w:spacing w:line="360" w:lineRule="auto"/>
        <w:rPr>
          <w:rFonts w:ascii="Helvetica" w:hAnsi="Helvetica"/>
          <w:b/>
        </w:rPr>
      </w:pPr>
    </w:p>
    <w:p w:rsidR="0068787D" w:rsidRDefault="0068787D" w:rsidP="00036D14">
      <w:pPr>
        <w:spacing w:line="360" w:lineRule="auto"/>
        <w:rPr>
          <w:rFonts w:ascii="Helvetica" w:hAnsi="Helvetica"/>
          <w:b/>
        </w:rPr>
      </w:pPr>
      <w:r>
        <w:rPr>
          <w:rFonts w:ascii="Helvetica" w:hAnsi="Helvetica"/>
          <w:b/>
        </w:rPr>
        <w:t>May 2018</w:t>
      </w:r>
    </w:p>
    <w:p w:rsidR="0068787D" w:rsidRDefault="0068787D" w:rsidP="00036D14">
      <w:pPr>
        <w:spacing w:line="360" w:lineRule="auto"/>
        <w:rPr>
          <w:rFonts w:ascii="Helvetica" w:hAnsi="Helvetica"/>
          <w:b/>
        </w:rPr>
      </w:pPr>
    </w:p>
    <w:p w:rsidR="00036D14" w:rsidRDefault="0068787D" w:rsidP="00036D14">
      <w:pPr>
        <w:spacing w:line="360" w:lineRule="auto"/>
        <w:rPr>
          <w:rFonts w:ascii="Helvetica" w:hAnsi="Helvetica"/>
          <w:b/>
        </w:rPr>
      </w:pPr>
      <w:r>
        <w:rPr>
          <w:rFonts w:ascii="Helvetica" w:hAnsi="Helvetica"/>
          <w:b/>
        </w:rPr>
        <w:t>PR</w:t>
      </w:r>
      <w:r w:rsidR="000E22A4">
        <w:rPr>
          <w:rFonts w:ascii="Helvetica" w:hAnsi="Helvetica"/>
          <w:b/>
        </w:rPr>
        <w:t>50</w:t>
      </w:r>
      <w:r w:rsidR="00824961">
        <w:rPr>
          <w:rFonts w:ascii="Helvetica" w:hAnsi="Helvetica"/>
          <w:b/>
        </w:rPr>
        <w:t>44</w:t>
      </w:r>
      <w:r>
        <w:rPr>
          <w:rFonts w:ascii="Helvetica" w:hAnsi="Helvetica"/>
          <w:b/>
        </w:rPr>
        <w:t>GB</w:t>
      </w:r>
    </w:p>
    <w:p w:rsidR="0068787D" w:rsidRDefault="0068787D" w:rsidP="00036D14">
      <w:pPr>
        <w:spacing w:line="360" w:lineRule="auto"/>
        <w:rPr>
          <w:rFonts w:ascii="Helvetica" w:hAnsi="Helvetica"/>
          <w:lang w:eastAsia="ja-JP"/>
        </w:rPr>
      </w:pPr>
    </w:p>
    <w:p w:rsidR="0068787D" w:rsidRPr="002367AE" w:rsidRDefault="0068787D" w:rsidP="0068787D">
      <w:pPr>
        <w:rPr>
          <w:rFonts w:ascii="Arial" w:hAnsi="Arial" w:cs="Arial"/>
        </w:rPr>
      </w:pPr>
      <w:r w:rsidRPr="002367AE">
        <w:rPr>
          <w:rFonts w:ascii="Arial" w:hAnsi="Arial" w:cs="Arial"/>
        </w:rPr>
        <w:t>Phoenix Contact Ltd</w:t>
      </w:r>
    </w:p>
    <w:p w:rsidR="0068787D" w:rsidRPr="002367AE" w:rsidRDefault="0068787D" w:rsidP="0068787D">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68787D" w:rsidRPr="002367AE" w:rsidRDefault="0068787D" w:rsidP="0068787D">
      <w:pPr>
        <w:rPr>
          <w:rFonts w:ascii="Arial" w:hAnsi="Arial" w:cs="Arial"/>
        </w:rPr>
      </w:pPr>
      <w:r w:rsidRPr="002367AE">
        <w:rPr>
          <w:rFonts w:ascii="Arial" w:hAnsi="Arial" w:cs="Arial"/>
        </w:rPr>
        <w:t>Telford</w:t>
      </w:r>
    </w:p>
    <w:p w:rsidR="0068787D" w:rsidRPr="002367AE" w:rsidRDefault="0068787D" w:rsidP="0068787D">
      <w:pPr>
        <w:rPr>
          <w:rFonts w:ascii="Arial" w:hAnsi="Arial" w:cs="Arial"/>
        </w:rPr>
      </w:pPr>
      <w:r w:rsidRPr="002367AE">
        <w:rPr>
          <w:rFonts w:ascii="Arial" w:hAnsi="Arial" w:cs="Arial"/>
        </w:rPr>
        <w:t>Shropshire</w:t>
      </w:r>
    </w:p>
    <w:p w:rsidR="0068787D" w:rsidRPr="002367AE" w:rsidRDefault="0068787D" w:rsidP="0068787D">
      <w:pPr>
        <w:rPr>
          <w:rFonts w:ascii="Arial" w:hAnsi="Arial" w:cs="Arial"/>
        </w:rPr>
      </w:pPr>
      <w:r w:rsidRPr="002367AE">
        <w:rPr>
          <w:rFonts w:ascii="Arial" w:hAnsi="Arial" w:cs="Arial"/>
        </w:rPr>
        <w:t>TF7 4PG</w:t>
      </w:r>
    </w:p>
    <w:p w:rsidR="0068787D" w:rsidRPr="002367AE" w:rsidRDefault="0068787D" w:rsidP="0068787D">
      <w:pPr>
        <w:rPr>
          <w:rFonts w:ascii="Arial" w:hAnsi="Arial" w:cs="Arial"/>
        </w:rPr>
      </w:pPr>
      <w:r w:rsidRPr="002367AE">
        <w:rPr>
          <w:rFonts w:ascii="Arial" w:hAnsi="Arial" w:cs="Arial"/>
        </w:rPr>
        <w:t>Tel: 0845 881 2222</w:t>
      </w:r>
    </w:p>
    <w:p w:rsidR="0068787D" w:rsidRPr="002367AE" w:rsidRDefault="0068787D" w:rsidP="0068787D">
      <w:pPr>
        <w:rPr>
          <w:rFonts w:ascii="Arial" w:hAnsi="Arial" w:cs="Arial"/>
        </w:rPr>
      </w:pPr>
      <w:r w:rsidRPr="002367AE">
        <w:rPr>
          <w:rFonts w:ascii="Arial" w:hAnsi="Arial" w:cs="Arial"/>
        </w:rPr>
        <w:t>Fax: 0845 881 2211</w:t>
      </w:r>
    </w:p>
    <w:p w:rsidR="0068787D" w:rsidRPr="002367AE" w:rsidRDefault="0068787D" w:rsidP="0068787D">
      <w:pPr>
        <w:rPr>
          <w:rFonts w:ascii="Arial" w:hAnsi="Arial" w:cs="Arial"/>
        </w:rPr>
      </w:pPr>
      <w:hyperlink r:id="rId10" w:history="1">
        <w:r w:rsidRPr="002367AE">
          <w:rPr>
            <w:rStyle w:val="Hyperlink"/>
            <w:rFonts w:ascii="Arial" w:hAnsi="Arial" w:cs="Arial"/>
          </w:rPr>
          <w:t>www.phoenixcontact.co.uk</w:t>
        </w:r>
      </w:hyperlink>
    </w:p>
    <w:p w:rsidR="0068787D" w:rsidRPr="002367AE" w:rsidRDefault="0068787D" w:rsidP="0068787D">
      <w:pPr>
        <w:rPr>
          <w:rFonts w:ascii="Arial" w:hAnsi="Arial" w:cs="Arial"/>
        </w:rPr>
      </w:pPr>
      <w:hyperlink r:id="rId11" w:history="1">
        <w:r w:rsidRPr="002367AE">
          <w:rPr>
            <w:rStyle w:val="Hyperlink"/>
            <w:rFonts w:ascii="Arial" w:hAnsi="Arial" w:cs="Arial"/>
          </w:rPr>
          <w:t>info@phoenixcontact.co.uk</w:t>
        </w:r>
      </w:hyperlink>
    </w:p>
    <w:p w:rsidR="0068787D" w:rsidRPr="002367AE" w:rsidRDefault="0068787D" w:rsidP="0068787D">
      <w:pPr>
        <w:rPr>
          <w:rFonts w:ascii="Arial" w:hAnsi="Arial" w:cs="Arial"/>
        </w:rPr>
      </w:pPr>
    </w:p>
    <w:p w:rsidR="0068787D" w:rsidRPr="002367AE" w:rsidRDefault="0068787D" w:rsidP="0068787D">
      <w:pPr>
        <w:rPr>
          <w:rFonts w:ascii="Arial" w:hAnsi="Arial" w:cs="Arial"/>
          <w:b/>
        </w:rPr>
      </w:pPr>
      <w:r w:rsidRPr="002367AE">
        <w:rPr>
          <w:rFonts w:ascii="Arial" w:hAnsi="Arial" w:cs="Arial"/>
          <w:b/>
        </w:rPr>
        <w:t>For news updates from Phoenix Contact visit:</w:t>
      </w:r>
    </w:p>
    <w:p w:rsidR="0068787D" w:rsidRPr="002367AE" w:rsidRDefault="0068787D" w:rsidP="0068787D">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68787D" w:rsidRPr="002367AE" w:rsidRDefault="0068787D" w:rsidP="0068787D">
      <w:pPr>
        <w:rPr>
          <w:rFonts w:ascii="Arial" w:hAnsi="Arial" w:cs="Arial"/>
        </w:rPr>
      </w:pPr>
      <w:r w:rsidRPr="002367AE">
        <w:rPr>
          <w:rFonts w:ascii="Arial" w:hAnsi="Arial" w:cs="Arial"/>
          <w:b/>
        </w:rPr>
        <w:lastRenderedPageBreak/>
        <w:t>Twitter</w:t>
      </w:r>
      <w:r w:rsidRPr="002367AE">
        <w:rPr>
          <w:rFonts w:ascii="Arial" w:hAnsi="Arial" w:cs="Arial"/>
        </w:rPr>
        <w:t xml:space="preserve"> - @</w:t>
      </w:r>
      <w:proofErr w:type="spellStart"/>
      <w:r w:rsidRPr="002367AE">
        <w:rPr>
          <w:rFonts w:ascii="Arial" w:hAnsi="Arial" w:cs="Arial"/>
        </w:rPr>
        <w:t>phoenixcontactu</w:t>
      </w:r>
      <w:proofErr w:type="spellEnd"/>
    </w:p>
    <w:p w:rsidR="0068787D" w:rsidRPr="002367AE" w:rsidRDefault="0068787D" w:rsidP="0068787D">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68787D" w:rsidRPr="002367AE" w:rsidRDefault="0068787D" w:rsidP="0068787D">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68787D" w:rsidRPr="002367AE" w:rsidRDefault="0068787D" w:rsidP="0068787D">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rsidR="0068787D" w:rsidRPr="002367AE" w:rsidRDefault="0068787D" w:rsidP="0068787D">
      <w:pPr>
        <w:rPr>
          <w:rFonts w:ascii="Arial" w:hAnsi="Arial" w:cs="Arial"/>
        </w:rPr>
      </w:pPr>
    </w:p>
    <w:p w:rsidR="005C67CD" w:rsidRDefault="005C67CD" w:rsidP="0068787D">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7D" w:rsidRPr="002367AE" w:rsidRDefault="0068787D" w:rsidP="0068787D">
    <w:pPr>
      <w:rPr>
        <w:rFonts w:ascii="Arial" w:hAnsi="Arial" w:cs="Arial"/>
      </w:rPr>
    </w:pPr>
    <w:r w:rsidRPr="002367AE">
      <w:rPr>
        <w:rFonts w:ascii="Arial" w:hAnsi="Arial" w:cs="Arial"/>
      </w:rPr>
      <w:t>For further information on this press release please contact:</w:t>
    </w:r>
  </w:p>
  <w:p w:rsidR="0068787D" w:rsidRPr="002367AE" w:rsidRDefault="0068787D" w:rsidP="0068787D">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1778E4" w:rsidRPr="0068787D" w:rsidRDefault="0068787D" w:rsidP="0068787D">
    <w:pPr>
      <w:pStyle w:val="Foote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0C14"/>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87D"/>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0B0"/>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961"/>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1380-91BC-48A8-86B7-9B4A2CA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2017-11-29T12:26:00Z</cp:lastPrinted>
  <dcterms:created xsi:type="dcterms:W3CDTF">2018-05-28T10:19:00Z</dcterms:created>
  <dcterms:modified xsi:type="dcterms:W3CDTF">2018-05-31T15:14:00Z</dcterms:modified>
</cp:coreProperties>
</file>