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D4" w:rsidRDefault="00DA4A90" w:rsidP="000663D4">
      <w:pPr>
        <w:autoSpaceDE w:val="0"/>
        <w:autoSpaceDN w:val="0"/>
        <w:adjustRightInd w:val="0"/>
        <w:spacing w:after="240"/>
        <w:rPr>
          <w:rFonts w:ascii="Franklin Gothic Book" w:hAnsi="Franklin Gothic Book" w:cstheme="minorHAnsi"/>
          <w:b/>
          <w:i/>
          <w:sz w:val="28"/>
          <w:szCs w:val="28"/>
        </w:rPr>
      </w:pPr>
      <w:r w:rsidRPr="00DA4A90">
        <w:rPr>
          <w:rFonts w:ascii="Franklin Gothic Book" w:eastAsia="Times New Roman" w:hAnsi="Franklin Gothic Book" w:cs="Calibri"/>
          <w:b/>
          <w:bCs/>
          <w:i/>
          <w:noProof/>
          <w:sz w:val="28"/>
          <w:szCs w:val="28"/>
          <w:lang w:eastAsia="sv-SE"/>
        </w:rPr>
        <w:drawing>
          <wp:anchor distT="0" distB="0" distL="114300" distR="114300" simplePos="0" relativeHeight="251674624" behindDoc="0" locked="0" layoutInCell="1" allowOverlap="1" wp14:anchorId="6296F16B" wp14:editId="53B8793A">
            <wp:simplePos x="0" y="0"/>
            <wp:positionH relativeFrom="column">
              <wp:posOffset>3810</wp:posOffset>
            </wp:positionH>
            <wp:positionV relativeFrom="paragraph">
              <wp:posOffset>-1905</wp:posOffset>
            </wp:positionV>
            <wp:extent cx="1738630" cy="2486025"/>
            <wp:effectExtent l="0" t="0" r="0" b="9525"/>
            <wp:wrapSquare wrapText="bothSides"/>
            <wp:docPr id="8" name="Bildobjekt 6" descr="cid:image004.jpg@01D173C7.D417C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6" descr="cid:image004.jpg@01D173C7.D417C9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3863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D8C">
        <w:rPr>
          <w:rFonts w:ascii="Franklin Gothic Book" w:hAnsi="Franklin Gothic Book" w:cstheme="minorHAnsi"/>
          <w:b/>
          <w:i/>
          <w:sz w:val="28"/>
          <w:szCs w:val="28"/>
        </w:rPr>
        <w:t>EU-barometern – 10 EU länder i jämförelse</w:t>
      </w:r>
      <w:r>
        <w:rPr>
          <w:rFonts w:ascii="Franklin Gothic Book" w:hAnsi="Franklin Gothic Book" w:cstheme="minorHAnsi"/>
          <w:b/>
          <w:i/>
          <w:sz w:val="28"/>
          <w:szCs w:val="28"/>
        </w:rPr>
        <w:t>:</w:t>
      </w:r>
    </w:p>
    <w:p w:rsidR="007E2E60" w:rsidRPr="009562FC" w:rsidRDefault="00C602CE" w:rsidP="00C602CE">
      <w:pPr>
        <w:rPr>
          <w:rFonts w:ascii="Franklin Gothic Book" w:hAnsi="Franklin Gothic Book" w:cstheme="minorHAnsi"/>
          <w:b/>
          <w:bCs/>
          <w:sz w:val="36"/>
          <w:szCs w:val="40"/>
        </w:rPr>
      </w:pPr>
      <w:r w:rsidRPr="009562FC">
        <w:rPr>
          <w:rFonts w:ascii="Franklin Gothic Book" w:hAnsi="Franklin Gothic Book"/>
          <w:b/>
          <w:sz w:val="36"/>
          <w:szCs w:val="40"/>
        </w:rPr>
        <w:t>Förväntningarna på framtida lönsamhet har hämtat sig något hos europeiska lantbrukare, men situationen förblir ogynnsam</w:t>
      </w:r>
    </w:p>
    <w:p w:rsidR="00C50502" w:rsidRPr="00DA4A90" w:rsidRDefault="00C50502" w:rsidP="00BB3DA8">
      <w:pPr>
        <w:autoSpaceDE w:val="0"/>
        <w:autoSpaceDN w:val="0"/>
        <w:adjustRightInd w:val="0"/>
        <w:rPr>
          <w:rFonts w:ascii="Franklin Gothic Book" w:hAnsi="Franklin Gothic Book" w:cstheme="minorHAnsi"/>
          <w:bCs/>
          <w:i/>
          <w:color w:val="FF0000"/>
          <w:sz w:val="20"/>
          <w:szCs w:val="20"/>
        </w:rPr>
      </w:pPr>
    </w:p>
    <w:p w:rsidR="003A10E7" w:rsidRPr="000663D4" w:rsidRDefault="003A10E7" w:rsidP="00C602CE">
      <w:pPr>
        <w:autoSpaceDE w:val="0"/>
        <w:autoSpaceDN w:val="0"/>
        <w:adjustRightInd w:val="0"/>
        <w:ind w:left="2608"/>
        <w:rPr>
          <w:rFonts w:ascii="Franklin Gothic Book" w:hAnsi="Franklin Gothic Book" w:cstheme="minorHAnsi"/>
          <w:bCs/>
          <w:i/>
          <w:sz w:val="20"/>
          <w:szCs w:val="20"/>
        </w:rPr>
      </w:pPr>
      <w:r w:rsidRPr="004B2C14">
        <w:rPr>
          <w:rFonts w:ascii="Franklin Gothic Book" w:hAnsi="Franklin Gothic Book" w:cstheme="minorHAnsi"/>
          <w:b/>
          <w:bCs/>
          <w:i/>
          <w:sz w:val="20"/>
          <w:szCs w:val="20"/>
        </w:rPr>
        <w:t xml:space="preserve">EU:s lantbrukslönsamhetsindex – </w:t>
      </w:r>
      <w:r w:rsidR="004B2C14">
        <w:rPr>
          <w:rFonts w:ascii="Franklin Gothic Book" w:hAnsi="Franklin Gothic Book" w:cstheme="minorHAnsi"/>
          <w:b/>
          <w:bCs/>
          <w:i/>
          <w:sz w:val="20"/>
          <w:szCs w:val="20"/>
        </w:rPr>
        <w:t>hösten</w:t>
      </w:r>
      <w:r w:rsidR="00045EDC" w:rsidRPr="004B2C14">
        <w:rPr>
          <w:rFonts w:ascii="Franklin Gothic Book" w:hAnsi="Franklin Gothic Book" w:cstheme="minorHAnsi"/>
          <w:b/>
          <w:bCs/>
          <w:i/>
          <w:sz w:val="20"/>
          <w:szCs w:val="20"/>
        </w:rPr>
        <w:t xml:space="preserve"> 201</w:t>
      </w:r>
      <w:r w:rsidR="00B808D1" w:rsidRPr="004B2C14">
        <w:rPr>
          <w:rFonts w:ascii="Franklin Gothic Book" w:hAnsi="Franklin Gothic Book" w:cstheme="minorHAnsi"/>
          <w:b/>
          <w:bCs/>
          <w:i/>
          <w:sz w:val="20"/>
          <w:szCs w:val="20"/>
        </w:rPr>
        <w:t>6</w:t>
      </w:r>
      <w:r w:rsidRPr="004B2C14">
        <w:rPr>
          <w:rFonts w:ascii="Franklin Gothic Book" w:hAnsi="Franklin Gothic Book" w:cstheme="minorHAnsi"/>
          <w:bCs/>
          <w:i/>
          <w:sz w:val="20"/>
          <w:szCs w:val="20"/>
        </w:rPr>
        <w:t xml:space="preserve"> (The multi-national farmers’ </w:t>
      </w:r>
      <w:proofErr w:type="spellStart"/>
      <w:r w:rsidRPr="004B2C14">
        <w:rPr>
          <w:rFonts w:ascii="Franklin Gothic Book" w:hAnsi="Franklin Gothic Book" w:cstheme="minorHAnsi"/>
          <w:bCs/>
          <w:i/>
          <w:sz w:val="20"/>
          <w:szCs w:val="20"/>
        </w:rPr>
        <w:t>confidence</w:t>
      </w:r>
      <w:proofErr w:type="spellEnd"/>
      <w:r w:rsidRPr="004B2C14">
        <w:rPr>
          <w:rFonts w:ascii="Franklin Gothic Book" w:hAnsi="Franklin Gothic Book" w:cstheme="minorHAnsi"/>
          <w:bCs/>
          <w:i/>
          <w:sz w:val="20"/>
          <w:szCs w:val="20"/>
        </w:rPr>
        <w:t xml:space="preserve"> index</w:t>
      </w:r>
      <w:r w:rsidR="00B808D1" w:rsidRPr="004B2C14">
        <w:rPr>
          <w:rFonts w:ascii="Franklin Gothic Book" w:hAnsi="Franklin Gothic Book" w:cstheme="minorHAnsi"/>
          <w:bCs/>
          <w:i/>
          <w:sz w:val="20"/>
          <w:szCs w:val="20"/>
        </w:rPr>
        <w:t xml:space="preserve"> – 2016Q</w:t>
      </w:r>
      <w:r w:rsidR="004B2C14">
        <w:rPr>
          <w:rFonts w:ascii="Franklin Gothic Book" w:hAnsi="Franklin Gothic Book" w:cstheme="minorHAnsi"/>
          <w:bCs/>
          <w:i/>
          <w:sz w:val="20"/>
          <w:szCs w:val="20"/>
        </w:rPr>
        <w:t>3</w:t>
      </w:r>
      <w:r w:rsidRPr="004B2C14">
        <w:rPr>
          <w:rFonts w:ascii="Franklin Gothic Book" w:hAnsi="Franklin Gothic Book" w:cstheme="minorHAnsi"/>
          <w:bCs/>
          <w:i/>
          <w:sz w:val="20"/>
          <w:szCs w:val="20"/>
        </w:rPr>
        <w:t>)</w:t>
      </w:r>
      <w:r w:rsidRPr="004B2C14">
        <w:rPr>
          <w:rFonts w:ascii="Franklin Gothic Book" w:hAnsi="Franklin Gothic Book" w:cstheme="minorHAnsi"/>
          <w:b/>
          <w:bCs/>
          <w:i/>
          <w:sz w:val="20"/>
          <w:szCs w:val="20"/>
        </w:rPr>
        <w:t xml:space="preserve"> </w:t>
      </w:r>
      <w:r w:rsidRPr="004B2C14">
        <w:rPr>
          <w:rFonts w:ascii="Franklin Gothic Book" w:hAnsi="Franklin Gothic Book" w:cstheme="minorHAnsi"/>
          <w:bCs/>
          <w:i/>
          <w:sz w:val="20"/>
          <w:szCs w:val="20"/>
        </w:rPr>
        <w:t>är ett gemensamt Europeiskt lönsamhetsindex över lantbrukarnas uppfattningar om den nuvarande och den förväntade ekonomiska situationen på gården. Av EUs</w:t>
      </w:r>
      <w:r w:rsidR="00045EDC" w:rsidRPr="004B2C14">
        <w:rPr>
          <w:rFonts w:ascii="Franklin Gothic Book" w:hAnsi="Franklin Gothic Book" w:cstheme="minorHAnsi"/>
          <w:bCs/>
          <w:i/>
          <w:sz w:val="20"/>
          <w:szCs w:val="20"/>
        </w:rPr>
        <w:t xml:space="preserve"> medlemsstater är det 1</w:t>
      </w:r>
      <w:r w:rsidR="004B2C14" w:rsidRPr="004B2C14">
        <w:rPr>
          <w:rFonts w:ascii="Franklin Gothic Book" w:hAnsi="Franklin Gothic Book" w:cstheme="minorHAnsi"/>
          <w:bCs/>
          <w:i/>
          <w:sz w:val="20"/>
          <w:szCs w:val="20"/>
        </w:rPr>
        <w:t>0</w:t>
      </w:r>
      <w:r w:rsidRPr="004B2C14">
        <w:rPr>
          <w:rFonts w:ascii="Franklin Gothic Book" w:hAnsi="Franklin Gothic Book" w:cstheme="minorHAnsi"/>
          <w:bCs/>
          <w:i/>
          <w:sz w:val="20"/>
          <w:szCs w:val="20"/>
        </w:rPr>
        <w:t xml:space="preserve"> länder</w:t>
      </w:r>
      <w:r w:rsidRPr="004B2C14">
        <w:rPr>
          <w:rStyle w:val="Fotnotsreferens"/>
          <w:rFonts w:ascii="Franklin Gothic Book" w:hAnsi="Franklin Gothic Book"/>
          <w:sz w:val="20"/>
          <w:szCs w:val="20"/>
        </w:rPr>
        <w:footnoteReference w:id="1"/>
      </w:r>
      <w:r w:rsidRPr="004B2C14">
        <w:rPr>
          <w:rFonts w:ascii="Franklin Gothic Book" w:hAnsi="Franklin Gothic Book"/>
          <w:sz w:val="20"/>
          <w:szCs w:val="20"/>
        </w:rPr>
        <w:t xml:space="preserve"> </w:t>
      </w:r>
      <w:r w:rsidRPr="004B2C14">
        <w:rPr>
          <w:rFonts w:ascii="Franklin Gothic Book" w:hAnsi="Franklin Gothic Book" w:cstheme="minorHAnsi"/>
          <w:bCs/>
          <w:i/>
          <w:sz w:val="20"/>
          <w:szCs w:val="20"/>
        </w:rPr>
        <w:t>som ställt samma frågor som i den svenska lantbruksbarometern</w:t>
      </w:r>
      <w:r w:rsidR="00635F93" w:rsidRPr="004B2C14">
        <w:rPr>
          <w:rFonts w:ascii="Franklin Gothic Book" w:hAnsi="Franklin Gothic Book" w:cstheme="minorHAnsi"/>
          <w:bCs/>
          <w:i/>
          <w:sz w:val="20"/>
          <w:szCs w:val="20"/>
        </w:rPr>
        <w:t xml:space="preserve">. </w:t>
      </w:r>
      <w:r w:rsidRPr="004B2C14">
        <w:rPr>
          <w:rFonts w:ascii="Franklin Gothic Book" w:hAnsi="Franklin Gothic Book" w:cstheme="minorHAnsi"/>
          <w:bCs/>
          <w:i/>
          <w:sz w:val="20"/>
          <w:szCs w:val="20"/>
        </w:rPr>
        <w:t xml:space="preserve">Detta har gjorts </w:t>
      </w:r>
      <w:r w:rsidR="00045EDC" w:rsidRPr="004B2C14">
        <w:rPr>
          <w:rFonts w:ascii="Franklin Gothic Book" w:hAnsi="Franklin Gothic Book" w:cstheme="minorHAnsi"/>
          <w:bCs/>
          <w:i/>
          <w:sz w:val="20"/>
          <w:szCs w:val="20"/>
        </w:rPr>
        <w:t xml:space="preserve">mellan </w:t>
      </w:r>
      <w:r w:rsidR="004B2C14" w:rsidRPr="004B2C14">
        <w:rPr>
          <w:rFonts w:ascii="Franklin Gothic Book" w:hAnsi="Franklin Gothic Book" w:cstheme="minorHAnsi"/>
          <w:bCs/>
          <w:i/>
          <w:sz w:val="20"/>
          <w:szCs w:val="20"/>
        </w:rPr>
        <w:t>september</w:t>
      </w:r>
      <w:r w:rsidR="000C01F6" w:rsidRPr="004B2C14">
        <w:rPr>
          <w:rFonts w:ascii="Franklin Gothic Book" w:hAnsi="Franklin Gothic Book" w:cstheme="minorHAnsi"/>
          <w:bCs/>
          <w:i/>
          <w:sz w:val="20"/>
          <w:szCs w:val="20"/>
        </w:rPr>
        <w:t xml:space="preserve"> och </w:t>
      </w:r>
      <w:r w:rsidR="004B2C14" w:rsidRPr="004B2C14">
        <w:rPr>
          <w:rFonts w:ascii="Franklin Gothic Book" w:hAnsi="Franklin Gothic Book" w:cstheme="minorHAnsi"/>
          <w:bCs/>
          <w:i/>
          <w:sz w:val="20"/>
          <w:szCs w:val="20"/>
        </w:rPr>
        <w:t>november.</w:t>
      </w:r>
      <w:r w:rsidRPr="004B2C14">
        <w:rPr>
          <w:rFonts w:ascii="Franklin Gothic Book" w:hAnsi="Franklin Gothic Book" w:cstheme="minorHAnsi"/>
          <w:bCs/>
          <w:i/>
          <w:sz w:val="20"/>
          <w:szCs w:val="20"/>
        </w:rPr>
        <w:t xml:space="preserve"> Copa-</w:t>
      </w:r>
      <w:proofErr w:type="spellStart"/>
      <w:r w:rsidRPr="004B2C14">
        <w:rPr>
          <w:rFonts w:ascii="Franklin Gothic Book" w:hAnsi="Franklin Gothic Book" w:cstheme="minorHAnsi"/>
          <w:bCs/>
          <w:i/>
          <w:sz w:val="20"/>
          <w:szCs w:val="20"/>
        </w:rPr>
        <w:t>Cogeca</w:t>
      </w:r>
      <w:proofErr w:type="spellEnd"/>
      <w:r w:rsidRPr="004B2C14">
        <w:rPr>
          <w:rFonts w:ascii="Franklin Gothic Book" w:hAnsi="Franklin Gothic Book" w:cstheme="minorHAnsi"/>
          <w:bCs/>
          <w:i/>
          <w:sz w:val="20"/>
          <w:szCs w:val="20"/>
        </w:rPr>
        <w:t xml:space="preserve"> sammanställer informationen från EU-länderna två gånger per år</w:t>
      </w:r>
      <w:r w:rsidR="00B37410" w:rsidRPr="004B2C14">
        <w:rPr>
          <w:rStyle w:val="Fotnotsreferens"/>
          <w:rFonts w:ascii="Franklin Gothic Book" w:hAnsi="Franklin Gothic Book"/>
          <w:sz w:val="20"/>
          <w:szCs w:val="20"/>
        </w:rPr>
        <w:footnoteReference w:id="2"/>
      </w:r>
      <w:r w:rsidRPr="004B2C14">
        <w:rPr>
          <w:rFonts w:ascii="Franklin Gothic Book" w:hAnsi="Franklin Gothic Book" w:cstheme="minorHAnsi"/>
          <w:bCs/>
          <w:i/>
          <w:sz w:val="20"/>
          <w:szCs w:val="20"/>
        </w:rPr>
        <w:t>. Läs mer om de svenska lantbrukarnas uppfattningar om lönsamhet</w:t>
      </w:r>
      <w:r w:rsidR="00045EDC" w:rsidRPr="004B2C14">
        <w:rPr>
          <w:rFonts w:ascii="Franklin Gothic Book" w:hAnsi="Franklin Gothic Book" w:cstheme="minorHAnsi"/>
          <w:bCs/>
          <w:i/>
          <w:sz w:val="20"/>
          <w:szCs w:val="20"/>
        </w:rPr>
        <w:t xml:space="preserve"> och företagande</w:t>
      </w:r>
      <w:r w:rsidRPr="004B2C14">
        <w:rPr>
          <w:rFonts w:ascii="Franklin Gothic Book" w:hAnsi="Franklin Gothic Book" w:cstheme="minorHAnsi"/>
          <w:bCs/>
          <w:i/>
          <w:sz w:val="20"/>
          <w:szCs w:val="20"/>
        </w:rPr>
        <w:t xml:space="preserve"> i </w:t>
      </w:r>
      <w:r w:rsidR="004B2C14" w:rsidRPr="004B2C14">
        <w:rPr>
          <w:rFonts w:ascii="Franklin Gothic Book" w:hAnsi="Franklin Gothic Book" w:cstheme="minorHAnsi"/>
          <w:bCs/>
          <w:i/>
          <w:sz w:val="20"/>
          <w:szCs w:val="20"/>
        </w:rPr>
        <w:t>Lantbruksbarometern</w:t>
      </w:r>
      <w:r w:rsidR="00093D8C">
        <w:rPr>
          <w:rFonts w:ascii="Franklin Gothic Book" w:hAnsi="Franklin Gothic Book" w:cstheme="minorHAnsi"/>
          <w:bCs/>
          <w:i/>
          <w:sz w:val="20"/>
          <w:szCs w:val="20"/>
        </w:rPr>
        <w:t xml:space="preserve"> 2016.</w:t>
      </w:r>
    </w:p>
    <w:p w:rsidR="00BB3DA8" w:rsidRPr="00DA4A90" w:rsidRDefault="00BB3DA8" w:rsidP="00BB3DA8">
      <w:pPr>
        <w:autoSpaceDE w:val="0"/>
        <w:autoSpaceDN w:val="0"/>
        <w:adjustRightInd w:val="0"/>
        <w:rPr>
          <w:rFonts w:ascii="Franklin Gothic Book" w:hAnsi="Franklin Gothic Book" w:cstheme="minorHAnsi"/>
          <w:bCs/>
          <w:color w:val="FF0000"/>
          <w:sz w:val="20"/>
          <w:szCs w:val="20"/>
        </w:rPr>
      </w:pPr>
    </w:p>
    <w:p w:rsidR="00C602CE" w:rsidRPr="00A06975" w:rsidRDefault="00C602CE" w:rsidP="00C602CE">
      <w:pPr>
        <w:spacing w:after="120"/>
        <w:rPr>
          <w:rFonts w:ascii="Franklin Gothic Book" w:hAnsi="Franklin Gothic Book"/>
          <w:b/>
          <w:sz w:val="24"/>
        </w:rPr>
      </w:pPr>
      <w:r w:rsidRPr="00A06975">
        <w:rPr>
          <w:rFonts w:ascii="Franklin Gothic Book" w:hAnsi="Franklin Gothic Book"/>
          <w:b/>
          <w:sz w:val="24"/>
        </w:rPr>
        <w:t>Förändringar i synen på lönsamheten i helhet</w:t>
      </w:r>
    </w:p>
    <w:p w:rsidR="00C602CE" w:rsidRPr="00A06975" w:rsidRDefault="00C602CE" w:rsidP="00C602CE">
      <w:pPr>
        <w:rPr>
          <w:rFonts w:ascii="Franklin Gothic Book" w:hAnsi="Franklin Gothic Book"/>
          <w:sz w:val="20"/>
        </w:rPr>
      </w:pPr>
      <w:r w:rsidRPr="00A06975">
        <w:rPr>
          <w:rFonts w:ascii="Franklin Gothic Book" w:hAnsi="Franklin Gothic Book"/>
          <w:sz w:val="20"/>
        </w:rPr>
        <w:t>Lönsamhetsundersökningen som genomförts i tio EU-medlemsstater</w:t>
      </w:r>
      <w:r w:rsidRPr="00A06975">
        <w:rPr>
          <w:rFonts w:ascii="Franklin Gothic Book" w:hAnsi="Franklin Gothic Book"/>
          <w:sz w:val="20"/>
          <w:vertAlign w:val="superscript"/>
        </w:rPr>
        <w:t>1</w:t>
      </w:r>
      <w:r w:rsidRPr="00A06975">
        <w:rPr>
          <w:rFonts w:ascii="Franklin Gothic Book" w:hAnsi="Franklin Gothic Book"/>
          <w:sz w:val="20"/>
        </w:rPr>
        <w:t xml:space="preserve"> mellan september och november 2016 påvisade en mer optimistisk inställning jämfört med föregående kvartal. Lönsamheten bland de flesta EU-lantbrukarna steg svagt mot slutet av 2016 men är fortfarande på en låg nivå. Lantbrukarna möter fortfarande många utmaningar</w:t>
      </w:r>
      <w:r w:rsidR="00CC1E7B">
        <w:rPr>
          <w:rFonts w:ascii="Franklin Gothic Book" w:hAnsi="Franklin Gothic Book"/>
          <w:sz w:val="20"/>
        </w:rPr>
        <w:t>, allt ifrån ostabila marknader och</w:t>
      </w:r>
      <w:r w:rsidRPr="00A06975">
        <w:rPr>
          <w:rFonts w:ascii="Franklin Gothic Book" w:hAnsi="Franklin Gothic Book"/>
          <w:sz w:val="20"/>
        </w:rPr>
        <w:t xml:space="preserve"> ökade konsumentkrav</w:t>
      </w:r>
      <w:r w:rsidR="00CC1E7B">
        <w:rPr>
          <w:rFonts w:ascii="Franklin Gothic Book" w:hAnsi="Franklin Gothic Book"/>
          <w:sz w:val="20"/>
        </w:rPr>
        <w:t>,</w:t>
      </w:r>
      <w:r w:rsidRPr="00A06975">
        <w:rPr>
          <w:rFonts w:ascii="Franklin Gothic Book" w:hAnsi="Franklin Gothic Book"/>
          <w:sz w:val="20"/>
        </w:rPr>
        <w:t xml:space="preserve"> </w:t>
      </w:r>
      <w:r w:rsidR="00CC1E7B">
        <w:rPr>
          <w:rFonts w:ascii="Franklin Gothic Book" w:hAnsi="Franklin Gothic Book"/>
          <w:sz w:val="20"/>
        </w:rPr>
        <w:t>till</w:t>
      </w:r>
      <w:r w:rsidRPr="00A06975">
        <w:rPr>
          <w:rFonts w:ascii="Franklin Gothic Book" w:hAnsi="Franklin Gothic Book"/>
          <w:sz w:val="20"/>
        </w:rPr>
        <w:t xml:space="preserve"> osäkra investeringar i nya produkter. Förväntningarna på förbättrade ekonomiska resultat ligger efter jämfört med i andra sektorer.</w:t>
      </w:r>
    </w:p>
    <w:p w:rsidR="00C602CE" w:rsidRPr="00A06975" w:rsidRDefault="00C602CE" w:rsidP="00C602CE">
      <w:pPr>
        <w:rPr>
          <w:rFonts w:ascii="Franklin Gothic Book" w:hAnsi="Franklin Gothic Book"/>
          <w:sz w:val="20"/>
        </w:rPr>
      </w:pPr>
    </w:p>
    <w:p w:rsidR="00C602CE" w:rsidRPr="009562FC" w:rsidRDefault="00C602CE" w:rsidP="00C602CE">
      <w:pPr>
        <w:rPr>
          <w:rFonts w:ascii="Franklin Gothic Book" w:hAnsi="Franklin Gothic Book"/>
          <w:sz w:val="20"/>
        </w:rPr>
      </w:pPr>
      <w:r w:rsidRPr="00A06975">
        <w:rPr>
          <w:rFonts w:ascii="Franklin Gothic Book" w:hAnsi="Franklin Gothic Book"/>
          <w:sz w:val="20"/>
        </w:rPr>
        <w:t xml:space="preserve">EUs exporter till Kina ökade markant under 2016 framförallt inom fläskköttssektorn, även om vissa lantbrukare fortfarande befarar att priset kommer att sjunka med anledning av det fortsatta ryska importstoppet. </w:t>
      </w:r>
      <w:r w:rsidR="00A8441C">
        <w:rPr>
          <w:rFonts w:ascii="Franklin Gothic Book" w:hAnsi="Franklin Gothic Book"/>
          <w:sz w:val="20"/>
        </w:rPr>
        <w:t>V</w:t>
      </w:r>
      <w:r w:rsidR="00A8441C" w:rsidRPr="00A06975">
        <w:rPr>
          <w:rFonts w:ascii="Franklin Gothic Book" w:hAnsi="Franklin Gothic Book"/>
          <w:sz w:val="20"/>
        </w:rPr>
        <w:t xml:space="preserve">idare visade </w:t>
      </w:r>
      <w:r w:rsidR="00A8441C">
        <w:rPr>
          <w:rFonts w:ascii="Franklin Gothic Book" w:hAnsi="Franklin Gothic Book"/>
          <w:sz w:val="20"/>
        </w:rPr>
        <w:t>u</w:t>
      </w:r>
      <w:r w:rsidRPr="00A06975">
        <w:rPr>
          <w:rFonts w:ascii="Franklin Gothic Book" w:hAnsi="Franklin Gothic Book"/>
          <w:sz w:val="20"/>
        </w:rPr>
        <w:t xml:space="preserve">ndersökningen att det blivit en vändning i lönsamhet hos mjölkbönder även om den fortfarande var låg. Ökningen av mjölkpriset som pågått sedan i somras ger en positiv signal till marknaden men tyder ändå inte på att krisen är över. Lantbrukarna ställs fortfarande inför ekonomiska utmaningar, vilka också skiljer sig åt mellan olika sektorer. Den nuvarande situationen samt förväntningarna inom växtodlingssektorn </w:t>
      </w:r>
      <w:r w:rsidR="00E470DE">
        <w:rPr>
          <w:rFonts w:ascii="Franklin Gothic Book" w:hAnsi="Franklin Gothic Book"/>
          <w:sz w:val="20"/>
        </w:rPr>
        <w:t>ligger</w:t>
      </w:r>
      <w:r w:rsidRPr="00A06975">
        <w:rPr>
          <w:rFonts w:ascii="Franklin Gothic Book" w:hAnsi="Franklin Gothic Book"/>
          <w:sz w:val="20"/>
        </w:rPr>
        <w:t xml:space="preserve"> på en negativ nivå och lantbrukarnas inställning inom denna sektor försämras. Spannmålspriserna förväntas att kvarstå på en relativt låg nivå på grund av höga skördar runt om i världen för fjärde året i rad.</w:t>
      </w:r>
      <w:r w:rsidR="009562FC">
        <w:rPr>
          <w:rFonts w:ascii="Franklin Gothic Book" w:hAnsi="Franklin Gothic Book"/>
          <w:sz w:val="20"/>
        </w:rPr>
        <w:t xml:space="preserve"> </w:t>
      </w:r>
    </w:p>
    <w:p w:rsidR="00732C38" w:rsidRPr="009562FC" w:rsidRDefault="00732C38" w:rsidP="00732C38">
      <w:pPr>
        <w:rPr>
          <w:rFonts w:ascii="Franklin Gothic Book" w:hAnsi="Franklin Gothic Book"/>
          <w:sz w:val="12"/>
          <w:szCs w:val="20"/>
        </w:rPr>
      </w:pPr>
    </w:p>
    <w:p w:rsidR="00415AC5" w:rsidRDefault="00AA7B5D" w:rsidP="00415AC5">
      <w:pPr>
        <w:rPr>
          <w:lang w:eastAsia="fr-BE"/>
        </w:rPr>
      </w:pPr>
      <w:r>
        <w:rPr>
          <w:noProof/>
          <w:lang w:eastAsia="sv-SE"/>
        </w:rPr>
        <mc:AlternateContent>
          <mc:Choice Requires="wps">
            <w:drawing>
              <wp:anchor distT="0" distB="0" distL="114300" distR="114300" simplePos="0" relativeHeight="251663360" behindDoc="0" locked="0" layoutInCell="1" allowOverlap="1" wp14:anchorId="25B296B2" wp14:editId="4F4BFECF">
                <wp:simplePos x="0" y="0"/>
                <wp:positionH relativeFrom="column">
                  <wp:posOffset>3175</wp:posOffset>
                </wp:positionH>
                <wp:positionV relativeFrom="paragraph">
                  <wp:posOffset>3810</wp:posOffset>
                </wp:positionV>
                <wp:extent cx="5009321" cy="1403985"/>
                <wp:effectExtent l="0" t="0" r="0" b="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1" cy="1403985"/>
                        </a:xfrm>
                        <a:prstGeom prst="rect">
                          <a:avLst/>
                        </a:prstGeom>
                        <a:noFill/>
                        <a:ln w="9525">
                          <a:noFill/>
                          <a:miter lim="800000"/>
                          <a:headEnd/>
                          <a:tailEnd/>
                        </a:ln>
                      </wps:spPr>
                      <wps:txbx>
                        <w:txbxContent>
                          <w:p w:rsidR="00AA7B5D" w:rsidRPr="00732C38" w:rsidRDefault="00AA7B5D" w:rsidP="00AA7B5D">
                            <w:pPr>
                              <w:rPr>
                                <w:rFonts w:ascii="Franklin Gothic Book" w:hAnsi="Franklin Gothic Book"/>
                                <w:b/>
                                <w:color w:val="FFFFFF" w:themeColor="background1"/>
                                <w:sz w:val="28"/>
                                <w:szCs w:val="28"/>
                                <w:vertAlign w:val="superscript"/>
                              </w:rPr>
                            </w:pPr>
                            <w:r w:rsidRPr="00732C38">
                              <w:rPr>
                                <w:rFonts w:ascii="Franklin Gothic Book" w:hAnsi="Franklin Gothic Book"/>
                                <w:b/>
                                <w:color w:val="FFFFFF" w:themeColor="background1"/>
                                <w:sz w:val="28"/>
                                <w:szCs w:val="28"/>
                              </w:rPr>
                              <w:t>Gemensamt lönsamhetsindex</w:t>
                            </w:r>
                            <w:r w:rsidR="00056058" w:rsidRPr="00732C38">
                              <w:rPr>
                                <w:rFonts w:ascii="Franklin Gothic Book" w:hAnsi="Franklin Gothic Book"/>
                                <w:b/>
                                <w:color w:val="FFFFFF" w:themeColor="background1"/>
                                <w:sz w:val="28"/>
                                <w:szCs w:val="28"/>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5pt;margin-top:.3pt;width:39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" filled="f" stroked="f">
                <v:textbox style="mso-fit-shape-to-text:t">
                  <w:txbxContent>
                    <w:p w:rsidR="00AA7B5D" w:rsidRPr="00732C38" w:rsidRDefault="00AA7B5D" w:rsidP="00AA7B5D">
                      <w:pPr>
                        <w:rPr>
                          <w:rFonts w:ascii="Franklin Gothic Book" w:hAnsi="Franklin Gothic Book"/>
                          <w:b/>
                          <w:color w:val="FFFFFF" w:themeColor="background1"/>
                          <w:sz w:val="28"/>
                          <w:szCs w:val="28"/>
                          <w:vertAlign w:val="superscript"/>
                        </w:rPr>
                      </w:pPr>
                      <w:r w:rsidRPr="00732C38">
                        <w:rPr>
                          <w:rFonts w:ascii="Franklin Gothic Book" w:hAnsi="Franklin Gothic Book"/>
                          <w:b/>
                          <w:color w:val="FFFFFF" w:themeColor="background1"/>
                          <w:sz w:val="28"/>
                          <w:szCs w:val="28"/>
                        </w:rPr>
                        <w:t>Gemensamt lönsamhetsindex</w:t>
                      </w:r>
                      <w:r w:rsidR="00056058" w:rsidRPr="00732C38">
                        <w:rPr>
                          <w:rFonts w:ascii="Franklin Gothic Book" w:hAnsi="Franklin Gothic Book"/>
                          <w:b/>
                          <w:color w:val="FFFFFF" w:themeColor="background1"/>
                          <w:sz w:val="28"/>
                          <w:szCs w:val="28"/>
                          <w:vertAlign w:val="superscript"/>
                        </w:rPr>
                        <w:t>2</w:t>
                      </w:r>
                    </w:p>
                  </w:txbxContent>
                </v:textbox>
              </v:shape>
            </w:pict>
          </mc:Fallback>
        </mc:AlternateContent>
      </w:r>
      <w:r>
        <w:rPr>
          <w:noProof/>
          <w:lang w:eastAsia="sv-SE"/>
        </w:rPr>
        <mc:AlternateContent>
          <mc:Choice Requires="wps">
            <w:drawing>
              <wp:anchor distT="0" distB="0" distL="114300" distR="114300" simplePos="0" relativeHeight="251661312" behindDoc="0" locked="0" layoutInCell="1" allowOverlap="1" wp14:anchorId="5D402D0D" wp14:editId="020D25CA">
                <wp:simplePos x="0" y="0"/>
                <wp:positionH relativeFrom="column">
                  <wp:posOffset>5261804</wp:posOffset>
                </wp:positionH>
                <wp:positionV relativeFrom="paragraph">
                  <wp:posOffset>0</wp:posOffset>
                </wp:positionV>
                <wp:extent cx="914400"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AA7B5D" w:rsidRPr="00732C38" w:rsidRDefault="00AA7B5D" w:rsidP="00AA7B5D">
                            <w:pPr>
                              <w:jc w:val="right"/>
                              <w:rPr>
                                <w:rFonts w:ascii="Franklin Gothic Book" w:hAnsi="Franklin Gothic Book"/>
                                <w:b/>
                                <w:color w:val="FFFFFF" w:themeColor="background1"/>
                                <w:sz w:val="20"/>
                                <w:szCs w:val="20"/>
                              </w:rPr>
                            </w:pPr>
                            <w:r w:rsidRPr="00732C38">
                              <w:rPr>
                                <w:rFonts w:ascii="Franklin Gothic Book" w:hAnsi="Franklin Gothic Book"/>
                                <w:b/>
                                <w:color w:val="FFFFFF" w:themeColor="background1"/>
                                <w:sz w:val="20"/>
                                <w:szCs w:val="20"/>
                              </w:rPr>
                              <w:t>DIAGRAM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4.3pt;margin-top:0;width:1in;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" filled="f" stroked="f">
                <v:textbox style="mso-fit-shape-to-text:t">
                  <w:txbxContent>
                    <w:p w:rsidR="00AA7B5D" w:rsidRPr="00732C38" w:rsidRDefault="00AA7B5D" w:rsidP="00AA7B5D">
                      <w:pPr>
                        <w:jc w:val="right"/>
                        <w:rPr>
                          <w:rFonts w:ascii="Franklin Gothic Book" w:hAnsi="Franklin Gothic Book"/>
                          <w:b/>
                          <w:color w:val="FFFFFF" w:themeColor="background1"/>
                          <w:sz w:val="20"/>
                          <w:szCs w:val="20"/>
                        </w:rPr>
                      </w:pPr>
                      <w:r w:rsidRPr="00732C38">
                        <w:rPr>
                          <w:rFonts w:ascii="Franklin Gothic Book" w:hAnsi="Franklin Gothic Book"/>
                          <w:b/>
                          <w:color w:val="FFFFFF" w:themeColor="background1"/>
                          <w:sz w:val="20"/>
                          <w:szCs w:val="20"/>
                        </w:rPr>
                        <w:t>DIAGRAM 1</w:t>
                      </w:r>
                    </w:p>
                  </w:txbxContent>
                </v:textbox>
              </v:shape>
            </w:pict>
          </mc:Fallback>
        </mc:AlternateContent>
      </w:r>
      <w:r>
        <w:rPr>
          <w:noProof/>
          <w:lang w:eastAsia="sv-SE"/>
        </w:rPr>
        <mc:AlternateContent>
          <mc:Choice Requires="wps">
            <w:drawing>
              <wp:inline distT="0" distB="0" distL="0" distR="0" wp14:anchorId="06A4218D" wp14:editId="61A7CB2E">
                <wp:extent cx="6200775" cy="292735"/>
                <wp:effectExtent l="0" t="0" r="9525" b="0"/>
                <wp:docPr id="1" name="Rektangel 1"/>
                <wp:cNvGraphicFramePr/>
                <a:graphic xmlns:a="http://schemas.openxmlformats.org/drawingml/2006/main">
                  <a:graphicData uri="http://schemas.microsoft.com/office/word/2010/wordprocessingShape">
                    <wps:wsp>
                      <wps:cNvSpPr/>
                      <wps:spPr>
                        <a:xfrm>
                          <a:off x="0" y="0"/>
                          <a:ext cx="6200775" cy="29273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inline>
            </w:drawing>
          </mc:Choice>
          <mc:Fallback>
            <w:pict>
              <v:rect id="Rektangel 1" o:spid="_x0000_s1026" style="width:488.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" fillcolor="#5a5a5a [2109]" stroked="f" strokeweight="2pt">
                <w10:anchorlock/>
              </v:rect>
            </w:pict>
          </mc:Fallback>
        </mc:AlternateContent>
      </w:r>
    </w:p>
    <w:p w:rsidR="00B37410" w:rsidRDefault="004B2C14" w:rsidP="00AB5F8F">
      <w:pPr>
        <w:rPr>
          <w:rFonts w:ascii="Franklin Gothic Book" w:hAnsi="Franklin Gothic Book" w:cs="Arial"/>
          <w:color w:val="333333"/>
          <w:sz w:val="20"/>
          <w:szCs w:val="20"/>
        </w:rPr>
      </w:pPr>
      <w:r>
        <w:rPr>
          <w:rFonts w:ascii="Franklin Gothic Book" w:hAnsi="Franklin Gothic Book" w:cs="Arial"/>
          <w:noProof/>
          <w:color w:val="333333"/>
          <w:sz w:val="20"/>
          <w:szCs w:val="20"/>
          <w:lang w:eastAsia="sv-SE"/>
        </w:rPr>
        <w:drawing>
          <wp:inline distT="0" distB="0" distL="0" distR="0">
            <wp:extent cx="6207076" cy="2305878"/>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5833" cy="2305416"/>
                    </a:xfrm>
                    <a:prstGeom prst="rect">
                      <a:avLst/>
                    </a:prstGeom>
                    <a:noFill/>
                    <a:ln>
                      <a:noFill/>
                    </a:ln>
                  </pic:spPr>
                </pic:pic>
              </a:graphicData>
            </a:graphic>
          </wp:inline>
        </w:drawing>
      </w:r>
    </w:p>
    <w:p w:rsidR="00732C38" w:rsidRPr="009562FC" w:rsidRDefault="009562FC" w:rsidP="00851AA8">
      <w:pPr>
        <w:autoSpaceDE w:val="0"/>
        <w:autoSpaceDN w:val="0"/>
        <w:adjustRightInd w:val="0"/>
        <w:rPr>
          <w:rFonts w:ascii="Arial" w:hAnsi="Arial" w:cs="Arial"/>
          <w:szCs w:val="20"/>
        </w:rPr>
      </w:pPr>
      <w:r w:rsidRPr="009562FC">
        <w:rPr>
          <w:rFonts w:ascii="Franklin Gothic Book" w:hAnsi="Franklin Gothic Book" w:cs="Arial"/>
          <w:sz w:val="18"/>
          <w:szCs w:val="20"/>
        </w:rPr>
        <w:t>Källa: Sammanställt av Copa-</w:t>
      </w:r>
      <w:proofErr w:type="spellStart"/>
      <w:r w:rsidRPr="009562FC">
        <w:rPr>
          <w:rFonts w:ascii="Franklin Gothic Book" w:hAnsi="Franklin Gothic Book" w:cs="Arial"/>
          <w:sz w:val="18"/>
          <w:szCs w:val="20"/>
        </w:rPr>
        <w:t>Cogeca</w:t>
      </w:r>
      <w:proofErr w:type="spellEnd"/>
      <w:r w:rsidRPr="009562FC">
        <w:rPr>
          <w:rFonts w:ascii="Franklin Gothic Book" w:hAnsi="Franklin Gothic Book" w:cs="Arial"/>
          <w:sz w:val="18"/>
          <w:szCs w:val="20"/>
        </w:rPr>
        <w:t>, utifrån nationella uppgifter. En sammanvägning av nuvarande och förväntad framtida ekonomisk situation. Copa-</w:t>
      </w:r>
      <w:proofErr w:type="spellStart"/>
      <w:r w:rsidRPr="009562FC">
        <w:rPr>
          <w:rFonts w:ascii="Franklin Gothic Book" w:hAnsi="Franklin Gothic Book" w:cs="Arial"/>
          <w:sz w:val="18"/>
          <w:szCs w:val="20"/>
        </w:rPr>
        <w:t>Cogeca</w:t>
      </w:r>
      <w:proofErr w:type="spellEnd"/>
      <w:r w:rsidRPr="009562FC">
        <w:rPr>
          <w:rFonts w:ascii="Franklin Gothic Book" w:hAnsi="Franklin Gothic Book" w:cs="Arial"/>
          <w:sz w:val="18"/>
          <w:szCs w:val="20"/>
        </w:rPr>
        <w:t xml:space="preserve"> är ensamt ansvarig för databehandlingen som presenteras.</w:t>
      </w:r>
      <w:r w:rsidR="00732C38" w:rsidRPr="009562FC">
        <w:rPr>
          <w:rFonts w:ascii="Franklin Gothic Book" w:hAnsi="Franklin Gothic Book" w:cs="Arial"/>
          <w:b/>
          <w:sz w:val="32"/>
          <w:szCs w:val="28"/>
        </w:rPr>
        <w:br w:type="page"/>
      </w:r>
    </w:p>
    <w:p w:rsidR="00597803" w:rsidRPr="00DC2FA7" w:rsidRDefault="00597803" w:rsidP="00597803">
      <w:pPr>
        <w:autoSpaceDE w:val="0"/>
        <w:autoSpaceDN w:val="0"/>
        <w:adjustRightInd w:val="0"/>
        <w:rPr>
          <w:rFonts w:ascii="Franklin Gothic Book" w:hAnsi="Franklin Gothic Book" w:cs="Arial"/>
          <w:b/>
          <w:sz w:val="28"/>
          <w:szCs w:val="28"/>
        </w:rPr>
      </w:pPr>
      <w:r w:rsidRPr="00DC2FA7">
        <w:rPr>
          <w:rFonts w:ascii="Franklin Gothic Book" w:hAnsi="Franklin Gothic Book" w:cs="Arial"/>
          <w:b/>
          <w:sz w:val="28"/>
          <w:szCs w:val="28"/>
        </w:rPr>
        <w:lastRenderedPageBreak/>
        <w:t>Läget i länderna</w:t>
      </w:r>
    </w:p>
    <w:p w:rsidR="00210A89" w:rsidRPr="00DC2FA7" w:rsidRDefault="00210A89" w:rsidP="00210A89">
      <w:pPr>
        <w:spacing w:after="120"/>
        <w:rPr>
          <w:rFonts w:ascii="Franklin Gothic Book" w:hAnsi="Franklin Gothic Book" w:cs="Verdana"/>
          <w:sz w:val="20"/>
          <w:szCs w:val="20"/>
        </w:rPr>
      </w:pPr>
      <w:r w:rsidRPr="00DC2FA7">
        <w:rPr>
          <w:rFonts w:ascii="Franklin Gothic Book" w:hAnsi="Franklin Gothic Book" w:cs="Verdana"/>
          <w:sz w:val="20"/>
          <w:szCs w:val="20"/>
        </w:rPr>
        <w:t>Nedan följer en kort sammanfattning om lantbruksföretagens ekonomiska situation i respektive land.</w:t>
      </w:r>
    </w:p>
    <w:p w:rsidR="00210A89" w:rsidRPr="006770DB" w:rsidRDefault="00210A89" w:rsidP="00210A89">
      <w:pPr>
        <w:spacing w:after="120"/>
        <w:rPr>
          <w:rFonts w:ascii="Franklin Gothic Book" w:hAnsi="Franklin Gothic Book"/>
          <w:b/>
          <w:sz w:val="20"/>
          <w:szCs w:val="20"/>
        </w:rPr>
      </w:pPr>
      <w:bookmarkStart w:id="0" w:name="_GoBack"/>
      <w:bookmarkEnd w:id="0"/>
    </w:p>
    <w:p w:rsidR="00210A89" w:rsidRPr="006770DB" w:rsidRDefault="00BC7F67" w:rsidP="00210A89">
      <w:pPr>
        <w:spacing w:after="120"/>
        <w:rPr>
          <w:rFonts w:ascii="Franklin Gothic Book" w:hAnsi="Franklin Gothic Book"/>
          <w:szCs w:val="21"/>
        </w:rPr>
      </w:pPr>
      <w:r w:rsidRPr="006770DB">
        <w:rPr>
          <w:rFonts w:ascii="Franklin Gothic Book" w:hAnsi="Franklin Gothic Book"/>
          <w:b/>
          <w:szCs w:val="21"/>
        </w:rPr>
        <w:t>Belgien (Flandern)</w:t>
      </w:r>
    </w:p>
    <w:p w:rsidR="00BE38DD" w:rsidRPr="00A06975" w:rsidRDefault="00BE38DD" w:rsidP="00676EED">
      <w:pPr>
        <w:rPr>
          <w:rFonts w:ascii="Franklin Gothic Book" w:hAnsi="Franklin Gothic Book"/>
          <w:sz w:val="20"/>
        </w:rPr>
      </w:pPr>
      <w:r w:rsidRPr="00A06975">
        <w:rPr>
          <w:rFonts w:ascii="Franklin Gothic Book" w:hAnsi="Franklin Gothic Book"/>
          <w:sz w:val="20"/>
        </w:rPr>
        <w:t>De flamländska lantbrukarna och trädgårdsodlarna är något mer positiva denna höst. Det ekonomiska indexet hamnade på 62 – rekordlågt – innan det återigen hamnade på 70. Både tillfredsställelsen över de senaste sex månaderna samt optimismen inför de kommande sex månaderna ökade. Ökningen finns främst inom grisköttsproduktionen medan den var lägst inom prydnadsväxtproduktionen samt utomhuslagd grönsaksproduktion</w:t>
      </w:r>
      <w:r w:rsidR="00102879">
        <w:rPr>
          <w:rFonts w:ascii="Franklin Gothic Book" w:hAnsi="Franklin Gothic Book"/>
          <w:sz w:val="20"/>
        </w:rPr>
        <w:t xml:space="preserve"> </w:t>
      </w:r>
      <w:r w:rsidR="00DD225A">
        <w:rPr>
          <w:rFonts w:ascii="Franklin Gothic Book" w:hAnsi="Franklin Gothic Book"/>
          <w:sz w:val="20"/>
        </w:rPr>
        <w:t>V</w:t>
      </w:r>
      <w:r w:rsidR="00102879">
        <w:rPr>
          <w:rFonts w:ascii="Franklin Gothic Book" w:hAnsi="Franklin Gothic Book"/>
          <w:sz w:val="20"/>
        </w:rPr>
        <w:t xml:space="preserve">ädret </w:t>
      </w:r>
      <w:r w:rsidR="00DD225A">
        <w:rPr>
          <w:rFonts w:ascii="Franklin Gothic Book" w:hAnsi="Franklin Gothic Book"/>
          <w:sz w:val="20"/>
        </w:rPr>
        <w:t xml:space="preserve">var </w:t>
      </w:r>
      <w:r w:rsidR="00102879">
        <w:rPr>
          <w:rFonts w:ascii="Franklin Gothic Book" w:hAnsi="Franklin Gothic Book"/>
          <w:sz w:val="20"/>
        </w:rPr>
        <w:t>på många håll ofördelaktigt för trädgårdsodlarna.</w:t>
      </w:r>
    </w:p>
    <w:p w:rsidR="00BE38DD" w:rsidRPr="00A06975" w:rsidRDefault="00BE38DD" w:rsidP="00676EED">
      <w:pPr>
        <w:rPr>
          <w:rFonts w:ascii="Franklin Gothic Book" w:hAnsi="Franklin Gothic Book"/>
          <w:sz w:val="20"/>
        </w:rPr>
      </w:pPr>
    </w:p>
    <w:p w:rsidR="00BE38DD" w:rsidRPr="00A06975" w:rsidRDefault="00BE38DD" w:rsidP="00676EED">
      <w:pPr>
        <w:rPr>
          <w:rFonts w:ascii="Franklin Gothic Book" w:hAnsi="Franklin Gothic Book"/>
          <w:sz w:val="20"/>
        </w:rPr>
      </w:pPr>
      <w:r w:rsidRPr="00A06975">
        <w:rPr>
          <w:rFonts w:ascii="Franklin Gothic Book" w:hAnsi="Franklin Gothic Book"/>
          <w:sz w:val="20"/>
        </w:rPr>
        <w:t xml:space="preserve">Indexet för växtodlings - och mjölkproduktionen visar på något högre siffror. Trots det dåliga vädret steg </w:t>
      </w:r>
      <w:proofErr w:type="spellStart"/>
      <w:r w:rsidRPr="00A06975">
        <w:rPr>
          <w:rFonts w:ascii="Franklin Gothic Book" w:hAnsi="Franklin Gothic Book"/>
          <w:sz w:val="20"/>
        </w:rPr>
        <w:t>grödindexet</w:t>
      </w:r>
      <w:proofErr w:type="spellEnd"/>
      <w:r w:rsidRPr="00A06975">
        <w:rPr>
          <w:rFonts w:ascii="Franklin Gothic Book" w:hAnsi="Franklin Gothic Book"/>
          <w:sz w:val="20"/>
        </w:rPr>
        <w:t xml:space="preserve"> något från 56 till 59. Det regionalt extremt blöta vädret resulterade i både låga och ostabila spannmålsskördar vilket delvis skulle kunna bidra till en höjning av världsmarknadspriset på spannmål. K</w:t>
      </w:r>
      <w:r w:rsidR="00093D8C">
        <w:rPr>
          <w:rFonts w:ascii="Franklin Gothic Book" w:hAnsi="Franklin Gothic Book"/>
          <w:sz w:val="20"/>
        </w:rPr>
        <w:t xml:space="preserve">valiteten på spannmålen är emellertid </w:t>
      </w:r>
      <w:r w:rsidRPr="00A06975">
        <w:rPr>
          <w:rFonts w:ascii="Franklin Gothic Book" w:hAnsi="Franklin Gothic Book"/>
          <w:sz w:val="20"/>
        </w:rPr>
        <w:t>väsentligt lägre.</w:t>
      </w:r>
    </w:p>
    <w:p w:rsidR="00BE38DD" w:rsidRPr="00A06975" w:rsidRDefault="00BE38DD" w:rsidP="00676EED">
      <w:pPr>
        <w:rPr>
          <w:rFonts w:ascii="Franklin Gothic Book" w:hAnsi="Franklin Gothic Book"/>
          <w:sz w:val="20"/>
        </w:rPr>
      </w:pPr>
    </w:p>
    <w:p w:rsidR="00BE38DD" w:rsidRDefault="00BE38DD" w:rsidP="00676EED">
      <w:pPr>
        <w:rPr>
          <w:rFonts w:ascii="Franklin Gothic Book" w:hAnsi="Franklin Gothic Book"/>
          <w:sz w:val="20"/>
        </w:rPr>
      </w:pPr>
      <w:r w:rsidRPr="00A06975">
        <w:rPr>
          <w:rFonts w:ascii="Franklin Gothic Book" w:hAnsi="Franklin Gothic Book"/>
          <w:sz w:val="20"/>
        </w:rPr>
        <w:t>Mjölkproduktionen visar på det lägsta resultatet av alla produktionsinriktningar. Missnöjdheten med den gångna perioden var hög, medan framtidsutsikterna ser bättre ut. Av 580 respondenter tror 54 % att mjölkpriset kommer att höjas ytterligare, vilket å andra sidan i sin tur kan leda till oro att mjölkproducenterna kan behöva minska sin produktion. I juli sjönk mjölkpriset till 22,1 cents per liter.</w:t>
      </w:r>
    </w:p>
    <w:p w:rsidR="00E470DE" w:rsidRPr="00A06975" w:rsidRDefault="00E470DE" w:rsidP="00676EED">
      <w:pPr>
        <w:rPr>
          <w:rFonts w:ascii="Franklin Gothic Book" w:hAnsi="Franklin Gothic Book"/>
          <w:sz w:val="20"/>
        </w:rPr>
      </w:pPr>
    </w:p>
    <w:p w:rsidR="00BE38DD" w:rsidRDefault="00BE38DD" w:rsidP="00676EED">
      <w:pPr>
        <w:rPr>
          <w:rFonts w:ascii="Franklin Gothic Book" w:hAnsi="Franklin Gothic Book"/>
          <w:sz w:val="20"/>
        </w:rPr>
      </w:pPr>
      <w:r w:rsidRPr="00A06975">
        <w:rPr>
          <w:rFonts w:ascii="Franklin Gothic Book" w:hAnsi="Franklin Gothic Book"/>
          <w:sz w:val="20"/>
        </w:rPr>
        <w:t>Inom nötköttsproduktionen meddelade hela 94 % att försäljningen sjunkit med 35 %. Samtidigt har grovfoderodlingen gett låga skördar, vilket i många fall lett till att lantbrukarna behövt köpa in (dyrt) foder. Det ser annorlunda ut inom grisköttsproduktionen, lantbrukarna är nöjda över de senaste sex månaderna och ser positivt på framtiden. Majoriteten (</w:t>
      </w:r>
      <w:r w:rsidR="00A8441C">
        <w:rPr>
          <w:rFonts w:ascii="Franklin Gothic Book" w:hAnsi="Franklin Gothic Book"/>
          <w:sz w:val="20"/>
        </w:rPr>
        <w:t xml:space="preserve">71 %) av grisköttsproducenterna </w:t>
      </w:r>
      <w:r w:rsidRPr="00A06975">
        <w:rPr>
          <w:rFonts w:ascii="Franklin Gothic Book" w:hAnsi="Franklin Gothic Book"/>
          <w:sz w:val="20"/>
        </w:rPr>
        <w:t xml:space="preserve">indikerade att även priset höjts ansenligt. Både priset på smågrisar och slaktsvin har ökat under året. </w:t>
      </w:r>
    </w:p>
    <w:p w:rsidR="00BE38DD" w:rsidRPr="00A06975" w:rsidRDefault="00BE38DD" w:rsidP="00676EED">
      <w:pPr>
        <w:rPr>
          <w:rFonts w:ascii="Franklin Gothic Book" w:hAnsi="Franklin Gothic Book"/>
          <w:sz w:val="20"/>
        </w:rPr>
      </w:pPr>
    </w:p>
    <w:p w:rsidR="00BE38DD" w:rsidRPr="00A06975" w:rsidRDefault="00BE38DD" w:rsidP="00BE38DD">
      <w:pPr>
        <w:rPr>
          <w:rFonts w:ascii="Franklin Gothic Book" w:hAnsi="Franklin Gothic Book"/>
          <w:sz w:val="20"/>
        </w:rPr>
      </w:pPr>
      <w:r w:rsidRPr="00A06975">
        <w:rPr>
          <w:rFonts w:ascii="Franklin Gothic Book" w:hAnsi="Franklin Gothic Book"/>
          <w:sz w:val="20"/>
        </w:rPr>
        <w:t>De flamländska lantbrukarna menar på att de största svårigheterna är väderförhållandena, finansiella hinder, politiska beslut samt allvarliga problem med djurhälsa och växtsjukdomar.</w:t>
      </w:r>
    </w:p>
    <w:tbl>
      <w:tblPr>
        <w:tblW w:w="0" w:type="auto"/>
        <w:tblLook w:val="04A0" w:firstRow="1" w:lastRow="0" w:firstColumn="1" w:lastColumn="0" w:noHBand="0" w:noVBand="1"/>
      </w:tblPr>
      <w:tblGrid>
        <w:gridCol w:w="5193"/>
        <w:gridCol w:w="4804"/>
      </w:tblGrid>
      <w:tr w:rsidR="00BC7F67" w:rsidRPr="00BC7F67" w:rsidTr="001532C5">
        <w:tc>
          <w:tcPr>
            <w:tcW w:w="5327" w:type="dxa"/>
          </w:tcPr>
          <w:p w:rsidR="00BE38DD" w:rsidRDefault="00BE38DD" w:rsidP="00BC7F67">
            <w:pPr>
              <w:rPr>
                <w:rFonts w:ascii="Franklin Gothic Book" w:hAnsi="Franklin Gothic Book"/>
                <w:b/>
                <w:sz w:val="20"/>
                <w:szCs w:val="20"/>
              </w:rPr>
            </w:pPr>
          </w:p>
          <w:p w:rsidR="00210A89" w:rsidRPr="00BC7F67" w:rsidRDefault="00560791" w:rsidP="00BC7F67">
            <w:pPr>
              <w:rPr>
                <w:rFonts w:ascii="Franklin Gothic Book" w:hAnsi="Franklin Gothic Book"/>
                <w:b/>
                <w:sz w:val="20"/>
                <w:szCs w:val="20"/>
              </w:rPr>
            </w:pPr>
            <w:r w:rsidRPr="00E04F3E">
              <w:rPr>
                <w:rFonts w:ascii="Franklin Gothic Book" w:hAnsi="Franklin Gothic Book"/>
                <w:b/>
                <w:sz w:val="20"/>
                <w:szCs w:val="20"/>
              </w:rPr>
              <w:t>Diagram 2</w:t>
            </w:r>
            <w:r w:rsidR="00210A89" w:rsidRPr="00E04F3E">
              <w:rPr>
                <w:rFonts w:ascii="Franklin Gothic Book" w:hAnsi="Franklin Gothic Book"/>
                <w:b/>
                <w:sz w:val="20"/>
                <w:szCs w:val="20"/>
              </w:rPr>
              <w:t xml:space="preserve"> – </w:t>
            </w:r>
            <w:r w:rsidR="00BC7F67" w:rsidRPr="00E04F3E">
              <w:rPr>
                <w:rFonts w:ascii="Franklin Gothic Book" w:hAnsi="Franklin Gothic Book"/>
                <w:b/>
                <w:sz w:val="20"/>
                <w:szCs w:val="20"/>
              </w:rPr>
              <w:t>Belgien (Flandern)</w:t>
            </w:r>
            <w:r w:rsidR="00210A89" w:rsidRPr="00BC7F67">
              <w:rPr>
                <w:rFonts w:ascii="Franklin Gothic Book" w:hAnsi="Franklin Gothic Book"/>
                <w:b/>
                <w:sz w:val="20"/>
                <w:szCs w:val="20"/>
              </w:rPr>
              <w:t xml:space="preserve">  </w:t>
            </w:r>
          </w:p>
        </w:tc>
        <w:tc>
          <w:tcPr>
            <w:tcW w:w="4670" w:type="dxa"/>
          </w:tcPr>
          <w:p w:rsidR="00210A89" w:rsidRPr="00BC7F67" w:rsidRDefault="00210A89" w:rsidP="00B50F87">
            <w:pPr>
              <w:rPr>
                <w:rFonts w:ascii="Franklin Gothic Book" w:hAnsi="Franklin Gothic Book"/>
                <w:b/>
                <w:szCs w:val="21"/>
              </w:rPr>
            </w:pPr>
          </w:p>
        </w:tc>
      </w:tr>
      <w:tr w:rsidR="00BC7F67" w:rsidRPr="00BC7F67" w:rsidTr="001532C5">
        <w:tc>
          <w:tcPr>
            <w:tcW w:w="5327" w:type="dxa"/>
          </w:tcPr>
          <w:p w:rsidR="00210A89" w:rsidRPr="00BC7F67" w:rsidRDefault="00210A89" w:rsidP="00B50F87">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70" w:type="dxa"/>
          </w:tcPr>
          <w:p w:rsidR="00210A89" w:rsidRPr="00BC7F67" w:rsidRDefault="00210A89" w:rsidP="00B50F87">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BC7F67" w:rsidRPr="00BC7F67" w:rsidTr="001532C5">
        <w:tblPrEx>
          <w:tblCellMar>
            <w:left w:w="70" w:type="dxa"/>
            <w:right w:w="70" w:type="dxa"/>
          </w:tblCellMar>
        </w:tblPrEx>
        <w:tc>
          <w:tcPr>
            <w:tcW w:w="5327" w:type="dxa"/>
          </w:tcPr>
          <w:p w:rsidR="00210A89" w:rsidRPr="00BC7F67" w:rsidRDefault="00E04F3E" w:rsidP="00B50F87">
            <w:pPr>
              <w:rPr>
                <w:rFonts w:ascii="Franklin Gothic Book" w:hAnsi="Franklin Gothic Book"/>
                <w:b/>
                <w:szCs w:val="21"/>
              </w:rPr>
            </w:pPr>
            <w:r>
              <w:rPr>
                <w:rFonts w:ascii="Franklin Gothic Book" w:hAnsi="Franklin Gothic Book"/>
                <w:b/>
                <w:noProof/>
                <w:szCs w:val="21"/>
                <w:lang w:eastAsia="sv-SE"/>
              </w:rPr>
              <w:drawing>
                <wp:inline distT="0" distB="0" distL="0" distR="0" wp14:anchorId="691A30B9" wp14:editId="2CCC169B">
                  <wp:extent cx="3212327" cy="1932167"/>
                  <wp:effectExtent l="0" t="0" r="762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2327" cy="1932167"/>
                          </a:xfrm>
                          <a:prstGeom prst="rect">
                            <a:avLst/>
                          </a:prstGeom>
                          <a:noFill/>
                          <a:ln>
                            <a:noFill/>
                          </a:ln>
                        </pic:spPr>
                      </pic:pic>
                    </a:graphicData>
                  </a:graphic>
                </wp:inline>
              </w:drawing>
            </w:r>
          </w:p>
        </w:tc>
        <w:tc>
          <w:tcPr>
            <w:tcW w:w="4670" w:type="dxa"/>
          </w:tcPr>
          <w:p w:rsidR="00210A89" w:rsidRPr="00BC7F67" w:rsidRDefault="00E04F3E" w:rsidP="00B50F87">
            <w:pPr>
              <w:rPr>
                <w:rFonts w:ascii="Franklin Gothic Book" w:hAnsi="Franklin Gothic Book"/>
                <w:b/>
                <w:szCs w:val="21"/>
              </w:rPr>
            </w:pPr>
            <w:r>
              <w:rPr>
                <w:rFonts w:ascii="Franklin Gothic Book" w:hAnsi="Franklin Gothic Book"/>
                <w:b/>
                <w:noProof/>
                <w:szCs w:val="21"/>
                <w:lang w:eastAsia="sv-SE"/>
              </w:rPr>
              <w:drawing>
                <wp:inline distT="0" distB="0" distL="0" distR="0" wp14:anchorId="2C8BF347" wp14:editId="1000C2C3">
                  <wp:extent cx="2965836" cy="1932167"/>
                  <wp:effectExtent l="0" t="0" r="635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443" cy="1935820"/>
                          </a:xfrm>
                          <a:prstGeom prst="rect">
                            <a:avLst/>
                          </a:prstGeom>
                          <a:noFill/>
                          <a:ln>
                            <a:noFill/>
                          </a:ln>
                        </pic:spPr>
                      </pic:pic>
                    </a:graphicData>
                  </a:graphic>
                </wp:inline>
              </w:drawing>
            </w:r>
          </w:p>
        </w:tc>
      </w:tr>
      <w:tr w:rsidR="00BC7F67" w:rsidRPr="00BC7F67" w:rsidTr="001532C5">
        <w:tc>
          <w:tcPr>
            <w:tcW w:w="5327" w:type="dxa"/>
          </w:tcPr>
          <w:p w:rsidR="00210A89" w:rsidRPr="00BC7F67" w:rsidRDefault="00210A89" w:rsidP="00B50F87">
            <w:pPr>
              <w:spacing w:after="120"/>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Copa-</w:t>
            </w:r>
            <w:proofErr w:type="spellStart"/>
            <w:r w:rsidRPr="00BC7F67">
              <w:rPr>
                <w:rFonts w:ascii="Franklin Gothic Book" w:eastAsia="Times New Roman" w:hAnsi="Franklin Gothic Book" w:cs="Times New Roman"/>
                <w:kern w:val="4"/>
                <w:sz w:val="20"/>
                <w:szCs w:val="20"/>
                <w:lang w:eastAsia="de-DE"/>
              </w:rPr>
              <w:t>Cogecas</w:t>
            </w:r>
            <w:proofErr w:type="spellEnd"/>
            <w:r w:rsidRPr="00BC7F67">
              <w:rPr>
                <w:rFonts w:ascii="Franklin Gothic Book" w:eastAsia="Times New Roman" w:hAnsi="Franklin Gothic Book" w:cs="Times New Roman"/>
                <w:kern w:val="4"/>
                <w:sz w:val="20"/>
                <w:szCs w:val="20"/>
                <w:lang w:eastAsia="de-DE"/>
              </w:rPr>
              <w:t xml:space="preserve"> bearbetning av nationell data</w:t>
            </w:r>
          </w:p>
          <w:p w:rsidR="005E4A88" w:rsidRPr="00BC7F67" w:rsidRDefault="005E4A88" w:rsidP="00B50F87">
            <w:pPr>
              <w:spacing w:after="120"/>
              <w:rPr>
                <w:rFonts w:ascii="Franklin Gothic Book" w:hAnsi="Franklin Gothic Book"/>
                <w:szCs w:val="21"/>
              </w:rPr>
            </w:pPr>
          </w:p>
        </w:tc>
        <w:tc>
          <w:tcPr>
            <w:tcW w:w="4670" w:type="dxa"/>
          </w:tcPr>
          <w:p w:rsidR="00210A89" w:rsidRPr="00BC7F67" w:rsidRDefault="00210A89" w:rsidP="00B50F87">
            <w:pPr>
              <w:spacing w:after="120"/>
              <w:rPr>
                <w:rFonts w:ascii="Franklin Gothic Book" w:hAnsi="Franklin Gothic Book"/>
                <w:b/>
                <w:szCs w:val="21"/>
              </w:rPr>
            </w:pPr>
          </w:p>
        </w:tc>
      </w:tr>
    </w:tbl>
    <w:p w:rsidR="00560791" w:rsidRPr="00BC7F67" w:rsidRDefault="00BC7F67" w:rsidP="00560791">
      <w:pPr>
        <w:spacing w:after="120"/>
        <w:rPr>
          <w:rFonts w:ascii="Franklin Gothic Book" w:hAnsi="Franklin Gothic Book"/>
          <w:b/>
          <w:szCs w:val="21"/>
        </w:rPr>
      </w:pPr>
      <w:r w:rsidRPr="00BC7F67">
        <w:rPr>
          <w:rFonts w:ascii="Franklin Gothic Book" w:hAnsi="Franklin Gothic Book"/>
          <w:b/>
          <w:szCs w:val="21"/>
        </w:rPr>
        <w:t>Danmark</w:t>
      </w:r>
    </w:p>
    <w:p w:rsidR="00BE38DD" w:rsidRPr="00A06975" w:rsidRDefault="00BE38DD" w:rsidP="00676EED">
      <w:pPr>
        <w:rPr>
          <w:rFonts w:ascii="Franklin Gothic Book" w:hAnsi="Franklin Gothic Book"/>
          <w:sz w:val="20"/>
        </w:rPr>
      </w:pPr>
      <w:r w:rsidRPr="00A06975">
        <w:rPr>
          <w:rFonts w:ascii="Franklin Gothic Book" w:hAnsi="Franklin Gothic Book"/>
          <w:sz w:val="20"/>
        </w:rPr>
        <w:t>Danska lantbrukare bedömer att deras situation är värre nu jämfört med våren 2016, framförallt på grund av spannmålspriserna och hindrande orsakat av viss lagstiftning, vilken underminerar konkurrenssituationen för landets grisproducenter. Generellt sett ansågs detta år vara svårare för lantbrukarna, och då i synnerhet för grisproducenterna. Samtidigt kämpar mjölkproducenterna med höga produktionskostnader i kombination med höga skuldnivåer. I det hela ansåg lantbrukarna att försäljningspriserna var låga, och detta i förening med försvårande ekonomiska- och policyomständigheter gör att detta år anses som generellt sämre jämfört med år 2015.</w:t>
      </w:r>
    </w:p>
    <w:p w:rsidR="00BE38DD" w:rsidRPr="00A06975" w:rsidRDefault="00BE38DD" w:rsidP="00676EED">
      <w:pPr>
        <w:rPr>
          <w:rFonts w:ascii="Franklin Gothic Book" w:hAnsi="Franklin Gothic Book"/>
          <w:sz w:val="20"/>
        </w:rPr>
      </w:pPr>
    </w:p>
    <w:p w:rsidR="00BE38DD" w:rsidRPr="00A06975" w:rsidRDefault="00BE38DD" w:rsidP="00BE38DD">
      <w:pPr>
        <w:rPr>
          <w:rFonts w:ascii="Franklin Gothic Book" w:hAnsi="Franklin Gothic Book"/>
          <w:sz w:val="20"/>
        </w:rPr>
      </w:pPr>
      <w:r w:rsidRPr="00A06975">
        <w:rPr>
          <w:rFonts w:ascii="Franklin Gothic Book" w:hAnsi="Franklin Gothic Book"/>
          <w:sz w:val="20"/>
        </w:rPr>
        <w:t>Gällande förväntan på den framtida ekonomiska situationen ökade antalet optimistiska lantbrukare i jämförelse med det tidigare kvartalet. Trots utmaningarna och ett år fullt med osäkerheter ser de danska lantbrukarna positivt på framtiden.</w:t>
      </w:r>
    </w:p>
    <w:tbl>
      <w:tblPr>
        <w:tblW w:w="0" w:type="auto"/>
        <w:tblLook w:val="04A0" w:firstRow="1" w:lastRow="0" w:firstColumn="1" w:lastColumn="0" w:noHBand="0" w:noVBand="1"/>
      </w:tblPr>
      <w:tblGrid>
        <w:gridCol w:w="4910"/>
        <w:gridCol w:w="4970"/>
      </w:tblGrid>
      <w:tr w:rsidR="00DA4A90" w:rsidRPr="00DA4A90" w:rsidTr="005E4A88">
        <w:tc>
          <w:tcPr>
            <w:tcW w:w="4670" w:type="dxa"/>
          </w:tcPr>
          <w:p w:rsidR="00BE38DD" w:rsidRDefault="00BE38DD" w:rsidP="00BC7F67">
            <w:pPr>
              <w:rPr>
                <w:rFonts w:ascii="Franklin Gothic Book" w:hAnsi="Franklin Gothic Book"/>
                <w:b/>
                <w:sz w:val="20"/>
                <w:szCs w:val="20"/>
              </w:rPr>
            </w:pPr>
          </w:p>
          <w:p w:rsidR="00560791" w:rsidRPr="00BC7F67" w:rsidRDefault="00976B87" w:rsidP="00BC7F67">
            <w:pPr>
              <w:rPr>
                <w:rFonts w:ascii="Franklin Gothic Book" w:hAnsi="Franklin Gothic Book"/>
                <w:b/>
                <w:sz w:val="20"/>
                <w:szCs w:val="20"/>
              </w:rPr>
            </w:pPr>
            <w:r w:rsidRPr="00E04F3E">
              <w:rPr>
                <w:rFonts w:ascii="Franklin Gothic Book" w:hAnsi="Franklin Gothic Book"/>
                <w:b/>
                <w:sz w:val="20"/>
                <w:szCs w:val="20"/>
              </w:rPr>
              <w:t>Diagram 3</w:t>
            </w:r>
            <w:r w:rsidR="00560791" w:rsidRPr="00E04F3E">
              <w:rPr>
                <w:rFonts w:ascii="Franklin Gothic Book" w:hAnsi="Franklin Gothic Book"/>
                <w:b/>
                <w:sz w:val="20"/>
                <w:szCs w:val="20"/>
              </w:rPr>
              <w:t xml:space="preserve"> – </w:t>
            </w:r>
            <w:r w:rsidR="00BC7F67" w:rsidRPr="00E04F3E">
              <w:rPr>
                <w:rFonts w:ascii="Franklin Gothic Book" w:hAnsi="Franklin Gothic Book"/>
                <w:b/>
                <w:sz w:val="20"/>
                <w:szCs w:val="20"/>
              </w:rPr>
              <w:t>Danmark</w:t>
            </w:r>
            <w:r w:rsidR="00560791" w:rsidRPr="00BC7F67">
              <w:rPr>
                <w:rFonts w:ascii="Franklin Gothic Book" w:hAnsi="Franklin Gothic Book"/>
                <w:b/>
                <w:sz w:val="20"/>
                <w:szCs w:val="20"/>
              </w:rPr>
              <w:t xml:space="preserve"> </w:t>
            </w:r>
          </w:p>
        </w:tc>
        <w:tc>
          <w:tcPr>
            <w:tcW w:w="4670" w:type="dxa"/>
          </w:tcPr>
          <w:p w:rsidR="00560791" w:rsidRPr="00BC7F67" w:rsidRDefault="00560791" w:rsidP="00B50F87">
            <w:pPr>
              <w:rPr>
                <w:rFonts w:ascii="Franklin Gothic Book" w:hAnsi="Franklin Gothic Book"/>
                <w:b/>
                <w:szCs w:val="21"/>
              </w:rPr>
            </w:pPr>
          </w:p>
        </w:tc>
      </w:tr>
      <w:tr w:rsidR="00DA4A90" w:rsidRPr="00DA4A90" w:rsidTr="005E4A88">
        <w:tc>
          <w:tcPr>
            <w:tcW w:w="4670" w:type="dxa"/>
          </w:tcPr>
          <w:p w:rsidR="00560791" w:rsidRPr="00BC7F67" w:rsidRDefault="00560791" w:rsidP="00B50F87">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70" w:type="dxa"/>
          </w:tcPr>
          <w:p w:rsidR="00560791" w:rsidRPr="00BC7F67" w:rsidRDefault="00560791" w:rsidP="00B50F87">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DA4A90" w:rsidRPr="00DA4A90" w:rsidTr="005E4A88">
        <w:tblPrEx>
          <w:tblCellMar>
            <w:left w:w="70" w:type="dxa"/>
            <w:right w:w="70" w:type="dxa"/>
          </w:tblCellMar>
        </w:tblPrEx>
        <w:tc>
          <w:tcPr>
            <w:tcW w:w="4670" w:type="dxa"/>
          </w:tcPr>
          <w:p w:rsidR="00560791" w:rsidRPr="00BC7F67" w:rsidRDefault="00E04F3E" w:rsidP="00B50F87">
            <w:pPr>
              <w:rPr>
                <w:rFonts w:ascii="Franklin Gothic Book" w:hAnsi="Franklin Gothic Book"/>
                <w:b/>
                <w:szCs w:val="21"/>
              </w:rPr>
            </w:pPr>
            <w:r>
              <w:rPr>
                <w:rFonts w:ascii="Franklin Gothic Book" w:hAnsi="Franklin Gothic Book"/>
                <w:b/>
                <w:noProof/>
                <w:szCs w:val="21"/>
                <w:lang w:eastAsia="sv-SE"/>
              </w:rPr>
              <w:drawing>
                <wp:inline distT="0" distB="0" distL="0" distR="0" wp14:anchorId="083C6FC3" wp14:editId="119832CE">
                  <wp:extent cx="3029447" cy="193216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106" cy="1939603"/>
                          </a:xfrm>
                          <a:prstGeom prst="rect">
                            <a:avLst/>
                          </a:prstGeom>
                          <a:noFill/>
                          <a:ln>
                            <a:noFill/>
                          </a:ln>
                        </pic:spPr>
                      </pic:pic>
                    </a:graphicData>
                  </a:graphic>
                </wp:inline>
              </w:drawing>
            </w:r>
          </w:p>
        </w:tc>
        <w:tc>
          <w:tcPr>
            <w:tcW w:w="4670" w:type="dxa"/>
          </w:tcPr>
          <w:p w:rsidR="00560791" w:rsidRPr="00BC7F67" w:rsidRDefault="00E04F3E" w:rsidP="00B50F87">
            <w:pPr>
              <w:rPr>
                <w:rFonts w:ascii="Franklin Gothic Book" w:hAnsi="Franklin Gothic Book"/>
                <w:b/>
                <w:szCs w:val="21"/>
              </w:rPr>
            </w:pPr>
            <w:r>
              <w:rPr>
                <w:rFonts w:ascii="Franklin Gothic Book" w:hAnsi="Franklin Gothic Book"/>
                <w:b/>
                <w:noProof/>
                <w:szCs w:val="21"/>
                <w:lang w:eastAsia="sv-SE"/>
              </w:rPr>
              <w:drawing>
                <wp:inline distT="0" distB="0" distL="0" distR="0" wp14:anchorId="16E1CDB3" wp14:editId="6F9CFCBA">
                  <wp:extent cx="3062314" cy="1932167"/>
                  <wp:effectExtent l="0" t="0" r="508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1876" cy="1938200"/>
                          </a:xfrm>
                          <a:prstGeom prst="rect">
                            <a:avLst/>
                          </a:prstGeom>
                          <a:noFill/>
                          <a:ln>
                            <a:noFill/>
                          </a:ln>
                        </pic:spPr>
                      </pic:pic>
                    </a:graphicData>
                  </a:graphic>
                </wp:inline>
              </w:drawing>
            </w:r>
          </w:p>
        </w:tc>
      </w:tr>
      <w:tr w:rsidR="00BC7F67" w:rsidRPr="00DA4A90" w:rsidTr="005E4A88">
        <w:tc>
          <w:tcPr>
            <w:tcW w:w="4670" w:type="dxa"/>
          </w:tcPr>
          <w:p w:rsidR="00560791" w:rsidRPr="00BC7F67" w:rsidRDefault="00560791" w:rsidP="00B50F87">
            <w:pPr>
              <w:spacing w:after="120"/>
              <w:rPr>
                <w:rFonts w:ascii="Franklin Gothic Book" w:hAnsi="Franklin Gothic Book"/>
                <w:szCs w:val="21"/>
              </w:rPr>
            </w:pPr>
            <w:r w:rsidRPr="00BC7F67">
              <w:rPr>
                <w:rFonts w:ascii="Franklin Gothic Book" w:eastAsia="Times New Roman" w:hAnsi="Franklin Gothic Book" w:cs="Times New Roman"/>
                <w:kern w:val="4"/>
                <w:sz w:val="20"/>
                <w:szCs w:val="20"/>
                <w:lang w:eastAsia="de-DE"/>
              </w:rPr>
              <w:t>Copa-</w:t>
            </w:r>
            <w:proofErr w:type="spellStart"/>
            <w:r w:rsidRPr="00BC7F67">
              <w:rPr>
                <w:rFonts w:ascii="Franklin Gothic Book" w:eastAsia="Times New Roman" w:hAnsi="Franklin Gothic Book" w:cs="Times New Roman"/>
                <w:kern w:val="4"/>
                <w:sz w:val="20"/>
                <w:szCs w:val="20"/>
                <w:lang w:eastAsia="de-DE"/>
              </w:rPr>
              <w:t>Cogecas</w:t>
            </w:r>
            <w:proofErr w:type="spellEnd"/>
            <w:r w:rsidRPr="00BC7F67">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BA74C6" w:rsidRPr="00BC7F67" w:rsidRDefault="00BA74C6" w:rsidP="00B50F87">
            <w:pPr>
              <w:spacing w:after="120"/>
              <w:rPr>
                <w:rFonts w:ascii="Franklin Gothic Book" w:hAnsi="Franklin Gothic Book"/>
                <w:b/>
                <w:szCs w:val="21"/>
              </w:rPr>
            </w:pPr>
          </w:p>
        </w:tc>
      </w:tr>
    </w:tbl>
    <w:p w:rsidR="001A5939" w:rsidRDefault="001A5939" w:rsidP="00597803">
      <w:pPr>
        <w:spacing w:after="120"/>
        <w:rPr>
          <w:rFonts w:ascii="Franklin Gothic Book" w:hAnsi="Franklin Gothic Book"/>
          <w:b/>
          <w:szCs w:val="21"/>
        </w:rPr>
      </w:pPr>
    </w:p>
    <w:p w:rsidR="000C01F6" w:rsidRPr="00BC7F67" w:rsidRDefault="00BC7F67" w:rsidP="00597803">
      <w:pPr>
        <w:spacing w:after="120"/>
        <w:rPr>
          <w:rFonts w:ascii="Franklin Gothic Book" w:hAnsi="Franklin Gothic Book"/>
          <w:b/>
          <w:szCs w:val="21"/>
        </w:rPr>
      </w:pPr>
      <w:r w:rsidRPr="00BC7F67">
        <w:rPr>
          <w:rFonts w:ascii="Franklin Gothic Book" w:hAnsi="Franklin Gothic Book"/>
          <w:b/>
          <w:szCs w:val="21"/>
        </w:rPr>
        <w:t>Tyskland</w:t>
      </w:r>
    </w:p>
    <w:p w:rsidR="00BE38DD" w:rsidRPr="00A06975" w:rsidRDefault="00BE38DD" w:rsidP="00676EED">
      <w:pPr>
        <w:rPr>
          <w:rFonts w:ascii="Franklin Gothic Book" w:hAnsi="Franklin Gothic Book"/>
          <w:sz w:val="20"/>
        </w:rPr>
      </w:pPr>
      <w:r w:rsidRPr="00A06975">
        <w:rPr>
          <w:rFonts w:ascii="Franklin Gothic Book" w:hAnsi="Franklin Gothic Book"/>
          <w:sz w:val="20"/>
        </w:rPr>
        <w:t xml:space="preserve">Tyska lantbrukares syn på lönsamheten har förbättrats något under det senaste halvåret men </w:t>
      </w:r>
      <w:r w:rsidR="00E470DE">
        <w:rPr>
          <w:rFonts w:ascii="Franklin Gothic Book" w:hAnsi="Franklin Gothic Book"/>
          <w:sz w:val="20"/>
        </w:rPr>
        <w:t>ligger</w:t>
      </w:r>
      <w:r w:rsidRPr="00A06975">
        <w:rPr>
          <w:rFonts w:ascii="Franklin Gothic Book" w:hAnsi="Franklin Gothic Book"/>
          <w:sz w:val="20"/>
        </w:rPr>
        <w:t xml:space="preserve"> fortfarande på en låg nivå. Lantbrukarna är mer optimistiska i sina förväntningar på framtiden. Denna optimism kan bero på deras uppfattning att det åtminstone inte kan bli värre.</w:t>
      </w:r>
    </w:p>
    <w:p w:rsidR="00BE38DD" w:rsidRPr="00A06975" w:rsidRDefault="00BE38DD" w:rsidP="00676EED">
      <w:pPr>
        <w:rPr>
          <w:rFonts w:ascii="Franklin Gothic Book" w:hAnsi="Franklin Gothic Book"/>
          <w:sz w:val="20"/>
        </w:rPr>
      </w:pPr>
    </w:p>
    <w:p w:rsidR="00BE38DD" w:rsidRPr="00A06975" w:rsidRDefault="00BE38DD" w:rsidP="00676EED">
      <w:pPr>
        <w:rPr>
          <w:rFonts w:ascii="Franklin Gothic Book" w:hAnsi="Franklin Gothic Book"/>
          <w:sz w:val="20"/>
        </w:rPr>
      </w:pPr>
      <w:r w:rsidRPr="00A06975">
        <w:rPr>
          <w:rFonts w:ascii="Franklin Gothic Book" w:hAnsi="Franklin Gothic Book"/>
          <w:sz w:val="20"/>
        </w:rPr>
        <w:t>Den ekonomiska situationen hos tyska lantbrukare under de senaste sex månaderna har förbättrats sedan den föregående lönsamhetsundersökningen. I kontrast till den något förbättrade lönsamhetsuppfattningen hos lantbrukarna sjunker ändå investeringarna, särskilt investeringar i maskiner och byggnader. Investeringssummorna som planerades för kommande halvår har sjunkit till en ny lägstanivå. De huvudsakliga svårigheterna som tyska lantbrukarna ställs inför är de ständigt sjunkande priserna på lantbruksprodukter.</w:t>
      </w:r>
    </w:p>
    <w:p w:rsidR="00BE38DD" w:rsidRDefault="00BE38DD" w:rsidP="00BE38DD"/>
    <w:tbl>
      <w:tblPr>
        <w:tblW w:w="0" w:type="auto"/>
        <w:tblLook w:val="04A0" w:firstRow="1" w:lastRow="0" w:firstColumn="1" w:lastColumn="0" w:noHBand="0" w:noVBand="1"/>
      </w:tblPr>
      <w:tblGrid>
        <w:gridCol w:w="5060"/>
        <w:gridCol w:w="4760"/>
      </w:tblGrid>
      <w:tr w:rsidR="00DA4A90" w:rsidRPr="00DA4A90" w:rsidTr="00F34576">
        <w:tc>
          <w:tcPr>
            <w:tcW w:w="4670" w:type="dxa"/>
          </w:tcPr>
          <w:p w:rsidR="00597803" w:rsidRPr="00BC7F67" w:rsidRDefault="00976B87" w:rsidP="00BC7F67">
            <w:pPr>
              <w:rPr>
                <w:rFonts w:ascii="Franklin Gothic Book" w:hAnsi="Franklin Gothic Book"/>
                <w:b/>
                <w:sz w:val="20"/>
                <w:szCs w:val="20"/>
              </w:rPr>
            </w:pPr>
            <w:r w:rsidRPr="002C6944">
              <w:rPr>
                <w:rFonts w:ascii="Franklin Gothic Book" w:hAnsi="Franklin Gothic Book"/>
                <w:b/>
                <w:sz w:val="20"/>
                <w:szCs w:val="20"/>
              </w:rPr>
              <w:t>Diagram 4</w:t>
            </w:r>
            <w:r w:rsidR="00F34576" w:rsidRPr="002C6944">
              <w:rPr>
                <w:rFonts w:ascii="Franklin Gothic Book" w:hAnsi="Franklin Gothic Book"/>
                <w:b/>
                <w:sz w:val="20"/>
                <w:szCs w:val="20"/>
              </w:rPr>
              <w:t xml:space="preserve"> – </w:t>
            </w:r>
            <w:r w:rsidR="00BC7F67" w:rsidRPr="002C6944">
              <w:rPr>
                <w:rFonts w:ascii="Franklin Gothic Book" w:hAnsi="Franklin Gothic Book"/>
                <w:b/>
                <w:sz w:val="20"/>
                <w:szCs w:val="20"/>
              </w:rPr>
              <w:t>Tyskland</w:t>
            </w:r>
            <w:r w:rsidR="00F34576" w:rsidRPr="00BC7F67">
              <w:rPr>
                <w:rFonts w:ascii="Franklin Gothic Book" w:hAnsi="Franklin Gothic Book"/>
                <w:b/>
                <w:sz w:val="20"/>
                <w:szCs w:val="20"/>
              </w:rPr>
              <w:t xml:space="preserve"> </w:t>
            </w:r>
          </w:p>
        </w:tc>
        <w:tc>
          <w:tcPr>
            <w:tcW w:w="4655" w:type="dxa"/>
          </w:tcPr>
          <w:p w:rsidR="00597803" w:rsidRPr="00BC7F67" w:rsidRDefault="00597803" w:rsidP="00875E16">
            <w:pPr>
              <w:rPr>
                <w:rFonts w:ascii="Franklin Gothic Book" w:hAnsi="Franklin Gothic Book"/>
                <w:b/>
                <w:szCs w:val="21"/>
              </w:rPr>
            </w:pPr>
          </w:p>
        </w:tc>
      </w:tr>
      <w:tr w:rsidR="00DA4A90" w:rsidRPr="00DA4A90" w:rsidTr="00F34576">
        <w:tc>
          <w:tcPr>
            <w:tcW w:w="4670" w:type="dxa"/>
          </w:tcPr>
          <w:p w:rsidR="00F34576" w:rsidRPr="00BC7F67" w:rsidRDefault="00F34576" w:rsidP="00875E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55" w:type="dxa"/>
          </w:tcPr>
          <w:p w:rsidR="00F34576" w:rsidRPr="00BC7F67" w:rsidRDefault="00F34576" w:rsidP="00875E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DA4A90" w:rsidRPr="00DA4A90" w:rsidTr="00F34576">
        <w:tblPrEx>
          <w:tblCellMar>
            <w:left w:w="70" w:type="dxa"/>
            <w:right w:w="70" w:type="dxa"/>
          </w:tblCellMar>
        </w:tblPrEx>
        <w:tc>
          <w:tcPr>
            <w:tcW w:w="4670" w:type="dxa"/>
          </w:tcPr>
          <w:p w:rsidR="00597803" w:rsidRPr="00BC7F67" w:rsidRDefault="002C6944"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74986E51" wp14:editId="16CD1848">
                  <wp:extent cx="3116911" cy="2019193"/>
                  <wp:effectExtent l="0" t="0" r="762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7076" cy="2019300"/>
                          </a:xfrm>
                          <a:prstGeom prst="rect">
                            <a:avLst/>
                          </a:prstGeom>
                          <a:noFill/>
                          <a:ln>
                            <a:noFill/>
                          </a:ln>
                        </pic:spPr>
                      </pic:pic>
                    </a:graphicData>
                  </a:graphic>
                </wp:inline>
              </w:drawing>
            </w:r>
          </w:p>
        </w:tc>
        <w:tc>
          <w:tcPr>
            <w:tcW w:w="4655" w:type="dxa"/>
          </w:tcPr>
          <w:p w:rsidR="00597803" w:rsidRPr="00BC7F67" w:rsidRDefault="002C6944"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55294990" wp14:editId="2BF7F720">
                  <wp:extent cx="2934031" cy="2019632"/>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549" cy="2019300"/>
                          </a:xfrm>
                          <a:prstGeom prst="rect">
                            <a:avLst/>
                          </a:prstGeom>
                          <a:noFill/>
                          <a:ln>
                            <a:noFill/>
                          </a:ln>
                        </pic:spPr>
                      </pic:pic>
                    </a:graphicData>
                  </a:graphic>
                </wp:inline>
              </w:drawing>
            </w:r>
          </w:p>
        </w:tc>
      </w:tr>
      <w:tr w:rsidR="00DA4A90" w:rsidRPr="00DA4A90" w:rsidTr="00F34576">
        <w:tc>
          <w:tcPr>
            <w:tcW w:w="4670" w:type="dxa"/>
          </w:tcPr>
          <w:p w:rsidR="00597803" w:rsidRPr="00BC7F67" w:rsidRDefault="00F34576" w:rsidP="00875E16">
            <w:pPr>
              <w:spacing w:after="120"/>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Copa-</w:t>
            </w:r>
            <w:proofErr w:type="spellStart"/>
            <w:r w:rsidRPr="00BC7F67">
              <w:rPr>
                <w:rFonts w:ascii="Franklin Gothic Book" w:eastAsia="Times New Roman" w:hAnsi="Franklin Gothic Book" w:cs="Times New Roman"/>
                <w:kern w:val="4"/>
                <w:sz w:val="20"/>
                <w:szCs w:val="20"/>
                <w:lang w:eastAsia="de-DE"/>
              </w:rPr>
              <w:t>Cogecas</w:t>
            </w:r>
            <w:proofErr w:type="spellEnd"/>
            <w:r w:rsidRPr="00BC7F67">
              <w:rPr>
                <w:rFonts w:ascii="Franklin Gothic Book" w:eastAsia="Times New Roman" w:hAnsi="Franklin Gothic Book" w:cs="Times New Roman"/>
                <w:kern w:val="4"/>
                <w:sz w:val="20"/>
                <w:szCs w:val="20"/>
                <w:lang w:eastAsia="de-DE"/>
              </w:rPr>
              <w:t xml:space="preserve"> bearbetning av nationell data</w:t>
            </w:r>
          </w:p>
          <w:p w:rsidR="00976B87" w:rsidRPr="00BC7F67" w:rsidRDefault="00976B87" w:rsidP="00875E16">
            <w:pPr>
              <w:spacing w:after="120"/>
              <w:rPr>
                <w:rFonts w:ascii="Franklin Gothic Book" w:hAnsi="Franklin Gothic Book"/>
                <w:szCs w:val="21"/>
              </w:rPr>
            </w:pPr>
          </w:p>
        </w:tc>
        <w:tc>
          <w:tcPr>
            <w:tcW w:w="4655" w:type="dxa"/>
          </w:tcPr>
          <w:p w:rsidR="00597803" w:rsidRPr="00BC7F67" w:rsidRDefault="00597803" w:rsidP="00875E16">
            <w:pPr>
              <w:spacing w:after="120"/>
              <w:rPr>
                <w:rFonts w:ascii="Franklin Gothic Book" w:hAnsi="Franklin Gothic Book"/>
                <w:b/>
                <w:szCs w:val="21"/>
              </w:rPr>
            </w:pPr>
          </w:p>
        </w:tc>
      </w:tr>
    </w:tbl>
    <w:p w:rsidR="00B2716A" w:rsidRPr="00BC7F67" w:rsidRDefault="00BC7F67" w:rsidP="00597803">
      <w:pPr>
        <w:spacing w:after="120"/>
        <w:rPr>
          <w:rFonts w:ascii="Franklin Gothic Book" w:hAnsi="Franklin Gothic Book"/>
          <w:b/>
          <w:szCs w:val="21"/>
        </w:rPr>
      </w:pPr>
      <w:r w:rsidRPr="00BC7F67">
        <w:rPr>
          <w:rFonts w:ascii="Franklin Gothic Book" w:hAnsi="Franklin Gothic Book"/>
          <w:b/>
          <w:szCs w:val="21"/>
        </w:rPr>
        <w:t>Frankrike</w:t>
      </w:r>
      <w:r w:rsidR="00B2716A" w:rsidRPr="00BC7F67">
        <w:rPr>
          <w:rFonts w:ascii="Franklin Gothic Book" w:hAnsi="Franklin Gothic Book"/>
          <w:b/>
          <w:szCs w:val="21"/>
        </w:rPr>
        <w:t xml:space="preserve"> </w:t>
      </w:r>
    </w:p>
    <w:p w:rsidR="00BE38DD" w:rsidRPr="00317A88" w:rsidRDefault="00BE38DD" w:rsidP="00676EED">
      <w:pPr>
        <w:rPr>
          <w:rFonts w:ascii="Franklin Gothic Book" w:hAnsi="Franklin Gothic Book"/>
          <w:sz w:val="20"/>
        </w:rPr>
      </w:pPr>
      <w:r w:rsidRPr="00317A88">
        <w:rPr>
          <w:rFonts w:ascii="Franklin Gothic Book" w:hAnsi="Franklin Gothic Book"/>
          <w:sz w:val="20"/>
        </w:rPr>
        <w:t>Återigen visar undersökningen att lönsamheten hos franska lantbrukare återigen har sjunkit detta kvartal. Därmed är den på sin lägsta nivå sedan år 2010. Resultatet av kombinationen av de två komponenterna ”nuvarande situation” samt ”förväntningar på framtiden”, indikerar att trots den nuvarande pessimismen är förväntningarna på den närmsta framtiden ändå relativt hö</w:t>
      </w:r>
      <w:r w:rsidR="00093D8C">
        <w:rPr>
          <w:rFonts w:ascii="Franklin Gothic Book" w:hAnsi="Franklin Gothic Book"/>
          <w:sz w:val="20"/>
        </w:rPr>
        <w:t>ga hos franska lantbrukare. Men</w:t>
      </w:r>
      <w:r w:rsidRPr="00317A88">
        <w:rPr>
          <w:rFonts w:ascii="Franklin Gothic Book" w:hAnsi="Franklin Gothic Book"/>
          <w:sz w:val="20"/>
        </w:rPr>
        <w:t>, den missnöjdhet som finns beror huvudsakligen på prisvolatiliteten, fortsättningen av det ryska förbudet samt den svåra marknadssituationen. Implementeringen av nya CAP (EU:s gemensamma jordbrukspolitik) samt den administrativa bördan orsakar också många svårigheter för lantbrukarna. Denna undersökning visar att indexet ligger lågt för samtliga produktionsinriktningar, även om det finns en viss variation mellan dem.</w:t>
      </w:r>
    </w:p>
    <w:p w:rsidR="00BE38DD" w:rsidRPr="00317A88" w:rsidRDefault="00BE38DD" w:rsidP="00676EED">
      <w:pPr>
        <w:rPr>
          <w:rFonts w:ascii="Franklin Gothic Book" w:hAnsi="Franklin Gothic Book"/>
          <w:sz w:val="20"/>
        </w:rPr>
      </w:pPr>
    </w:p>
    <w:p w:rsidR="00BE38DD" w:rsidRDefault="00BE38DD" w:rsidP="00676EED">
      <w:pPr>
        <w:rPr>
          <w:rFonts w:ascii="Franklin Gothic Book" w:hAnsi="Franklin Gothic Book"/>
          <w:sz w:val="20"/>
        </w:rPr>
      </w:pPr>
      <w:r w:rsidRPr="00317A88">
        <w:rPr>
          <w:rFonts w:ascii="Franklin Gothic Book" w:hAnsi="Franklin Gothic Book"/>
          <w:sz w:val="20"/>
        </w:rPr>
        <w:lastRenderedPageBreak/>
        <w:t>Medan spannmålspriser uppfattas ligga lägre än förra året, bedöms priserna på djurprodukter ligga betydligt högre. Generellt sett anses kostnader för insatsvaror som högre jämfört med hösten 2015.</w:t>
      </w:r>
    </w:p>
    <w:p w:rsidR="00695238" w:rsidRPr="00317A88" w:rsidRDefault="00695238" w:rsidP="00676EE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Av alla respondenter ansåg 18 % att det inte uppstått några större problem vid driften av gårdarna under de tre senaste månaderna. Majoriteten (82 %) av respondenterna upplevde betydande problem på grund av de fortsatt avtagande produktpriserna, hälso- och miljöregelverk, väderförhållanden, reducerade subventioner samt konkurrens från utländska marknader.</w:t>
      </w:r>
    </w:p>
    <w:tbl>
      <w:tblPr>
        <w:tblW w:w="0" w:type="auto"/>
        <w:tblLook w:val="04A0" w:firstRow="1" w:lastRow="0" w:firstColumn="1" w:lastColumn="0" w:noHBand="0" w:noVBand="1"/>
      </w:tblPr>
      <w:tblGrid>
        <w:gridCol w:w="5089"/>
        <w:gridCol w:w="4908"/>
      </w:tblGrid>
      <w:tr w:rsidR="00BC7F67" w:rsidRPr="00BC7F67" w:rsidTr="00976B87">
        <w:tc>
          <w:tcPr>
            <w:tcW w:w="5327" w:type="dxa"/>
          </w:tcPr>
          <w:p w:rsidR="00BE38DD" w:rsidRDefault="00BE38DD" w:rsidP="00875E16">
            <w:pPr>
              <w:rPr>
                <w:rFonts w:ascii="Franklin Gothic Book" w:hAnsi="Franklin Gothic Book"/>
                <w:b/>
                <w:sz w:val="20"/>
                <w:szCs w:val="20"/>
              </w:rPr>
            </w:pPr>
          </w:p>
          <w:p w:rsidR="00597803" w:rsidRPr="00BC7F67" w:rsidRDefault="00976B87" w:rsidP="00875E16">
            <w:pPr>
              <w:rPr>
                <w:rFonts w:ascii="Franklin Gothic Book" w:hAnsi="Franklin Gothic Book"/>
                <w:b/>
                <w:sz w:val="20"/>
                <w:szCs w:val="20"/>
              </w:rPr>
            </w:pPr>
            <w:r w:rsidRPr="007E0092">
              <w:rPr>
                <w:rFonts w:ascii="Franklin Gothic Book" w:hAnsi="Franklin Gothic Book"/>
                <w:b/>
                <w:sz w:val="20"/>
                <w:szCs w:val="20"/>
              </w:rPr>
              <w:t>Diagram 5</w:t>
            </w:r>
            <w:r w:rsidR="00F34576" w:rsidRPr="007E0092">
              <w:rPr>
                <w:rFonts w:ascii="Franklin Gothic Book" w:hAnsi="Franklin Gothic Book"/>
                <w:b/>
                <w:sz w:val="20"/>
                <w:szCs w:val="20"/>
              </w:rPr>
              <w:t xml:space="preserve"> – Frankrike</w:t>
            </w:r>
            <w:r w:rsidR="00F34576" w:rsidRPr="00BC7F67">
              <w:rPr>
                <w:rFonts w:ascii="Franklin Gothic Book" w:hAnsi="Franklin Gothic Book"/>
                <w:b/>
                <w:sz w:val="20"/>
                <w:szCs w:val="20"/>
              </w:rPr>
              <w:t xml:space="preserve"> </w:t>
            </w:r>
          </w:p>
        </w:tc>
        <w:tc>
          <w:tcPr>
            <w:tcW w:w="4670" w:type="dxa"/>
          </w:tcPr>
          <w:p w:rsidR="00597803" w:rsidRPr="00BC7F67" w:rsidRDefault="00597803" w:rsidP="00875E16">
            <w:pPr>
              <w:rPr>
                <w:rFonts w:ascii="Franklin Gothic Book" w:hAnsi="Franklin Gothic Book"/>
                <w:b/>
                <w:szCs w:val="21"/>
              </w:rPr>
            </w:pPr>
          </w:p>
        </w:tc>
      </w:tr>
      <w:tr w:rsidR="00BC7F67" w:rsidRPr="00BC7F67" w:rsidTr="00976B87">
        <w:tc>
          <w:tcPr>
            <w:tcW w:w="5327" w:type="dxa"/>
          </w:tcPr>
          <w:p w:rsidR="00F34576" w:rsidRPr="00BC7F67" w:rsidRDefault="00F34576" w:rsidP="00875E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BC7F67" w:rsidRDefault="00F34576" w:rsidP="00875E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BC7F67" w:rsidRPr="00BC7F67" w:rsidTr="00976B87">
        <w:tblPrEx>
          <w:tblCellMar>
            <w:left w:w="70" w:type="dxa"/>
            <w:right w:w="70" w:type="dxa"/>
          </w:tblCellMar>
        </w:tblPrEx>
        <w:tc>
          <w:tcPr>
            <w:tcW w:w="5327" w:type="dxa"/>
          </w:tcPr>
          <w:p w:rsidR="00597803" w:rsidRPr="00BC7F67"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62D049FC" wp14:editId="6BB32DB3">
                  <wp:extent cx="3244132" cy="2011680"/>
                  <wp:effectExtent l="0" t="0" r="0" b="762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5317" cy="2012415"/>
                          </a:xfrm>
                          <a:prstGeom prst="rect">
                            <a:avLst/>
                          </a:prstGeom>
                          <a:noFill/>
                          <a:ln>
                            <a:noFill/>
                          </a:ln>
                        </pic:spPr>
                      </pic:pic>
                    </a:graphicData>
                  </a:graphic>
                </wp:inline>
              </w:drawing>
            </w:r>
          </w:p>
        </w:tc>
        <w:tc>
          <w:tcPr>
            <w:tcW w:w="4670" w:type="dxa"/>
          </w:tcPr>
          <w:p w:rsidR="00597803" w:rsidRPr="00BC7F67"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53ED0E1C" wp14:editId="4843192B">
                  <wp:extent cx="3124862" cy="2011680"/>
                  <wp:effectExtent l="0" t="0" r="0" b="762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6664" cy="2012840"/>
                          </a:xfrm>
                          <a:prstGeom prst="rect">
                            <a:avLst/>
                          </a:prstGeom>
                          <a:noFill/>
                          <a:ln>
                            <a:noFill/>
                          </a:ln>
                        </pic:spPr>
                      </pic:pic>
                    </a:graphicData>
                  </a:graphic>
                </wp:inline>
              </w:drawing>
            </w:r>
          </w:p>
        </w:tc>
      </w:tr>
      <w:tr w:rsidR="00BC7F67" w:rsidRPr="00BC7F67" w:rsidTr="00976B87">
        <w:tc>
          <w:tcPr>
            <w:tcW w:w="5327" w:type="dxa"/>
          </w:tcPr>
          <w:p w:rsidR="00597803" w:rsidRPr="00BC7F67" w:rsidRDefault="00F34576" w:rsidP="00875E16">
            <w:pPr>
              <w:spacing w:after="120"/>
              <w:rPr>
                <w:rFonts w:ascii="Franklin Gothic Book" w:hAnsi="Franklin Gothic Book"/>
                <w:szCs w:val="21"/>
              </w:rPr>
            </w:pPr>
            <w:r w:rsidRPr="00BC7F67">
              <w:rPr>
                <w:rFonts w:ascii="Franklin Gothic Book" w:eastAsia="Times New Roman" w:hAnsi="Franklin Gothic Book" w:cs="Times New Roman"/>
                <w:kern w:val="4"/>
                <w:sz w:val="20"/>
                <w:szCs w:val="20"/>
                <w:lang w:eastAsia="de-DE"/>
              </w:rPr>
              <w:t>Copa-</w:t>
            </w:r>
            <w:proofErr w:type="spellStart"/>
            <w:r w:rsidRPr="00BC7F67">
              <w:rPr>
                <w:rFonts w:ascii="Franklin Gothic Book" w:eastAsia="Times New Roman" w:hAnsi="Franklin Gothic Book" w:cs="Times New Roman"/>
                <w:kern w:val="4"/>
                <w:sz w:val="20"/>
                <w:szCs w:val="20"/>
                <w:lang w:eastAsia="de-DE"/>
              </w:rPr>
              <w:t>Cogecas</w:t>
            </w:r>
            <w:proofErr w:type="spellEnd"/>
            <w:r w:rsidRPr="00BC7F67">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597803" w:rsidRPr="00BC7F67" w:rsidRDefault="00597803" w:rsidP="00875E16">
            <w:pPr>
              <w:spacing w:after="120"/>
              <w:rPr>
                <w:rFonts w:ascii="Franklin Gothic Book" w:hAnsi="Franklin Gothic Book"/>
                <w:b/>
                <w:szCs w:val="21"/>
              </w:rPr>
            </w:pPr>
          </w:p>
        </w:tc>
      </w:tr>
    </w:tbl>
    <w:p w:rsidR="0024598B" w:rsidRDefault="0024598B" w:rsidP="00597803">
      <w:pPr>
        <w:spacing w:after="120"/>
        <w:rPr>
          <w:rFonts w:ascii="Franklin Gothic Book" w:hAnsi="Franklin Gothic Book"/>
          <w:b/>
          <w:szCs w:val="21"/>
        </w:rPr>
      </w:pPr>
    </w:p>
    <w:p w:rsidR="00B2716A" w:rsidRPr="00BC7F67" w:rsidRDefault="00BC7F67" w:rsidP="00597803">
      <w:pPr>
        <w:spacing w:after="120"/>
        <w:rPr>
          <w:rFonts w:ascii="Franklin Gothic Book" w:hAnsi="Franklin Gothic Book" w:cs="Verdana"/>
          <w:szCs w:val="20"/>
        </w:rPr>
      </w:pPr>
      <w:r w:rsidRPr="00BC7F67">
        <w:rPr>
          <w:rFonts w:ascii="Franklin Gothic Book" w:hAnsi="Franklin Gothic Book"/>
          <w:b/>
          <w:szCs w:val="21"/>
        </w:rPr>
        <w:t>Italien</w:t>
      </w:r>
      <w:r w:rsidR="00B2716A" w:rsidRPr="00BC7F67">
        <w:rPr>
          <w:rFonts w:ascii="Franklin Gothic Book" w:hAnsi="Franklin Gothic Book" w:cs="Verdana"/>
          <w:szCs w:val="20"/>
        </w:rPr>
        <w:t xml:space="preserve"> </w:t>
      </w:r>
    </w:p>
    <w:p w:rsidR="00BE38DD" w:rsidRPr="00317A88" w:rsidRDefault="00BE38DD" w:rsidP="00BE38DD">
      <w:pPr>
        <w:rPr>
          <w:rFonts w:ascii="Franklin Gothic Book" w:hAnsi="Franklin Gothic Book"/>
          <w:sz w:val="20"/>
        </w:rPr>
      </w:pPr>
      <w:r w:rsidRPr="00317A88">
        <w:rPr>
          <w:rFonts w:ascii="Franklin Gothic Book" w:hAnsi="Franklin Gothic Book"/>
          <w:sz w:val="20"/>
        </w:rPr>
        <w:t>De italienska lantbrukarna var missnöjda med sin situation under det tredje kvartalet av år 2016. Lönsamhetsundersökningen avslöjade att den utbredda känslan av besvikelse i det italienska lantbruket minskade en aning under det senaste halvåret, om än inte så mycket så att det blev ett positivt värde i lönsamhetsundersökningen. Resultatet reflekterade också lantbrukarnas missnöjdhet kring deras nuvarande ekonomiska situation samt en mer positiv attityd gentemot framtiden.</w:t>
      </w:r>
    </w:p>
    <w:p w:rsidR="00BE38DD" w:rsidRPr="00317A88" w:rsidRDefault="00BE38DD" w:rsidP="00BE38D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Den huvudsakliga anledningen till negativiteten bland italienska lantbrukare är den fortsatta prissänkningen. Prismarginalerna har minskat och lönsamheten är mer eller mindre begränsad i alla produktionsinriktningar. Denna situationen flankeras av låga nivåer av inhemsk konsumtion tillsammans med den generella inbromsningen av internationell handel.</w:t>
      </w:r>
    </w:p>
    <w:p w:rsidR="00BE38DD" w:rsidRPr="00317A88" w:rsidRDefault="00BE38DD" w:rsidP="00BE38D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I själva verket anses det nuvarande ekonomiska läget vara värre jämfört med det tredje kvartalet år 2015. D</w:t>
      </w:r>
      <w:r w:rsidR="00093D8C">
        <w:rPr>
          <w:rFonts w:ascii="Franklin Gothic Book" w:hAnsi="Franklin Gothic Book"/>
          <w:sz w:val="20"/>
        </w:rPr>
        <w:t>et</w:t>
      </w:r>
      <w:r w:rsidRPr="00317A88">
        <w:rPr>
          <w:rFonts w:ascii="Franklin Gothic Book" w:hAnsi="Franklin Gothic Book"/>
          <w:sz w:val="20"/>
        </w:rPr>
        <w:t xml:space="preserve"> har blivit en liten förbättring sedan det första kvartalet år 2016 (indexet ligger 1,5 poäng högre jämfört med mars år 2016). Det var endast vindruvsproducenter som stod utanför denna generella missnöjda känslan kring nuläget. Druvproducenterna upplevde istället den aktuella situationen som väldigt positiv.</w:t>
      </w:r>
    </w:p>
    <w:p w:rsidR="00BE38DD" w:rsidRPr="00317A88" w:rsidRDefault="00BE38DD" w:rsidP="00BE38D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Å andra sidan är italienska lantbrukare fortfarande säkra på att deras situation kommer att förbättras de kommande två – tre åren. Samtliga förväntar sig att den ekonomiska situationen för deras gårdar kommer att förbättras de närmsta åren, med undantag för växtodlarna. Framtidsutsikterna ser särskilt bra ut för oliv- och druvproducenterna.</w:t>
      </w:r>
    </w:p>
    <w:p w:rsidR="00BE38DD" w:rsidRPr="00317A88" w:rsidRDefault="00BE38DD" w:rsidP="00BE38DD">
      <w:pPr>
        <w:rPr>
          <w:rFonts w:ascii="Franklin Gothic Book" w:hAnsi="Franklin Gothic Book"/>
          <w:sz w:val="20"/>
        </w:rPr>
      </w:pPr>
    </w:p>
    <w:p w:rsidR="00B25F09" w:rsidRPr="00B25F09" w:rsidRDefault="00BE38DD" w:rsidP="00BE38DD">
      <w:pPr>
        <w:spacing w:after="120"/>
        <w:rPr>
          <w:rFonts w:ascii="Franklin Gothic Book" w:hAnsi="Franklin Gothic Book" w:cs="Verdana"/>
          <w:sz w:val="20"/>
          <w:szCs w:val="20"/>
        </w:rPr>
      </w:pPr>
      <w:r w:rsidRPr="00317A88">
        <w:rPr>
          <w:rFonts w:ascii="Franklin Gothic Book" w:hAnsi="Franklin Gothic Book"/>
          <w:sz w:val="20"/>
        </w:rPr>
        <w:t xml:space="preserve">Som tidigare beror de negativa undersökningsresultaten nästan uteslutande på missnöjdheten kring den nuvarande situationen. Av de intervjuade ansåg sig 18 % ha mött stora problem i samband med produktionen under de senaste tre månaderna. Växtodlingsproducenterna är särskilt pessimistiska med anledning av prissänkningarna på en stor del av spannmålen. </w:t>
      </w:r>
      <w:r w:rsidR="00093D8C">
        <w:rPr>
          <w:rFonts w:ascii="Franklin Gothic Book" w:hAnsi="Franklin Gothic Book"/>
          <w:sz w:val="20"/>
        </w:rPr>
        <w:t>M</w:t>
      </w:r>
      <w:r w:rsidRPr="00317A88">
        <w:rPr>
          <w:rFonts w:ascii="Franklin Gothic Book" w:hAnsi="Franklin Gothic Book"/>
          <w:sz w:val="20"/>
        </w:rPr>
        <w:t>jölkproducenterna än mer besvikna; troligtvis nådde inte den senaste återhämtningen av mejeriproduktpriserna (smör i synnerhet) de gårdar som föder upp djuren. Vindruvsproducenterna är de enda som visar på ett positivt resultat i lönsamhetsundersökningen, med sina positiva framtidsutsikter- och förväntningar.</w:t>
      </w:r>
    </w:p>
    <w:tbl>
      <w:tblPr>
        <w:tblW w:w="0" w:type="auto"/>
        <w:tblLook w:val="04A0" w:firstRow="1" w:lastRow="0" w:firstColumn="1" w:lastColumn="0" w:noHBand="0" w:noVBand="1"/>
      </w:tblPr>
      <w:tblGrid>
        <w:gridCol w:w="5044"/>
        <w:gridCol w:w="4953"/>
      </w:tblGrid>
      <w:tr w:rsidR="000F04D3" w:rsidRPr="000F04D3" w:rsidTr="00687671">
        <w:tc>
          <w:tcPr>
            <w:tcW w:w="5327" w:type="dxa"/>
          </w:tcPr>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1A5939" w:rsidRDefault="001A5939" w:rsidP="00BC7F67">
            <w:pPr>
              <w:rPr>
                <w:rFonts w:ascii="Franklin Gothic Book" w:hAnsi="Franklin Gothic Book"/>
                <w:b/>
                <w:sz w:val="20"/>
                <w:szCs w:val="20"/>
              </w:rPr>
            </w:pPr>
          </w:p>
          <w:p w:rsidR="00597803" w:rsidRPr="000F04D3" w:rsidRDefault="00976B87" w:rsidP="00BC7F67">
            <w:pPr>
              <w:rPr>
                <w:rFonts w:ascii="Franklin Gothic Book" w:hAnsi="Franklin Gothic Book"/>
                <w:b/>
                <w:sz w:val="20"/>
                <w:szCs w:val="20"/>
              </w:rPr>
            </w:pPr>
            <w:r w:rsidRPr="007E0092">
              <w:rPr>
                <w:rFonts w:ascii="Franklin Gothic Book" w:hAnsi="Franklin Gothic Book"/>
                <w:b/>
                <w:sz w:val="20"/>
                <w:szCs w:val="20"/>
              </w:rPr>
              <w:t>Diagram 6</w:t>
            </w:r>
            <w:r w:rsidR="00F34576" w:rsidRPr="007E0092">
              <w:rPr>
                <w:rFonts w:ascii="Franklin Gothic Book" w:hAnsi="Franklin Gothic Book"/>
                <w:b/>
                <w:sz w:val="20"/>
                <w:szCs w:val="20"/>
              </w:rPr>
              <w:t xml:space="preserve"> – </w:t>
            </w:r>
            <w:r w:rsidR="00BC7F67" w:rsidRPr="007E0092">
              <w:rPr>
                <w:rFonts w:ascii="Franklin Gothic Book" w:hAnsi="Franklin Gothic Book"/>
                <w:b/>
                <w:sz w:val="20"/>
                <w:szCs w:val="20"/>
              </w:rPr>
              <w:t>Italien</w:t>
            </w:r>
          </w:p>
        </w:tc>
        <w:tc>
          <w:tcPr>
            <w:tcW w:w="4670" w:type="dxa"/>
          </w:tcPr>
          <w:p w:rsidR="00597803" w:rsidRPr="000F04D3" w:rsidRDefault="00597803" w:rsidP="00875E16">
            <w:pPr>
              <w:rPr>
                <w:rFonts w:ascii="Franklin Gothic Book" w:hAnsi="Franklin Gothic Book"/>
                <w:b/>
                <w:szCs w:val="21"/>
              </w:rPr>
            </w:pPr>
          </w:p>
        </w:tc>
      </w:tr>
      <w:tr w:rsidR="000F04D3" w:rsidRPr="000F04D3" w:rsidTr="00687671">
        <w:tc>
          <w:tcPr>
            <w:tcW w:w="5327"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lastRenderedPageBreak/>
              <w:t>Gårdens ekonomiska situation</w:t>
            </w:r>
          </w:p>
        </w:tc>
        <w:tc>
          <w:tcPr>
            <w:tcW w:w="4670"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687671">
        <w:tblPrEx>
          <w:tblCellMar>
            <w:left w:w="70" w:type="dxa"/>
            <w:right w:w="70" w:type="dxa"/>
          </w:tblCellMar>
        </w:tblPrEx>
        <w:tc>
          <w:tcPr>
            <w:tcW w:w="5327"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51296E05" wp14:editId="3D6EA922">
                  <wp:extent cx="3164619" cy="1931731"/>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7640" cy="1933575"/>
                          </a:xfrm>
                          <a:prstGeom prst="rect">
                            <a:avLst/>
                          </a:prstGeom>
                          <a:noFill/>
                          <a:ln>
                            <a:noFill/>
                          </a:ln>
                        </pic:spPr>
                      </pic:pic>
                    </a:graphicData>
                  </a:graphic>
                </wp:inline>
              </w:drawing>
            </w:r>
          </w:p>
        </w:tc>
        <w:tc>
          <w:tcPr>
            <w:tcW w:w="4670"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595B45BB" wp14:editId="1D8F029C">
                  <wp:extent cx="3099402" cy="1932167"/>
                  <wp:effectExtent l="0" t="0" r="635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7480" cy="1937203"/>
                          </a:xfrm>
                          <a:prstGeom prst="rect">
                            <a:avLst/>
                          </a:prstGeom>
                          <a:noFill/>
                          <a:ln>
                            <a:noFill/>
                          </a:ln>
                        </pic:spPr>
                      </pic:pic>
                    </a:graphicData>
                  </a:graphic>
                </wp:inline>
              </w:drawing>
            </w:r>
          </w:p>
        </w:tc>
      </w:tr>
      <w:tr w:rsidR="000F04D3" w:rsidRPr="000F04D3" w:rsidTr="00687671">
        <w:tc>
          <w:tcPr>
            <w:tcW w:w="5327" w:type="dxa"/>
          </w:tcPr>
          <w:p w:rsidR="00597803" w:rsidRPr="000F04D3" w:rsidRDefault="00F34576" w:rsidP="00875E16">
            <w:pPr>
              <w:spacing w:after="120"/>
              <w:rPr>
                <w:rFonts w:ascii="Franklin Gothic Book" w:hAnsi="Franklin Gothic Book"/>
                <w:szCs w:val="21"/>
              </w:rPr>
            </w:pPr>
            <w:r w:rsidRPr="000F04D3">
              <w:rPr>
                <w:rFonts w:ascii="Franklin Gothic Book" w:eastAsia="Times New Roman" w:hAnsi="Franklin Gothic Book" w:cs="Times New Roman"/>
                <w:kern w:val="4"/>
                <w:sz w:val="20"/>
                <w:szCs w:val="20"/>
                <w:lang w:eastAsia="de-DE"/>
              </w:rPr>
              <w:t>Copa-</w:t>
            </w:r>
            <w:proofErr w:type="spellStart"/>
            <w:r w:rsidRPr="000F04D3">
              <w:rPr>
                <w:rFonts w:ascii="Franklin Gothic Book" w:eastAsia="Times New Roman" w:hAnsi="Franklin Gothic Book" w:cs="Times New Roman"/>
                <w:kern w:val="4"/>
                <w:sz w:val="20"/>
                <w:szCs w:val="20"/>
                <w:lang w:eastAsia="de-DE"/>
              </w:rPr>
              <w:t>Cogecas</w:t>
            </w:r>
            <w:proofErr w:type="spellEnd"/>
            <w:r w:rsidRPr="000F04D3">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597803" w:rsidRPr="000F04D3" w:rsidRDefault="00597803" w:rsidP="00875E16">
            <w:pPr>
              <w:spacing w:after="120"/>
              <w:rPr>
                <w:rFonts w:ascii="Franklin Gothic Book" w:hAnsi="Franklin Gothic Book"/>
                <w:b/>
                <w:szCs w:val="21"/>
              </w:rPr>
            </w:pPr>
          </w:p>
        </w:tc>
      </w:tr>
    </w:tbl>
    <w:p w:rsidR="00B2716A" w:rsidRPr="00DA4A90" w:rsidRDefault="00B2716A" w:rsidP="00597803">
      <w:pPr>
        <w:spacing w:after="120"/>
        <w:rPr>
          <w:rFonts w:ascii="Franklin Gothic Book" w:hAnsi="Franklin Gothic Book"/>
          <w:b/>
          <w:color w:val="FF0000"/>
          <w:szCs w:val="21"/>
        </w:rPr>
      </w:pPr>
    </w:p>
    <w:p w:rsidR="00CE4236" w:rsidRPr="00DA4A90" w:rsidRDefault="00CE4236" w:rsidP="000F04D3">
      <w:pPr>
        <w:spacing w:after="240"/>
        <w:rPr>
          <w:rFonts w:ascii="Franklin Gothic Book" w:hAnsi="Franklin Gothic Book"/>
          <w:b/>
          <w:color w:val="FF0000"/>
          <w:szCs w:val="21"/>
        </w:rPr>
      </w:pPr>
      <w:r w:rsidRPr="000F04D3">
        <w:rPr>
          <w:rFonts w:ascii="Franklin Gothic Book" w:hAnsi="Franklin Gothic Book"/>
          <w:b/>
          <w:szCs w:val="21"/>
        </w:rPr>
        <w:t xml:space="preserve">Nederländerna </w:t>
      </w:r>
    </w:p>
    <w:p w:rsidR="00BE38DD" w:rsidRPr="00317A88" w:rsidRDefault="00BE38DD" w:rsidP="00676EED">
      <w:pPr>
        <w:rPr>
          <w:rFonts w:ascii="Franklin Gothic Book" w:hAnsi="Franklin Gothic Book"/>
          <w:sz w:val="20"/>
        </w:rPr>
      </w:pPr>
      <w:r w:rsidRPr="00317A88">
        <w:rPr>
          <w:rFonts w:ascii="Franklin Gothic Book" w:hAnsi="Franklin Gothic Book"/>
          <w:sz w:val="20"/>
        </w:rPr>
        <w:t xml:space="preserve">Undersökningen visar att nederländska lantbrukares lönsamhet har ökat något sedan det föregående kvartalet. Det </w:t>
      </w:r>
      <w:r w:rsidR="00093D8C">
        <w:rPr>
          <w:rFonts w:ascii="Franklin Gothic Book" w:hAnsi="Franklin Gothic Book"/>
          <w:sz w:val="20"/>
        </w:rPr>
        <w:t xml:space="preserve">är </w:t>
      </w:r>
      <w:r w:rsidRPr="00317A88">
        <w:rPr>
          <w:rFonts w:ascii="Franklin Gothic Book" w:hAnsi="Franklin Gothic Book"/>
          <w:sz w:val="20"/>
        </w:rPr>
        <w:t xml:space="preserve">ändå lägre än motsvarande kvartal år 2015. Den aktuella situationen är i princip oförändrad men lantbrukarnas uppfattning om den framtida utvecklingen har förbättrats något. Undantagen från denna uppfattning är fjäderfäproducenterna och trädgårdsodlarna, vilka är än mer positiva till det aktuella och framtida läget. Dessutom stärks även mjölkproducenternas förväntan på framtiden. Rörande den nuvarande situationen är de något mer optimistiska efter en betydande nedgång på marknaden. Det </w:t>
      </w:r>
      <w:r w:rsidR="00093D8C">
        <w:rPr>
          <w:rFonts w:ascii="Franklin Gothic Book" w:hAnsi="Franklin Gothic Book"/>
          <w:sz w:val="20"/>
        </w:rPr>
        <w:t xml:space="preserve">är </w:t>
      </w:r>
      <w:r w:rsidRPr="00317A88">
        <w:rPr>
          <w:rFonts w:ascii="Franklin Gothic Book" w:hAnsi="Franklin Gothic Book"/>
          <w:sz w:val="20"/>
        </w:rPr>
        <w:t>fortfarande många lantbrukare som inte är nöjda med sin nuvarande situation. Trädgårdsodlarna väntar sig en liten ökning i både produktion och marknadspriser under de kommande 12 månaderna, även om det är i kombination med högre kostnader.</w:t>
      </w:r>
    </w:p>
    <w:p w:rsidR="00BE38DD" w:rsidRPr="00317A88" w:rsidRDefault="00BE38DD" w:rsidP="00676EED">
      <w:pPr>
        <w:rPr>
          <w:rFonts w:ascii="Franklin Gothic Book" w:hAnsi="Franklin Gothic Book"/>
          <w:sz w:val="20"/>
        </w:rPr>
      </w:pPr>
    </w:p>
    <w:p w:rsidR="00BE38DD" w:rsidRPr="00317A88" w:rsidRDefault="00BE38DD" w:rsidP="00676EED">
      <w:pPr>
        <w:rPr>
          <w:rFonts w:ascii="Franklin Gothic Book" w:hAnsi="Franklin Gothic Book"/>
          <w:sz w:val="20"/>
        </w:rPr>
      </w:pPr>
      <w:r w:rsidRPr="00317A88">
        <w:rPr>
          <w:rFonts w:ascii="Franklin Gothic Book" w:hAnsi="Franklin Gothic Book"/>
          <w:sz w:val="20"/>
        </w:rPr>
        <w:t xml:space="preserve">Generellt sett ser vi att lönsamheten hos växthusodlare är god tack vare skäliga priser och låga energikostnader. Lönsamheten bland griskött- och mjölkproducenter har förbättrats under de senaste åren, </w:t>
      </w:r>
      <w:r w:rsidR="00093D8C">
        <w:rPr>
          <w:rFonts w:ascii="Franklin Gothic Book" w:hAnsi="Franklin Gothic Book"/>
          <w:sz w:val="20"/>
        </w:rPr>
        <w:t>men</w:t>
      </w:r>
      <w:r w:rsidRPr="00317A88">
        <w:rPr>
          <w:rFonts w:ascii="Franklin Gothic Book" w:hAnsi="Franklin Gothic Book"/>
          <w:sz w:val="20"/>
        </w:rPr>
        <w:t xml:space="preserve"> från en väldigt låg nivå. Växtodlingsproducenterna har fått en lite mer pessimistisk inställning under detta år. Huvudorsaken är det ogynnsamma vårvädret, vilket ledde till dåliga skördar.</w:t>
      </w:r>
    </w:p>
    <w:p w:rsidR="00BE38DD" w:rsidRPr="00317A88" w:rsidRDefault="00BE38DD" w:rsidP="00676EE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Av de intervjuade lantbrukarna uppskattade 13 % att deras nuvarande likviditetssituation är väldigt pressad (se även diagram 13). I jämförelse mellan olika produktionsinriktningar i Nederländerna anses likviditetssituationen vara bäst hos trädgårdsodlingen och fjäderfäproduktionen.</w:t>
      </w:r>
    </w:p>
    <w:tbl>
      <w:tblPr>
        <w:tblW w:w="0" w:type="auto"/>
        <w:tblLook w:val="04A0" w:firstRow="1" w:lastRow="0" w:firstColumn="1" w:lastColumn="0" w:noHBand="0" w:noVBand="1"/>
      </w:tblPr>
      <w:tblGrid>
        <w:gridCol w:w="4984"/>
        <w:gridCol w:w="5013"/>
      </w:tblGrid>
      <w:tr w:rsidR="000F04D3" w:rsidRPr="000F04D3" w:rsidTr="00F34576">
        <w:tc>
          <w:tcPr>
            <w:tcW w:w="4670" w:type="dxa"/>
          </w:tcPr>
          <w:p w:rsidR="00BE38DD" w:rsidRDefault="00BE38DD" w:rsidP="00875E16">
            <w:pPr>
              <w:rPr>
                <w:rFonts w:ascii="Franklin Gothic Book" w:hAnsi="Franklin Gothic Book"/>
                <w:b/>
                <w:sz w:val="20"/>
                <w:szCs w:val="20"/>
              </w:rPr>
            </w:pPr>
          </w:p>
          <w:p w:rsidR="00597803" w:rsidRPr="000F04D3" w:rsidRDefault="001A5939" w:rsidP="00875E16">
            <w:pPr>
              <w:rPr>
                <w:rFonts w:ascii="Franklin Gothic Book" w:hAnsi="Franklin Gothic Book"/>
                <w:b/>
                <w:sz w:val="20"/>
                <w:szCs w:val="20"/>
              </w:rPr>
            </w:pPr>
            <w:r>
              <w:rPr>
                <w:rFonts w:ascii="Franklin Gothic Book" w:hAnsi="Franklin Gothic Book"/>
                <w:b/>
                <w:sz w:val="20"/>
                <w:szCs w:val="20"/>
              </w:rPr>
              <w:t>Diagram 7</w:t>
            </w:r>
            <w:r w:rsidR="00F34576" w:rsidRPr="007E0092">
              <w:rPr>
                <w:rFonts w:ascii="Franklin Gothic Book" w:hAnsi="Franklin Gothic Book"/>
                <w:b/>
                <w:sz w:val="20"/>
                <w:szCs w:val="20"/>
              </w:rPr>
              <w:t xml:space="preserve"> </w:t>
            </w:r>
            <w:r w:rsidR="00A3092E" w:rsidRPr="007E0092">
              <w:rPr>
                <w:rFonts w:ascii="Franklin Gothic Book" w:hAnsi="Franklin Gothic Book"/>
                <w:b/>
                <w:sz w:val="20"/>
                <w:szCs w:val="20"/>
              </w:rPr>
              <w:t>–</w:t>
            </w:r>
            <w:r w:rsidR="00F34576" w:rsidRPr="007E0092">
              <w:rPr>
                <w:rFonts w:ascii="Franklin Gothic Book" w:hAnsi="Franklin Gothic Book"/>
                <w:b/>
                <w:sz w:val="20"/>
                <w:szCs w:val="20"/>
              </w:rPr>
              <w:t xml:space="preserve"> Nederländerna</w:t>
            </w:r>
            <w:r w:rsidR="00A3092E" w:rsidRPr="000F04D3">
              <w:rPr>
                <w:rFonts w:ascii="Franklin Gothic Book" w:hAnsi="Franklin Gothic Book"/>
                <w:b/>
                <w:sz w:val="20"/>
                <w:szCs w:val="20"/>
              </w:rPr>
              <w:t xml:space="preserve"> </w:t>
            </w:r>
          </w:p>
        </w:tc>
        <w:tc>
          <w:tcPr>
            <w:tcW w:w="5327" w:type="dxa"/>
          </w:tcPr>
          <w:p w:rsidR="00597803" w:rsidRPr="000F04D3" w:rsidRDefault="00597803" w:rsidP="00875E16">
            <w:pPr>
              <w:rPr>
                <w:rFonts w:ascii="Franklin Gothic Book" w:hAnsi="Franklin Gothic Book"/>
                <w:b/>
                <w:szCs w:val="21"/>
              </w:rPr>
            </w:pPr>
          </w:p>
        </w:tc>
      </w:tr>
      <w:tr w:rsidR="000F04D3" w:rsidRPr="000F04D3" w:rsidTr="00F34576">
        <w:tc>
          <w:tcPr>
            <w:tcW w:w="4670"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5327"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F34576">
        <w:tblPrEx>
          <w:tblCellMar>
            <w:left w:w="70" w:type="dxa"/>
            <w:right w:w="70" w:type="dxa"/>
          </w:tblCellMar>
        </w:tblPrEx>
        <w:tc>
          <w:tcPr>
            <w:tcW w:w="4670"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1263CED3" wp14:editId="1A023851">
                  <wp:extent cx="3077155" cy="2003729"/>
                  <wp:effectExtent l="0" t="0" r="952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7358" cy="2010373"/>
                          </a:xfrm>
                          <a:prstGeom prst="rect">
                            <a:avLst/>
                          </a:prstGeom>
                          <a:noFill/>
                          <a:ln>
                            <a:noFill/>
                          </a:ln>
                        </pic:spPr>
                      </pic:pic>
                    </a:graphicData>
                  </a:graphic>
                </wp:inline>
              </w:drawing>
            </w:r>
          </w:p>
        </w:tc>
        <w:tc>
          <w:tcPr>
            <w:tcW w:w="5327"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62372FB9" wp14:editId="7A2EC42A">
                  <wp:extent cx="3101008" cy="2011153"/>
                  <wp:effectExtent l="0" t="0" r="4445"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892" cy="2010429"/>
                          </a:xfrm>
                          <a:prstGeom prst="rect">
                            <a:avLst/>
                          </a:prstGeom>
                          <a:noFill/>
                          <a:ln>
                            <a:noFill/>
                          </a:ln>
                        </pic:spPr>
                      </pic:pic>
                    </a:graphicData>
                  </a:graphic>
                </wp:inline>
              </w:drawing>
            </w:r>
          </w:p>
        </w:tc>
      </w:tr>
      <w:tr w:rsidR="000F04D3" w:rsidRPr="000F04D3" w:rsidTr="00F34576">
        <w:tc>
          <w:tcPr>
            <w:tcW w:w="4670" w:type="dxa"/>
          </w:tcPr>
          <w:p w:rsidR="00597803" w:rsidRPr="000F04D3" w:rsidRDefault="00F34576" w:rsidP="00875E16">
            <w:pPr>
              <w:spacing w:after="120"/>
              <w:rPr>
                <w:rFonts w:ascii="Franklin Gothic Book" w:hAnsi="Franklin Gothic Book"/>
                <w:szCs w:val="21"/>
              </w:rPr>
            </w:pPr>
            <w:r w:rsidRPr="000F04D3">
              <w:rPr>
                <w:rFonts w:ascii="Franklin Gothic Book" w:eastAsia="Times New Roman" w:hAnsi="Franklin Gothic Book" w:cs="Times New Roman"/>
                <w:kern w:val="4"/>
                <w:sz w:val="20"/>
                <w:szCs w:val="20"/>
                <w:lang w:eastAsia="de-DE"/>
              </w:rPr>
              <w:t>Copa-</w:t>
            </w:r>
            <w:proofErr w:type="spellStart"/>
            <w:r w:rsidRPr="000F04D3">
              <w:rPr>
                <w:rFonts w:ascii="Franklin Gothic Book" w:eastAsia="Times New Roman" w:hAnsi="Franklin Gothic Book" w:cs="Times New Roman"/>
                <w:kern w:val="4"/>
                <w:sz w:val="20"/>
                <w:szCs w:val="20"/>
                <w:lang w:eastAsia="de-DE"/>
              </w:rPr>
              <w:t>Cogecas</w:t>
            </w:r>
            <w:proofErr w:type="spellEnd"/>
            <w:r w:rsidRPr="000F04D3">
              <w:rPr>
                <w:rFonts w:ascii="Franklin Gothic Book" w:eastAsia="Times New Roman" w:hAnsi="Franklin Gothic Book" w:cs="Times New Roman"/>
                <w:kern w:val="4"/>
                <w:sz w:val="20"/>
                <w:szCs w:val="20"/>
                <w:lang w:eastAsia="de-DE"/>
              </w:rPr>
              <w:t xml:space="preserve"> bearbetning av nationell data</w:t>
            </w:r>
          </w:p>
        </w:tc>
        <w:tc>
          <w:tcPr>
            <w:tcW w:w="5327" w:type="dxa"/>
          </w:tcPr>
          <w:p w:rsidR="00597803" w:rsidRPr="000F04D3" w:rsidRDefault="00597803" w:rsidP="00875E16">
            <w:pPr>
              <w:spacing w:after="120"/>
              <w:rPr>
                <w:rFonts w:ascii="Franklin Gothic Book" w:hAnsi="Franklin Gothic Book"/>
                <w:b/>
                <w:szCs w:val="21"/>
              </w:rPr>
            </w:pPr>
          </w:p>
        </w:tc>
      </w:tr>
    </w:tbl>
    <w:p w:rsidR="00597803" w:rsidRPr="00DA4A90" w:rsidRDefault="00597803" w:rsidP="00597803">
      <w:pPr>
        <w:spacing w:after="120"/>
        <w:rPr>
          <w:rFonts w:ascii="Franklin Gothic Book" w:hAnsi="Franklin Gothic Book"/>
          <w:color w:val="FF0000"/>
          <w:szCs w:val="21"/>
        </w:rPr>
      </w:pPr>
    </w:p>
    <w:p w:rsidR="00F14879" w:rsidRPr="000F04D3" w:rsidRDefault="000F04D3" w:rsidP="00597803">
      <w:pPr>
        <w:spacing w:after="120"/>
        <w:rPr>
          <w:rFonts w:ascii="Franklin Gothic Book" w:hAnsi="Franklin Gothic Book"/>
          <w:b/>
          <w:szCs w:val="21"/>
        </w:rPr>
      </w:pPr>
      <w:r w:rsidRPr="000F04D3">
        <w:rPr>
          <w:rFonts w:ascii="Franklin Gothic Book" w:hAnsi="Franklin Gothic Book"/>
          <w:b/>
          <w:szCs w:val="21"/>
        </w:rPr>
        <w:t>Polen</w:t>
      </w:r>
    </w:p>
    <w:p w:rsidR="00BE38DD" w:rsidRPr="00317A88" w:rsidRDefault="00BE38DD" w:rsidP="00676EED">
      <w:pPr>
        <w:rPr>
          <w:rFonts w:ascii="Franklin Gothic Book" w:hAnsi="Franklin Gothic Book"/>
          <w:sz w:val="20"/>
        </w:rPr>
      </w:pPr>
      <w:r w:rsidRPr="00317A88">
        <w:rPr>
          <w:rFonts w:ascii="Franklin Gothic Book" w:hAnsi="Franklin Gothic Book"/>
          <w:sz w:val="20"/>
        </w:rPr>
        <w:lastRenderedPageBreak/>
        <w:t xml:space="preserve">Lönsamhetsuppfattningen hos polska lantbrukare har hämtat sig något sedan den låga nivån i april 2016 även om den fortfarande ligger lägre jämfört med siffrorna i september 2015. Polska lantbrukare uppfattar både sin aktuella ekonomiska situation samt den framtida </w:t>
      </w:r>
      <w:r w:rsidR="00093D8C">
        <w:rPr>
          <w:rFonts w:ascii="Franklin Gothic Book" w:hAnsi="Franklin Gothic Book"/>
          <w:sz w:val="20"/>
        </w:rPr>
        <w:t xml:space="preserve">som betydligt mer positiv. </w:t>
      </w:r>
      <w:r w:rsidRPr="00317A88">
        <w:rPr>
          <w:rFonts w:ascii="Franklin Gothic Book" w:hAnsi="Franklin Gothic Book"/>
          <w:sz w:val="20"/>
        </w:rPr>
        <w:t xml:space="preserve">40 % </w:t>
      </w:r>
      <w:r w:rsidR="00093D8C">
        <w:rPr>
          <w:rFonts w:ascii="Franklin Gothic Book" w:hAnsi="Franklin Gothic Book"/>
          <w:sz w:val="20"/>
        </w:rPr>
        <w:t xml:space="preserve">anser </w:t>
      </w:r>
      <w:r w:rsidRPr="00317A88">
        <w:rPr>
          <w:rFonts w:ascii="Franklin Gothic Book" w:hAnsi="Franklin Gothic Book"/>
          <w:sz w:val="20"/>
        </w:rPr>
        <w:t>(av 805 tillfrågade) att deras situation är missgynnsam. Andelen pessimister gällande deras framtidsutsikter är fortfarande högre än andelen optimister. Optimisterna baserar sin utvärdering till stor del på förväntade högre priser på animalieprodukter, särskilt mjölk och nötkött. Pessimisterna förväntar sig å andra sidan att få mindre betalt för sin spannmål.</w:t>
      </w:r>
    </w:p>
    <w:p w:rsidR="00BE38DD" w:rsidRPr="00317A88" w:rsidRDefault="00BE38DD" w:rsidP="00676EED">
      <w:pPr>
        <w:rPr>
          <w:rFonts w:ascii="Franklin Gothic Book" w:hAnsi="Franklin Gothic Book"/>
          <w:sz w:val="20"/>
        </w:rPr>
      </w:pPr>
    </w:p>
    <w:p w:rsidR="00BE38DD" w:rsidRPr="00317A88" w:rsidRDefault="00BE38DD" w:rsidP="00676EED">
      <w:pPr>
        <w:rPr>
          <w:rFonts w:ascii="Franklin Gothic Book" w:hAnsi="Franklin Gothic Book"/>
          <w:sz w:val="20"/>
        </w:rPr>
      </w:pPr>
      <w:r w:rsidRPr="00317A88">
        <w:rPr>
          <w:rFonts w:ascii="Franklin Gothic Book" w:hAnsi="Franklin Gothic Book"/>
          <w:sz w:val="20"/>
        </w:rPr>
        <w:t>De totala investeringsavsikterna för jordbruksmaskiner har minskat tydligt jämfört med samma period förra året. Planerade investeringar i traktorer, skördetröskor samt kultivatorer ligger tydligt lägre i jämförelse med den motsvarande perioden förra året. Det som ändå driver investeringsutvecklingen framåt är prisutvecklingen på mjölk och fläskkött som varit fallet de senaste månaderna, samt skördarna som ligger något över förra årets invägningar. Även om mjölkpriset har hämtat sig något de senaste månaderna ligger det fortfarande på en låg nivå jämfört med tidigare år. Det som påverkar investeringsutvecklingen negativt är bland annat att de flesta spannmålspriser har sjunkit de senaste sex månaderna och har nu stabiliserats på en låg nivå.</w:t>
      </w:r>
    </w:p>
    <w:p w:rsidR="00BE38DD" w:rsidRPr="00317A88" w:rsidRDefault="00BE38DD" w:rsidP="00676EE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I nötkötts- och mejeriproduktionen har prisökningen bidragit mycket till den förbättrade situationen för polska lantbrukare, liksom den blygsamma höjningen av mjölkpriserna. Försäljningspriser, tillsammans med ekonomiska- och policyomständigheter, bedöms som bättre jämfört med under våren 2016. Mjölk- och fläskpriser samt subventioner är också värderade högre detta kvartal. Särskilt fläskköttspriserna visar en förbättring, medan spannmålspriserna har sjunkit. Animalieproducenter väntar sig en förbättring i den framtida ekonomiska situationen, medan växtodlingsproducenter fortsätter att tvivla. Efter en nedgång under våren baserar animalieproducenterna deras tillförsikt på höjda produktpriser.</w:t>
      </w:r>
    </w:p>
    <w:tbl>
      <w:tblPr>
        <w:tblW w:w="0" w:type="auto"/>
        <w:tblLook w:val="04A0" w:firstRow="1" w:lastRow="0" w:firstColumn="1" w:lastColumn="0" w:noHBand="0" w:noVBand="1"/>
      </w:tblPr>
      <w:tblGrid>
        <w:gridCol w:w="4910"/>
        <w:gridCol w:w="5000"/>
      </w:tblGrid>
      <w:tr w:rsidR="000F04D3" w:rsidRPr="000F04D3" w:rsidTr="00D33D95">
        <w:tc>
          <w:tcPr>
            <w:tcW w:w="4645" w:type="dxa"/>
          </w:tcPr>
          <w:p w:rsidR="00BE38DD" w:rsidRDefault="00BE38DD" w:rsidP="00F17E77">
            <w:pPr>
              <w:rPr>
                <w:rFonts w:ascii="Franklin Gothic Book" w:hAnsi="Franklin Gothic Book"/>
                <w:b/>
                <w:sz w:val="20"/>
                <w:szCs w:val="20"/>
              </w:rPr>
            </w:pPr>
          </w:p>
          <w:p w:rsidR="00597803" w:rsidRPr="000F04D3" w:rsidRDefault="001A5939" w:rsidP="00F17E77">
            <w:pPr>
              <w:rPr>
                <w:rFonts w:ascii="Franklin Gothic Book" w:hAnsi="Franklin Gothic Book"/>
                <w:b/>
                <w:sz w:val="20"/>
                <w:szCs w:val="20"/>
              </w:rPr>
            </w:pPr>
            <w:r>
              <w:rPr>
                <w:rFonts w:ascii="Franklin Gothic Book" w:hAnsi="Franklin Gothic Book"/>
                <w:b/>
                <w:sz w:val="20"/>
                <w:szCs w:val="20"/>
              </w:rPr>
              <w:t>Diagram 8</w:t>
            </w:r>
            <w:r w:rsidR="00F34576" w:rsidRPr="007E0092">
              <w:rPr>
                <w:rFonts w:ascii="Franklin Gothic Book" w:hAnsi="Franklin Gothic Book"/>
                <w:b/>
                <w:sz w:val="20"/>
                <w:szCs w:val="20"/>
              </w:rPr>
              <w:t xml:space="preserve"> – </w:t>
            </w:r>
            <w:r w:rsidR="00F17E77" w:rsidRPr="007E0092">
              <w:rPr>
                <w:rFonts w:ascii="Franklin Gothic Book" w:hAnsi="Franklin Gothic Book"/>
                <w:b/>
                <w:sz w:val="20"/>
                <w:szCs w:val="20"/>
              </w:rPr>
              <w:t>Polen</w:t>
            </w:r>
          </w:p>
        </w:tc>
        <w:tc>
          <w:tcPr>
            <w:tcW w:w="4670" w:type="dxa"/>
          </w:tcPr>
          <w:p w:rsidR="00597803" w:rsidRPr="000F04D3" w:rsidRDefault="00597803" w:rsidP="00875E16">
            <w:pPr>
              <w:rPr>
                <w:rFonts w:ascii="Franklin Gothic Book" w:hAnsi="Franklin Gothic Book"/>
                <w:b/>
                <w:szCs w:val="21"/>
              </w:rPr>
            </w:pPr>
          </w:p>
        </w:tc>
      </w:tr>
      <w:tr w:rsidR="000F04D3" w:rsidRPr="000F04D3" w:rsidTr="00D33D95">
        <w:tc>
          <w:tcPr>
            <w:tcW w:w="4645"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D33D95">
        <w:tblPrEx>
          <w:tblCellMar>
            <w:left w:w="70" w:type="dxa"/>
            <w:right w:w="70" w:type="dxa"/>
          </w:tblCellMar>
        </w:tblPrEx>
        <w:tc>
          <w:tcPr>
            <w:tcW w:w="4645"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6F28780A" wp14:editId="7E921057">
                  <wp:extent cx="3021495" cy="2043485"/>
                  <wp:effectExtent l="0" t="0" r="762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9815" cy="2049112"/>
                          </a:xfrm>
                          <a:prstGeom prst="rect">
                            <a:avLst/>
                          </a:prstGeom>
                          <a:noFill/>
                          <a:ln>
                            <a:noFill/>
                          </a:ln>
                        </pic:spPr>
                      </pic:pic>
                    </a:graphicData>
                  </a:graphic>
                </wp:inline>
              </w:drawing>
            </w:r>
          </w:p>
        </w:tc>
        <w:tc>
          <w:tcPr>
            <w:tcW w:w="4670" w:type="dxa"/>
          </w:tcPr>
          <w:p w:rsidR="00597803" w:rsidRPr="000F04D3" w:rsidRDefault="007E0092"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4489CB6C" wp14:editId="754DC4C6">
                  <wp:extent cx="3086506" cy="202882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506" cy="2028825"/>
                          </a:xfrm>
                          <a:prstGeom prst="rect">
                            <a:avLst/>
                          </a:prstGeom>
                          <a:noFill/>
                          <a:ln>
                            <a:noFill/>
                          </a:ln>
                        </pic:spPr>
                      </pic:pic>
                    </a:graphicData>
                  </a:graphic>
                </wp:inline>
              </w:drawing>
            </w:r>
          </w:p>
        </w:tc>
      </w:tr>
      <w:tr w:rsidR="000F04D3" w:rsidRPr="000F04D3" w:rsidTr="00D33D95">
        <w:tc>
          <w:tcPr>
            <w:tcW w:w="4645" w:type="dxa"/>
          </w:tcPr>
          <w:p w:rsidR="00597803" w:rsidRPr="000F04D3" w:rsidRDefault="00F34576" w:rsidP="00875E16">
            <w:pPr>
              <w:spacing w:after="120"/>
              <w:rPr>
                <w:rFonts w:ascii="Franklin Gothic Book" w:hAnsi="Franklin Gothic Book"/>
                <w:szCs w:val="21"/>
              </w:rPr>
            </w:pPr>
            <w:r w:rsidRPr="000F04D3">
              <w:rPr>
                <w:rFonts w:ascii="Franklin Gothic Book" w:eastAsia="Times New Roman" w:hAnsi="Franklin Gothic Book" w:cs="Times New Roman"/>
                <w:kern w:val="4"/>
                <w:sz w:val="20"/>
                <w:szCs w:val="20"/>
                <w:lang w:eastAsia="de-DE"/>
              </w:rPr>
              <w:t>Copa-</w:t>
            </w:r>
            <w:proofErr w:type="spellStart"/>
            <w:r w:rsidRPr="000F04D3">
              <w:rPr>
                <w:rFonts w:ascii="Franklin Gothic Book" w:eastAsia="Times New Roman" w:hAnsi="Franklin Gothic Book" w:cs="Times New Roman"/>
                <w:kern w:val="4"/>
                <w:sz w:val="20"/>
                <w:szCs w:val="20"/>
                <w:lang w:eastAsia="de-DE"/>
              </w:rPr>
              <w:t>Cogecas</w:t>
            </w:r>
            <w:proofErr w:type="spellEnd"/>
            <w:r w:rsidRPr="000F04D3">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597803" w:rsidRPr="000F04D3" w:rsidRDefault="00597803" w:rsidP="00875E16">
            <w:pPr>
              <w:spacing w:after="120"/>
              <w:rPr>
                <w:rFonts w:ascii="Franklin Gothic Book" w:hAnsi="Franklin Gothic Book"/>
                <w:b/>
                <w:szCs w:val="21"/>
              </w:rPr>
            </w:pPr>
          </w:p>
        </w:tc>
      </w:tr>
    </w:tbl>
    <w:p w:rsidR="00597803" w:rsidRPr="00DA4A90" w:rsidRDefault="00597803" w:rsidP="00597803">
      <w:pPr>
        <w:spacing w:after="120"/>
        <w:rPr>
          <w:rFonts w:ascii="Franklin Gothic Book" w:hAnsi="Franklin Gothic Book"/>
          <w:color w:val="FF0000"/>
          <w:szCs w:val="21"/>
        </w:rPr>
      </w:pPr>
    </w:p>
    <w:p w:rsidR="00F14879" w:rsidRPr="000F04D3" w:rsidRDefault="000F04D3" w:rsidP="00597803">
      <w:pPr>
        <w:spacing w:after="120"/>
        <w:rPr>
          <w:rFonts w:ascii="Franklin Gothic Book" w:hAnsi="Franklin Gothic Book"/>
          <w:b/>
          <w:szCs w:val="21"/>
        </w:rPr>
      </w:pPr>
      <w:r w:rsidRPr="000F04D3">
        <w:rPr>
          <w:rFonts w:ascii="Franklin Gothic Book" w:hAnsi="Franklin Gothic Book"/>
          <w:b/>
          <w:szCs w:val="21"/>
        </w:rPr>
        <w:t>Rumänien</w:t>
      </w:r>
    </w:p>
    <w:p w:rsidR="00BE38DD" w:rsidRPr="00317A88" w:rsidRDefault="00BE38DD" w:rsidP="00676EED">
      <w:pPr>
        <w:rPr>
          <w:rFonts w:ascii="Franklin Gothic Book" w:hAnsi="Franklin Gothic Book"/>
          <w:sz w:val="20"/>
        </w:rPr>
      </w:pPr>
      <w:r w:rsidRPr="00317A88">
        <w:rPr>
          <w:rFonts w:ascii="Franklin Gothic Book" w:hAnsi="Franklin Gothic Book"/>
          <w:sz w:val="20"/>
        </w:rPr>
        <w:t xml:space="preserve">Känslan hos rumänska lantbrukare har återhämtats från dess nedgång sedan mars 2015. Rumänska lantbrukare bedömer att den aktuella och framtida situationen är bättre jämfört med i mars. Särskilt har deras bedömning av den aktuella situationen stadigt blivit bättre sedan dess skarpa fall i september 2015. </w:t>
      </w:r>
      <w:r w:rsidR="00093D8C">
        <w:rPr>
          <w:rFonts w:ascii="Franklin Gothic Book" w:hAnsi="Franklin Gothic Book"/>
          <w:sz w:val="20"/>
        </w:rPr>
        <w:t xml:space="preserve">Dock </w:t>
      </w:r>
      <w:r w:rsidRPr="00317A88">
        <w:rPr>
          <w:rFonts w:ascii="Franklin Gothic Book" w:hAnsi="Franklin Gothic Book"/>
          <w:sz w:val="20"/>
        </w:rPr>
        <w:t>når inte de framtida förväntningarna samma nivå som i september 2015.</w:t>
      </w:r>
    </w:p>
    <w:p w:rsidR="00BE38DD" w:rsidRPr="00317A88" w:rsidRDefault="00BE38DD" w:rsidP="00676EED">
      <w:pPr>
        <w:rPr>
          <w:rFonts w:ascii="Franklin Gothic Book" w:hAnsi="Franklin Gothic Book"/>
          <w:sz w:val="20"/>
        </w:rPr>
      </w:pPr>
    </w:p>
    <w:p w:rsidR="00BE38DD" w:rsidRPr="00317A88" w:rsidRDefault="00BE38DD" w:rsidP="00676EED">
      <w:pPr>
        <w:rPr>
          <w:rFonts w:ascii="Franklin Gothic Book" w:hAnsi="Franklin Gothic Book"/>
          <w:sz w:val="20"/>
        </w:rPr>
      </w:pPr>
      <w:r w:rsidRPr="00317A88">
        <w:rPr>
          <w:rFonts w:ascii="Franklin Gothic Book" w:hAnsi="Franklin Gothic Book"/>
          <w:sz w:val="20"/>
        </w:rPr>
        <w:t>Fler än hälften av de rumänska lantbrukarna (400 respondenter) är optimistiska kring den framtida ekonomiska situationen för sina gårdar. De som är pessimistiska är särskilt oroliga över prisutvecklingen för spannmål och oljeväxter. I linje med den mer gynnsamma ekonomiska situationen planerar fler rumänska lantbrukare att investera i jordbruksmaskiner jämfört med föregående års period. Lantbrukarna har ett ökat intresse att investera i traktorer, skördetröskor samt maskiner för jordbearbetning och sådd.</w:t>
      </w:r>
    </w:p>
    <w:p w:rsidR="00BE38DD" w:rsidRPr="00317A88" w:rsidRDefault="00BE38DD" w:rsidP="00676EE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Faktorer som påverkar lantbrukarnas uppfattningar och investeringsintentioner i positiv riktning är skörden 2016, vilken överträffade 2015 års resultat. Oljeväxtproduktionen har ökat med nästan 15 %, en ökning som rapsen och sojabönan till störst del står till svars för. Även veteskörden 2016 har återhämtat sig med nära 7 %. Lantbrukarna uppfattar att kostnader för insatsvaror är lägre, samt att kredit- och subventionstillgången är mer gynnsam jämfört med mars år 2016. Å andra sidan är animalieproduktionen fortfarande drabbad av låga mjölk-, nötkött- och fläskköttpriser. Även sänkningen av priset på växtodlingsprodukter påverkar lantbrukarna i en negativ riktning.</w:t>
      </w:r>
    </w:p>
    <w:tbl>
      <w:tblPr>
        <w:tblW w:w="0" w:type="auto"/>
        <w:tblLook w:val="04A0" w:firstRow="1" w:lastRow="0" w:firstColumn="1" w:lastColumn="0" w:noHBand="0" w:noVBand="1"/>
      </w:tblPr>
      <w:tblGrid>
        <w:gridCol w:w="5150"/>
        <w:gridCol w:w="4801"/>
      </w:tblGrid>
      <w:tr w:rsidR="000F04D3" w:rsidRPr="000F04D3" w:rsidTr="00771A12">
        <w:tc>
          <w:tcPr>
            <w:tcW w:w="4670" w:type="dxa"/>
          </w:tcPr>
          <w:p w:rsidR="00BE38DD" w:rsidRDefault="00BE38DD" w:rsidP="00875E16">
            <w:pPr>
              <w:rPr>
                <w:rFonts w:ascii="Franklin Gothic Book" w:hAnsi="Franklin Gothic Book"/>
                <w:b/>
                <w:sz w:val="20"/>
                <w:szCs w:val="20"/>
              </w:rPr>
            </w:pPr>
          </w:p>
          <w:p w:rsidR="00597803" w:rsidRPr="000F04D3" w:rsidRDefault="00F34576" w:rsidP="00875E16">
            <w:pPr>
              <w:rPr>
                <w:rFonts w:ascii="Franklin Gothic Book" w:hAnsi="Franklin Gothic Book"/>
                <w:b/>
                <w:sz w:val="20"/>
                <w:szCs w:val="20"/>
              </w:rPr>
            </w:pPr>
            <w:r w:rsidRPr="005E283D">
              <w:rPr>
                <w:rFonts w:ascii="Franklin Gothic Book" w:hAnsi="Franklin Gothic Book"/>
                <w:b/>
                <w:sz w:val="20"/>
                <w:szCs w:val="20"/>
              </w:rPr>
              <w:t>Dia</w:t>
            </w:r>
            <w:r w:rsidR="001A5939">
              <w:rPr>
                <w:rFonts w:ascii="Franklin Gothic Book" w:hAnsi="Franklin Gothic Book"/>
                <w:b/>
                <w:sz w:val="20"/>
                <w:szCs w:val="20"/>
              </w:rPr>
              <w:t>gram 9</w:t>
            </w:r>
            <w:r w:rsidRPr="005E283D">
              <w:rPr>
                <w:rFonts w:ascii="Franklin Gothic Book" w:hAnsi="Franklin Gothic Book"/>
                <w:b/>
                <w:sz w:val="20"/>
                <w:szCs w:val="20"/>
              </w:rPr>
              <w:t xml:space="preserve"> – </w:t>
            </w:r>
            <w:r w:rsidR="000F04D3" w:rsidRPr="005E283D">
              <w:rPr>
                <w:rFonts w:ascii="Franklin Gothic Book" w:hAnsi="Franklin Gothic Book"/>
                <w:b/>
                <w:sz w:val="20"/>
                <w:szCs w:val="20"/>
              </w:rPr>
              <w:t>Rumänien</w:t>
            </w:r>
            <w:r w:rsidR="000F04D3" w:rsidRPr="005E283D">
              <w:rPr>
                <w:rStyle w:val="Fotnotsreferens"/>
                <w:rFonts w:ascii="Franklin Gothic Book" w:hAnsi="Franklin Gothic Book" w:cs="Verdana"/>
                <w:b/>
                <w:sz w:val="20"/>
                <w:szCs w:val="20"/>
              </w:rPr>
              <w:footnoteReference w:id="3"/>
            </w:r>
          </w:p>
        </w:tc>
        <w:tc>
          <w:tcPr>
            <w:tcW w:w="4670" w:type="dxa"/>
          </w:tcPr>
          <w:p w:rsidR="00597803" w:rsidRPr="000F04D3" w:rsidRDefault="00597803" w:rsidP="00875E16">
            <w:pPr>
              <w:rPr>
                <w:rFonts w:ascii="Franklin Gothic Book" w:hAnsi="Franklin Gothic Book"/>
                <w:b/>
                <w:szCs w:val="21"/>
              </w:rPr>
            </w:pPr>
          </w:p>
        </w:tc>
      </w:tr>
      <w:tr w:rsidR="000F04D3" w:rsidRPr="000F04D3" w:rsidTr="00771A12">
        <w:tc>
          <w:tcPr>
            <w:tcW w:w="4670"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0F04D3" w:rsidRDefault="00F34576" w:rsidP="00875E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771A12">
        <w:tblPrEx>
          <w:tblCellMar>
            <w:left w:w="70" w:type="dxa"/>
            <w:right w:w="70" w:type="dxa"/>
          </w:tblCellMar>
        </w:tblPrEx>
        <w:tc>
          <w:tcPr>
            <w:tcW w:w="4670" w:type="dxa"/>
          </w:tcPr>
          <w:p w:rsidR="00597803" w:rsidRPr="000F04D3" w:rsidRDefault="005E283D"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4382D844" wp14:editId="0DAF779B">
                  <wp:extent cx="3179562" cy="1885950"/>
                  <wp:effectExtent l="0" t="0" r="190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9562" cy="1885950"/>
                          </a:xfrm>
                          <a:prstGeom prst="rect">
                            <a:avLst/>
                          </a:prstGeom>
                          <a:noFill/>
                          <a:ln>
                            <a:noFill/>
                          </a:ln>
                        </pic:spPr>
                      </pic:pic>
                    </a:graphicData>
                  </a:graphic>
                </wp:inline>
              </w:drawing>
            </w:r>
          </w:p>
        </w:tc>
        <w:tc>
          <w:tcPr>
            <w:tcW w:w="4670" w:type="dxa"/>
          </w:tcPr>
          <w:p w:rsidR="00597803" w:rsidRPr="000F04D3" w:rsidRDefault="005E283D"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1F8C330D" wp14:editId="608F46F9">
                  <wp:extent cx="2959933" cy="1884459"/>
                  <wp:effectExtent l="0" t="0" r="0" b="190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885950"/>
                          </a:xfrm>
                          <a:prstGeom prst="rect">
                            <a:avLst/>
                          </a:prstGeom>
                          <a:noFill/>
                          <a:ln>
                            <a:noFill/>
                          </a:ln>
                        </pic:spPr>
                      </pic:pic>
                    </a:graphicData>
                  </a:graphic>
                </wp:inline>
              </w:drawing>
            </w:r>
          </w:p>
        </w:tc>
      </w:tr>
      <w:tr w:rsidR="000F04D3" w:rsidRPr="000F04D3" w:rsidTr="00771A12">
        <w:tc>
          <w:tcPr>
            <w:tcW w:w="4670" w:type="dxa"/>
          </w:tcPr>
          <w:p w:rsidR="00597803" w:rsidRPr="000F04D3" w:rsidRDefault="00F34576" w:rsidP="00875E16">
            <w:pPr>
              <w:spacing w:after="120"/>
              <w:rPr>
                <w:rFonts w:ascii="Franklin Gothic Book" w:hAnsi="Franklin Gothic Book"/>
                <w:szCs w:val="21"/>
              </w:rPr>
            </w:pPr>
            <w:r w:rsidRPr="000F04D3">
              <w:rPr>
                <w:rFonts w:ascii="Franklin Gothic Book" w:eastAsia="Times New Roman" w:hAnsi="Franklin Gothic Book" w:cs="Times New Roman"/>
                <w:kern w:val="4"/>
                <w:sz w:val="20"/>
                <w:szCs w:val="20"/>
                <w:lang w:eastAsia="de-DE"/>
              </w:rPr>
              <w:t>Copa-</w:t>
            </w:r>
            <w:proofErr w:type="spellStart"/>
            <w:r w:rsidRPr="000F04D3">
              <w:rPr>
                <w:rFonts w:ascii="Franklin Gothic Book" w:eastAsia="Times New Roman" w:hAnsi="Franklin Gothic Book" w:cs="Times New Roman"/>
                <w:kern w:val="4"/>
                <w:sz w:val="20"/>
                <w:szCs w:val="20"/>
                <w:lang w:eastAsia="de-DE"/>
              </w:rPr>
              <w:t>Cogecas</w:t>
            </w:r>
            <w:proofErr w:type="spellEnd"/>
            <w:r w:rsidRPr="000F04D3">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597803" w:rsidRPr="000F04D3" w:rsidRDefault="00597803" w:rsidP="00875E16">
            <w:pPr>
              <w:spacing w:after="120"/>
              <w:rPr>
                <w:rFonts w:ascii="Franklin Gothic Book" w:hAnsi="Franklin Gothic Book"/>
                <w:b/>
                <w:szCs w:val="21"/>
              </w:rPr>
            </w:pPr>
          </w:p>
        </w:tc>
      </w:tr>
    </w:tbl>
    <w:p w:rsidR="00926183" w:rsidRPr="00DA4A90" w:rsidRDefault="00926183" w:rsidP="00597803">
      <w:pPr>
        <w:spacing w:after="120"/>
        <w:rPr>
          <w:rFonts w:ascii="Franklin Gothic Book" w:hAnsi="Franklin Gothic Book" w:cs="Verdana"/>
          <w:color w:val="FF0000"/>
          <w:szCs w:val="20"/>
        </w:rPr>
      </w:pPr>
    </w:p>
    <w:p w:rsidR="00F14879" w:rsidRPr="000F04D3" w:rsidRDefault="000F04D3" w:rsidP="00597803">
      <w:pPr>
        <w:spacing w:after="120"/>
        <w:rPr>
          <w:rFonts w:ascii="Franklin Gothic Book" w:hAnsi="Franklin Gothic Book" w:cs="Verdana"/>
          <w:szCs w:val="20"/>
        </w:rPr>
      </w:pPr>
      <w:r w:rsidRPr="000F04D3">
        <w:rPr>
          <w:rFonts w:ascii="Franklin Gothic Book" w:hAnsi="Franklin Gothic Book"/>
          <w:b/>
          <w:szCs w:val="21"/>
        </w:rPr>
        <w:t>Sverige</w:t>
      </w:r>
      <w:r w:rsidR="00F14879" w:rsidRPr="000F04D3">
        <w:rPr>
          <w:rFonts w:ascii="Franklin Gothic Book" w:hAnsi="Franklin Gothic Book" w:cs="Verdana"/>
          <w:szCs w:val="20"/>
        </w:rPr>
        <w:t xml:space="preserve"> </w:t>
      </w:r>
    </w:p>
    <w:p w:rsidR="00BE38DD" w:rsidRPr="00317A88" w:rsidRDefault="00BE38DD" w:rsidP="00676EED">
      <w:pPr>
        <w:rPr>
          <w:rFonts w:ascii="Franklin Gothic Book" w:hAnsi="Franklin Gothic Book"/>
          <w:sz w:val="20"/>
        </w:rPr>
      </w:pPr>
      <w:r w:rsidRPr="00317A88">
        <w:rPr>
          <w:rFonts w:ascii="Franklin Gothic Book" w:hAnsi="Franklin Gothic Book"/>
          <w:sz w:val="20"/>
        </w:rPr>
        <w:t>Tillfredsställelsegraden bland svenska lantbrukare har ökat under det senaste halvåret även om det skiljer sig åt mellan produktionsinriktningarna. Jämfört med hösten 2015 bedömer de svenska lantbrukarna att deras försäljningspriser, skördeavkastningar samt kostnader för insatsvaror som något högre i jämförelse med hösten 2015. Av de 500 intervjuade lantbrukarna anser 35 % att lönsamheten är relativt god</w:t>
      </w:r>
      <w:r w:rsidR="00093D8C">
        <w:rPr>
          <w:rFonts w:ascii="Franklin Gothic Book" w:hAnsi="Franklin Gothic Book"/>
          <w:sz w:val="20"/>
        </w:rPr>
        <w:t xml:space="preserve"> men det</w:t>
      </w:r>
      <w:r w:rsidRPr="00317A88">
        <w:rPr>
          <w:rFonts w:ascii="Franklin Gothic Book" w:hAnsi="Franklin Gothic Book"/>
          <w:sz w:val="20"/>
        </w:rPr>
        <w:t xml:space="preserve"> skiljer sig mellan de olika produktionsinriktningarna. Den största skillnaden ligger mellan fläskproducenter och mjölkproducenter, där grisproducenter upplevde en bättre lönsamhet medan mjölkproducenter upplevde en sämre.</w:t>
      </w:r>
    </w:p>
    <w:p w:rsidR="00BE38DD" w:rsidRPr="00317A88" w:rsidRDefault="00BE38DD" w:rsidP="00676EE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Även nötköttsproducenter var positiva gentemot den nuvarande situationen. Generellt tror lantbrukare inom samtliga produktionsgrenar att de kommer uppleva liknande eller förbättrad lönsamhet till hösten 2017. Mjölkproducenterna har den största procentuella ökningen även om den fortfarande är låg.</w:t>
      </w:r>
    </w:p>
    <w:tbl>
      <w:tblPr>
        <w:tblW w:w="0" w:type="auto"/>
        <w:tblLook w:val="04A0" w:firstRow="1" w:lastRow="0" w:firstColumn="1" w:lastColumn="0" w:noHBand="0" w:noVBand="1"/>
      </w:tblPr>
      <w:tblGrid>
        <w:gridCol w:w="5072"/>
        <w:gridCol w:w="4925"/>
      </w:tblGrid>
      <w:tr w:rsidR="00B81B47" w:rsidRPr="00B81B47" w:rsidTr="00B81B47">
        <w:tc>
          <w:tcPr>
            <w:tcW w:w="4998" w:type="dxa"/>
          </w:tcPr>
          <w:p w:rsidR="00BE38DD" w:rsidRDefault="00BE38DD" w:rsidP="00B81B47">
            <w:pPr>
              <w:rPr>
                <w:rFonts w:ascii="Franklin Gothic Book" w:hAnsi="Franklin Gothic Book"/>
                <w:b/>
                <w:sz w:val="20"/>
                <w:szCs w:val="20"/>
              </w:rPr>
            </w:pPr>
          </w:p>
          <w:p w:rsidR="00597803" w:rsidRPr="00B81B47" w:rsidRDefault="001A5939" w:rsidP="00B81B47">
            <w:pPr>
              <w:rPr>
                <w:rFonts w:ascii="Franklin Gothic Book" w:hAnsi="Franklin Gothic Book"/>
                <w:b/>
                <w:sz w:val="20"/>
                <w:szCs w:val="20"/>
              </w:rPr>
            </w:pPr>
            <w:r>
              <w:rPr>
                <w:rFonts w:ascii="Franklin Gothic Book" w:hAnsi="Franklin Gothic Book"/>
                <w:b/>
                <w:sz w:val="20"/>
                <w:szCs w:val="20"/>
              </w:rPr>
              <w:t>Diagram 10</w:t>
            </w:r>
            <w:r w:rsidR="00597803" w:rsidRPr="005E283D">
              <w:rPr>
                <w:rFonts w:ascii="Franklin Gothic Book" w:hAnsi="Franklin Gothic Book"/>
                <w:b/>
                <w:sz w:val="20"/>
                <w:szCs w:val="20"/>
              </w:rPr>
              <w:t xml:space="preserve"> – </w:t>
            </w:r>
            <w:r w:rsidR="00B81B47" w:rsidRPr="005E283D">
              <w:rPr>
                <w:rFonts w:ascii="Franklin Gothic Book" w:hAnsi="Franklin Gothic Book"/>
                <w:b/>
                <w:sz w:val="20"/>
                <w:szCs w:val="20"/>
              </w:rPr>
              <w:t>Sverige</w:t>
            </w:r>
          </w:p>
        </w:tc>
        <w:tc>
          <w:tcPr>
            <w:tcW w:w="4999" w:type="dxa"/>
          </w:tcPr>
          <w:p w:rsidR="00597803" w:rsidRPr="00B81B47" w:rsidRDefault="00597803" w:rsidP="00875E16">
            <w:pPr>
              <w:rPr>
                <w:rFonts w:ascii="Franklin Gothic Book" w:hAnsi="Franklin Gothic Book"/>
                <w:b/>
                <w:szCs w:val="21"/>
              </w:rPr>
            </w:pPr>
          </w:p>
        </w:tc>
      </w:tr>
      <w:tr w:rsidR="00B81B47" w:rsidRPr="00B81B47" w:rsidTr="00B81B47">
        <w:tc>
          <w:tcPr>
            <w:tcW w:w="4998" w:type="dxa"/>
          </w:tcPr>
          <w:p w:rsidR="00F34576" w:rsidRPr="00B81B47" w:rsidRDefault="00F34576" w:rsidP="00875E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Gårdens ekonomiska situation</w:t>
            </w:r>
          </w:p>
        </w:tc>
        <w:tc>
          <w:tcPr>
            <w:tcW w:w="4999" w:type="dxa"/>
          </w:tcPr>
          <w:p w:rsidR="00F34576" w:rsidRPr="00B81B47" w:rsidRDefault="00F34576" w:rsidP="00875E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Nationellt lönsamhetsindex</w:t>
            </w:r>
          </w:p>
        </w:tc>
      </w:tr>
      <w:tr w:rsidR="00B81B47" w:rsidRPr="00B81B47" w:rsidTr="00B81B47">
        <w:tblPrEx>
          <w:tblCellMar>
            <w:left w:w="70" w:type="dxa"/>
            <w:right w:w="70" w:type="dxa"/>
          </w:tblCellMar>
        </w:tblPrEx>
        <w:tc>
          <w:tcPr>
            <w:tcW w:w="4998" w:type="dxa"/>
          </w:tcPr>
          <w:p w:rsidR="00597803" w:rsidRPr="00B81B47" w:rsidRDefault="005E283D"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73A2A2B5" wp14:editId="4148FB4E">
                  <wp:extent cx="3178413" cy="1781092"/>
                  <wp:effectExtent l="0" t="0" r="317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271" cy="1781013"/>
                          </a:xfrm>
                          <a:prstGeom prst="rect">
                            <a:avLst/>
                          </a:prstGeom>
                          <a:noFill/>
                          <a:ln>
                            <a:noFill/>
                          </a:ln>
                        </pic:spPr>
                      </pic:pic>
                    </a:graphicData>
                  </a:graphic>
                </wp:inline>
              </w:drawing>
            </w:r>
          </w:p>
        </w:tc>
        <w:tc>
          <w:tcPr>
            <w:tcW w:w="4999" w:type="dxa"/>
          </w:tcPr>
          <w:p w:rsidR="00597803" w:rsidRPr="00B81B47" w:rsidRDefault="005E283D" w:rsidP="00875E16">
            <w:pPr>
              <w:rPr>
                <w:rFonts w:ascii="Franklin Gothic Book" w:hAnsi="Franklin Gothic Book"/>
                <w:b/>
                <w:szCs w:val="21"/>
              </w:rPr>
            </w:pPr>
            <w:r>
              <w:rPr>
                <w:rFonts w:ascii="Franklin Gothic Book" w:hAnsi="Franklin Gothic Book"/>
                <w:b/>
                <w:noProof/>
                <w:szCs w:val="21"/>
                <w:lang w:eastAsia="sv-SE"/>
              </w:rPr>
              <w:drawing>
                <wp:inline distT="0" distB="0" distL="0" distR="0" wp14:anchorId="27DDBB6D" wp14:editId="006C0125">
                  <wp:extent cx="3077154" cy="1780045"/>
                  <wp:effectExtent l="0" t="0" r="952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0372" cy="1781907"/>
                          </a:xfrm>
                          <a:prstGeom prst="rect">
                            <a:avLst/>
                          </a:prstGeom>
                          <a:noFill/>
                          <a:ln>
                            <a:noFill/>
                          </a:ln>
                        </pic:spPr>
                      </pic:pic>
                    </a:graphicData>
                  </a:graphic>
                </wp:inline>
              </w:drawing>
            </w:r>
          </w:p>
        </w:tc>
      </w:tr>
      <w:tr w:rsidR="00B81B47" w:rsidRPr="00B81B47" w:rsidTr="00B81B47">
        <w:tc>
          <w:tcPr>
            <w:tcW w:w="4998" w:type="dxa"/>
          </w:tcPr>
          <w:p w:rsidR="00597803" w:rsidRPr="00B81B47" w:rsidRDefault="00F34576" w:rsidP="00875E16">
            <w:pPr>
              <w:spacing w:after="120"/>
              <w:rPr>
                <w:rFonts w:ascii="Franklin Gothic Book" w:hAnsi="Franklin Gothic Book"/>
                <w:b/>
                <w:szCs w:val="21"/>
              </w:rPr>
            </w:pPr>
            <w:r w:rsidRPr="00B81B47">
              <w:rPr>
                <w:rFonts w:ascii="Franklin Gothic Book" w:eastAsia="Times New Roman" w:hAnsi="Franklin Gothic Book" w:cs="Times New Roman"/>
                <w:kern w:val="4"/>
                <w:sz w:val="20"/>
                <w:szCs w:val="20"/>
                <w:lang w:eastAsia="de-DE"/>
              </w:rPr>
              <w:t>Copa-</w:t>
            </w:r>
            <w:proofErr w:type="spellStart"/>
            <w:r w:rsidRPr="00B81B47">
              <w:rPr>
                <w:rFonts w:ascii="Franklin Gothic Book" w:eastAsia="Times New Roman" w:hAnsi="Franklin Gothic Book" w:cs="Times New Roman"/>
                <w:kern w:val="4"/>
                <w:sz w:val="20"/>
                <w:szCs w:val="20"/>
                <w:lang w:eastAsia="de-DE"/>
              </w:rPr>
              <w:t>Cogecas</w:t>
            </w:r>
            <w:proofErr w:type="spellEnd"/>
            <w:r w:rsidRPr="00B81B47">
              <w:rPr>
                <w:rFonts w:ascii="Franklin Gothic Book" w:eastAsia="Times New Roman" w:hAnsi="Franklin Gothic Book" w:cs="Times New Roman"/>
                <w:kern w:val="4"/>
                <w:sz w:val="20"/>
                <w:szCs w:val="20"/>
                <w:lang w:eastAsia="de-DE"/>
              </w:rPr>
              <w:t xml:space="preserve"> bearbetning av nationell data</w:t>
            </w:r>
          </w:p>
        </w:tc>
        <w:tc>
          <w:tcPr>
            <w:tcW w:w="4999" w:type="dxa"/>
          </w:tcPr>
          <w:p w:rsidR="00597803" w:rsidRPr="00B81B47" w:rsidRDefault="00597803" w:rsidP="00875E16">
            <w:pPr>
              <w:spacing w:after="120"/>
              <w:rPr>
                <w:rFonts w:ascii="Franklin Gothic Book" w:hAnsi="Franklin Gothic Book"/>
                <w:b/>
                <w:szCs w:val="21"/>
              </w:rPr>
            </w:pPr>
          </w:p>
        </w:tc>
      </w:tr>
    </w:tbl>
    <w:p w:rsidR="006C2A91" w:rsidRDefault="006C2A91" w:rsidP="00B81B47">
      <w:pPr>
        <w:spacing w:after="120"/>
        <w:rPr>
          <w:rFonts w:ascii="Franklin Gothic Book" w:hAnsi="Franklin Gothic Book"/>
          <w:b/>
          <w:szCs w:val="21"/>
        </w:rPr>
      </w:pPr>
    </w:p>
    <w:p w:rsidR="001A5939" w:rsidRDefault="001A5939">
      <w:pPr>
        <w:rPr>
          <w:rFonts w:ascii="Franklin Gothic Book" w:hAnsi="Franklin Gothic Book"/>
          <w:b/>
          <w:szCs w:val="21"/>
        </w:rPr>
      </w:pPr>
      <w:r>
        <w:rPr>
          <w:rFonts w:ascii="Franklin Gothic Book" w:hAnsi="Franklin Gothic Book"/>
          <w:b/>
          <w:szCs w:val="21"/>
        </w:rPr>
        <w:br w:type="page"/>
      </w:r>
    </w:p>
    <w:p w:rsidR="00B81B47" w:rsidRPr="000F04D3" w:rsidRDefault="00B81B47" w:rsidP="00B81B47">
      <w:pPr>
        <w:spacing w:after="120"/>
        <w:rPr>
          <w:rFonts w:ascii="Franklin Gothic Book" w:hAnsi="Franklin Gothic Book" w:cs="Verdana"/>
          <w:szCs w:val="20"/>
        </w:rPr>
      </w:pPr>
      <w:r>
        <w:rPr>
          <w:rFonts w:ascii="Franklin Gothic Book" w:hAnsi="Franklin Gothic Book"/>
          <w:b/>
          <w:szCs w:val="21"/>
        </w:rPr>
        <w:lastRenderedPageBreak/>
        <w:t>Storbritannien (England och Wales)</w:t>
      </w:r>
    </w:p>
    <w:p w:rsidR="000A5539" w:rsidRDefault="00BE38DD" w:rsidP="00BE38DD">
      <w:pPr>
        <w:rPr>
          <w:rFonts w:ascii="Franklin Gothic Book" w:hAnsi="Franklin Gothic Book"/>
          <w:sz w:val="20"/>
        </w:rPr>
      </w:pPr>
      <w:r w:rsidRPr="00317A88">
        <w:rPr>
          <w:rFonts w:ascii="Franklin Gothic Book" w:hAnsi="Franklin Gothic Book"/>
          <w:sz w:val="20"/>
        </w:rPr>
        <w:t xml:space="preserve">Jämfört med hösten 2015 har lantbrukarna i England och Wales bedömt deras nuvarande situation som mer positiv då råvarupriserna under de senaste fyra månaderna har </w:t>
      </w:r>
      <w:r w:rsidR="00E470DE">
        <w:rPr>
          <w:rFonts w:ascii="Franklin Gothic Book" w:hAnsi="Franklin Gothic Book"/>
          <w:sz w:val="20"/>
        </w:rPr>
        <w:t>stigit</w:t>
      </w:r>
      <w:r w:rsidRPr="00317A88">
        <w:rPr>
          <w:rFonts w:ascii="Franklin Gothic Book" w:hAnsi="Franklin Gothic Book"/>
          <w:sz w:val="20"/>
        </w:rPr>
        <w:t xml:space="preserve"> signifikant med grund i pundets värdeminskning i förhållande till många andra valutor. I och med osäkerheten kring framtida handelsarrangemang mellan Storbritannien och EU (som grundar sig i EU-folkomröstningen), storleken på lantbruksbudgeten, tillgången till utländsk arbetskraft, samt pund/euro-växlingskursen, verkar det som att tron på lönsamheten har fått sig en törn.</w:t>
      </w:r>
    </w:p>
    <w:p w:rsidR="000A5539" w:rsidRDefault="000A5539" w:rsidP="00BE38DD">
      <w:pPr>
        <w:rPr>
          <w:rFonts w:ascii="Franklin Gothic Book" w:hAnsi="Franklin Gothic Book"/>
          <w:sz w:val="20"/>
        </w:rPr>
      </w:pPr>
    </w:p>
    <w:p w:rsidR="00BE38DD" w:rsidRPr="00317A88" w:rsidRDefault="00BE38DD" w:rsidP="00BE38DD">
      <w:pPr>
        <w:rPr>
          <w:rFonts w:ascii="Franklin Gothic Book" w:hAnsi="Franklin Gothic Book"/>
          <w:sz w:val="20"/>
        </w:rPr>
      </w:pPr>
      <w:r w:rsidRPr="00317A88">
        <w:rPr>
          <w:rFonts w:ascii="Franklin Gothic Book" w:hAnsi="Franklin Gothic Book"/>
          <w:sz w:val="20"/>
        </w:rPr>
        <w:t>Lantbrukarna i England och Wales förväntar sig negativa effekter på deras företag kommande år, baserat bland annat på priserna på insatsvaror.</w:t>
      </w:r>
    </w:p>
    <w:tbl>
      <w:tblPr>
        <w:tblW w:w="0" w:type="auto"/>
        <w:tblLook w:val="04A0" w:firstRow="1" w:lastRow="0" w:firstColumn="1" w:lastColumn="0" w:noHBand="0" w:noVBand="1"/>
      </w:tblPr>
      <w:tblGrid>
        <w:gridCol w:w="5078"/>
        <w:gridCol w:w="4919"/>
      </w:tblGrid>
      <w:tr w:rsidR="00B81B47" w:rsidRPr="00B81B47" w:rsidTr="009917C5">
        <w:tc>
          <w:tcPr>
            <w:tcW w:w="4645" w:type="dxa"/>
          </w:tcPr>
          <w:p w:rsidR="00BE38DD" w:rsidRDefault="00BE38DD" w:rsidP="00B81B47">
            <w:pPr>
              <w:rPr>
                <w:rFonts w:ascii="Franklin Gothic Book" w:hAnsi="Franklin Gothic Book"/>
                <w:b/>
                <w:sz w:val="20"/>
                <w:szCs w:val="20"/>
              </w:rPr>
            </w:pPr>
          </w:p>
          <w:p w:rsidR="00B81B47" w:rsidRPr="00B81B47" w:rsidRDefault="001A5939" w:rsidP="00B81B47">
            <w:pPr>
              <w:rPr>
                <w:rFonts w:ascii="Franklin Gothic Book" w:hAnsi="Franklin Gothic Book"/>
                <w:b/>
                <w:sz w:val="20"/>
                <w:szCs w:val="20"/>
              </w:rPr>
            </w:pPr>
            <w:r>
              <w:rPr>
                <w:rFonts w:ascii="Franklin Gothic Book" w:hAnsi="Franklin Gothic Book"/>
                <w:b/>
                <w:sz w:val="20"/>
                <w:szCs w:val="20"/>
              </w:rPr>
              <w:t>Diagram 11</w:t>
            </w:r>
            <w:r w:rsidR="00B81B47" w:rsidRPr="005E283D">
              <w:rPr>
                <w:rFonts w:ascii="Franklin Gothic Book" w:hAnsi="Franklin Gothic Book"/>
                <w:b/>
                <w:sz w:val="20"/>
                <w:szCs w:val="20"/>
              </w:rPr>
              <w:t xml:space="preserve"> – Storbritannien (England och Wales)</w:t>
            </w:r>
          </w:p>
        </w:tc>
        <w:tc>
          <w:tcPr>
            <w:tcW w:w="4670" w:type="dxa"/>
          </w:tcPr>
          <w:p w:rsidR="00B81B47" w:rsidRPr="00B81B47" w:rsidRDefault="00B81B47" w:rsidP="009917C5">
            <w:pPr>
              <w:rPr>
                <w:rFonts w:ascii="Franklin Gothic Book" w:hAnsi="Franklin Gothic Book"/>
                <w:b/>
                <w:szCs w:val="21"/>
              </w:rPr>
            </w:pPr>
          </w:p>
        </w:tc>
      </w:tr>
      <w:tr w:rsidR="00B81B47" w:rsidRPr="00B81B47" w:rsidTr="009917C5">
        <w:tc>
          <w:tcPr>
            <w:tcW w:w="4645" w:type="dxa"/>
          </w:tcPr>
          <w:p w:rsidR="00B81B47" w:rsidRPr="00B81B47" w:rsidRDefault="00B81B47" w:rsidP="009917C5">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Gårdens ekonomiska situation</w:t>
            </w:r>
          </w:p>
        </w:tc>
        <w:tc>
          <w:tcPr>
            <w:tcW w:w="4670" w:type="dxa"/>
          </w:tcPr>
          <w:p w:rsidR="00B81B47" w:rsidRPr="00B81B47" w:rsidRDefault="00B81B47" w:rsidP="009917C5">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Nationellt lönsamhetsindex</w:t>
            </w:r>
          </w:p>
        </w:tc>
      </w:tr>
      <w:tr w:rsidR="00B81B47" w:rsidRPr="00B81B47" w:rsidTr="009917C5">
        <w:tblPrEx>
          <w:tblCellMar>
            <w:left w:w="70" w:type="dxa"/>
            <w:right w:w="70" w:type="dxa"/>
          </w:tblCellMar>
        </w:tblPrEx>
        <w:tc>
          <w:tcPr>
            <w:tcW w:w="4645" w:type="dxa"/>
          </w:tcPr>
          <w:p w:rsidR="00B81B47" w:rsidRPr="00B81B47" w:rsidRDefault="005E283D" w:rsidP="009917C5">
            <w:pPr>
              <w:rPr>
                <w:rFonts w:ascii="Franklin Gothic Book" w:hAnsi="Franklin Gothic Book"/>
                <w:b/>
                <w:szCs w:val="21"/>
              </w:rPr>
            </w:pPr>
            <w:r>
              <w:rPr>
                <w:rFonts w:ascii="Franklin Gothic Book" w:hAnsi="Franklin Gothic Book"/>
                <w:b/>
                <w:noProof/>
                <w:szCs w:val="21"/>
                <w:lang w:eastAsia="sv-SE"/>
              </w:rPr>
              <w:drawing>
                <wp:inline distT="0" distB="0" distL="0" distR="0" wp14:anchorId="4A7492ED" wp14:editId="7535678F">
                  <wp:extent cx="3188473" cy="1789044"/>
                  <wp:effectExtent l="0" t="0" r="0" b="1905"/>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4527" cy="1792441"/>
                          </a:xfrm>
                          <a:prstGeom prst="rect">
                            <a:avLst/>
                          </a:prstGeom>
                          <a:noFill/>
                          <a:ln>
                            <a:noFill/>
                          </a:ln>
                        </pic:spPr>
                      </pic:pic>
                    </a:graphicData>
                  </a:graphic>
                </wp:inline>
              </w:drawing>
            </w:r>
          </w:p>
        </w:tc>
        <w:tc>
          <w:tcPr>
            <w:tcW w:w="4670" w:type="dxa"/>
          </w:tcPr>
          <w:p w:rsidR="00B81B47" w:rsidRPr="00B81B47" w:rsidRDefault="005E283D" w:rsidP="009917C5">
            <w:pPr>
              <w:rPr>
                <w:rFonts w:ascii="Franklin Gothic Book" w:hAnsi="Franklin Gothic Book"/>
                <w:b/>
                <w:szCs w:val="21"/>
              </w:rPr>
            </w:pPr>
            <w:r>
              <w:rPr>
                <w:rFonts w:ascii="Franklin Gothic Book" w:hAnsi="Franklin Gothic Book"/>
                <w:b/>
                <w:noProof/>
                <w:szCs w:val="21"/>
                <w:lang w:eastAsia="sv-SE"/>
              </w:rPr>
              <w:drawing>
                <wp:inline distT="0" distB="0" distL="0" distR="0" wp14:anchorId="1CD2DFF9" wp14:editId="60E71312">
                  <wp:extent cx="3082631" cy="1831563"/>
                  <wp:effectExtent l="0" t="0" r="3810" b="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4907" cy="1832915"/>
                          </a:xfrm>
                          <a:prstGeom prst="rect">
                            <a:avLst/>
                          </a:prstGeom>
                          <a:noFill/>
                          <a:ln>
                            <a:noFill/>
                          </a:ln>
                        </pic:spPr>
                      </pic:pic>
                    </a:graphicData>
                  </a:graphic>
                </wp:inline>
              </w:drawing>
            </w:r>
          </w:p>
        </w:tc>
      </w:tr>
      <w:tr w:rsidR="00B81B47" w:rsidRPr="00B81B47" w:rsidTr="009917C5">
        <w:tc>
          <w:tcPr>
            <w:tcW w:w="4645" w:type="dxa"/>
          </w:tcPr>
          <w:p w:rsidR="00B81B47" w:rsidRPr="00B81B47" w:rsidRDefault="00B81B47" w:rsidP="009917C5">
            <w:pPr>
              <w:spacing w:after="120"/>
              <w:rPr>
                <w:rFonts w:ascii="Franklin Gothic Book" w:hAnsi="Franklin Gothic Book"/>
                <w:b/>
                <w:szCs w:val="21"/>
              </w:rPr>
            </w:pPr>
            <w:r w:rsidRPr="00B81B47">
              <w:rPr>
                <w:rFonts w:ascii="Franklin Gothic Book" w:eastAsia="Times New Roman" w:hAnsi="Franklin Gothic Book" w:cs="Times New Roman"/>
                <w:kern w:val="4"/>
                <w:sz w:val="20"/>
                <w:szCs w:val="20"/>
                <w:lang w:eastAsia="de-DE"/>
              </w:rPr>
              <w:t>Copa-</w:t>
            </w:r>
            <w:proofErr w:type="spellStart"/>
            <w:r w:rsidRPr="00B81B47">
              <w:rPr>
                <w:rFonts w:ascii="Franklin Gothic Book" w:eastAsia="Times New Roman" w:hAnsi="Franklin Gothic Book" w:cs="Times New Roman"/>
                <w:kern w:val="4"/>
                <w:sz w:val="20"/>
                <w:szCs w:val="20"/>
                <w:lang w:eastAsia="de-DE"/>
              </w:rPr>
              <w:t>Cogecas</w:t>
            </w:r>
            <w:proofErr w:type="spellEnd"/>
            <w:r w:rsidRPr="00B81B47">
              <w:rPr>
                <w:rFonts w:ascii="Franklin Gothic Book" w:eastAsia="Times New Roman" w:hAnsi="Franklin Gothic Book" w:cs="Times New Roman"/>
                <w:kern w:val="4"/>
                <w:sz w:val="20"/>
                <w:szCs w:val="20"/>
                <w:lang w:eastAsia="de-DE"/>
              </w:rPr>
              <w:t xml:space="preserve"> bearbetning av nationell data</w:t>
            </w:r>
          </w:p>
        </w:tc>
        <w:tc>
          <w:tcPr>
            <w:tcW w:w="4670" w:type="dxa"/>
          </w:tcPr>
          <w:p w:rsidR="00B81B47" w:rsidRPr="00B81B47" w:rsidRDefault="00B81B47" w:rsidP="009917C5">
            <w:pPr>
              <w:spacing w:after="120"/>
              <w:rPr>
                <w:rFonts w:ascii="Franklin Gothic Book" w:hAnsi="Franklin Gothic Book"/>
                <w:b/>
                <w:szCs w:val="21"/>
              </w:rPr>
            </w:pPr>
          </w:p>
        </w:tc>
      </w:tr>
    </w:tbl>
    <w:p w:rsidR="00B81B47" w:rsidRDefault="00B81B47" w:rsidP="00597803">
      <w:pPr>
        <w:rPr>
          <w:rFonts w:ascii="Franklin Gothic Book" w:eastAsia="Times New Roman" w:hAnsi="Franklin Gothic Book" w:cs="Calibri"/>
          <w:b/>
          <w:bCs/>
          <w:color w:val="FF0000"/>
          <w:sz w:val="28"/>
          <w:szCs w:val="28"/>
          <w:lang w:eastAsia="sv-SE"/>
        </w:rPr>
      </w:pPr>
    </w:p>
    <w:p w:rsidR="002A5475" w:rsidRDefault="002A5475">
      <w:pPr>
        <w:rPr>
          <w:rFonts w:ascii="Franklin Gothic Book" w:hAnsi="Franklin Gothic Book"/>
          <w:b/>
          <w:sz w:val="20"/>
        </w:rPr>
      </w:pPr>
      <w:r>
        <w:rPr>
          <w:rFonts w:ascii="Franklin Gothic Book" w:hAnsi="Franklin Gothic Book"/>
          <w:b/>
          <w:sz w:val="20"/>
        </w:rPr>
        <w:br w:type="page"/>
      </w:r>
    </w:p>
    <w:p w:rsidR="002A5475" w:rsidRDefault="00C06EE3" w:rsidP="002A5475">
      <w:pPr>
        <w:rPr>
          <w:rFonts w:ascii="Franklin Gothic Book" w:hAnsi="Franklin Gothic Book"/>
          <w:b/>
          <w:sz w:val="20"/>
        </w:rPr>
      </w:pPr>
      <w:r>
        <w:rPr>
          <w:rFonts w:ascii="Franklin Gothic Book" w:hAnsi="Franklin Gothic Book"/>
          <w:b/>
          <w:noProof/>
          <w:sz w:val="20"/>
          <w:lang w:eastAsia="sv-SE"/>
        </w:rPr>
        <w:lastRenderedPageBreak/>
        <w:drawing>
          <wp:anchor distT="0" distB="0" distL="114300" distR="114300" simplePos="0" relativeHeight="251675648" behindDoc="0" locked="0" layoutInCell="1" allowOverlap="1" wp14:anchorId="1BD37B8C" wp14:editId="1B3773D1">
            <wp:simplePos x="0" y="0"/>
            <wp:positionH relativeFrom="column">
              <wp:posOffset>21782</wp:posOffset>
            </wp:positionH>
            <wp:positionV relativeFrom="paragraph">
              <wp:posOffset>277831</wp:posOffset>
            </wp:positionV>
            <wp:extent cx="6021237" cy="2449902"/>
            <wp:effectExtent l="0" t="0" r="0" b="762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070" cy="2449834"/>
                    </a:xfrm>
                    <a:prstGeom prst="rect">
                      <a:avLst/>
                    </a:prstGeom>
                    <a:noFill/>
                    <a:ln>
                      <a:noFill/>
                    </a:ln>
                  </pic:spPr>
                </pic:pic>
              </a:graphicData>
            </a:graphic>
            <wp14:sizeRelH relativeFrom="page">
              <wp14:pctWidth>0</wp14:pctWidth>
            </wp14:sizeRelH>
            <wp14:sizeRelV relativeFrom="page">
              <wp14:pctHeight>0</wp14:pctHeight>
            </wp14:sizeRelV>
          </wp:anchor>
        </w:drawing>
      </w:r>
      <w:r w:rsidR="002A5475" w:rsidRPr="002A5475">
        <w:rPr>
          <w:rFonts w:ascii="Franklin Gothic Book" w:hAnsi="Franklin Gothic Book"/>
          <w:b/>
          <w:sz w:val="20"/>
        </w:rPr>
        <w:t>Diagram 12</w:t>
      </w:r>
      <w:r w:rsidR="002A5475" w:rsidRPr="00317A88">
        <w:rPr>
          <w:rFonts w:ascii="Franklin Gothic Book" w:hAnsi="Franklin Gothic Book"/>
          <w:sz w:val="20"/>
        </w:rPr>
        <w:t xml:space="preserve"> </w:t>
      </w:r>
      <w:r w:rsidR="002A5475" w:rsidRPr="002A5475">
        <w:rPr>
          <w:rFonts w:ascii="Franklin Gothic Book" w:hAnsi="Franklin Gothic Book"/>
          <w:b/>
          <w:sz w:val="20"/>
        </w:rPr>
        <w:t>–</w:t>
      </w:r>
      <w:r w:rsidR="002A5475" w:rsidRPr="00317A88">
        <w:rPr>
          <w:rFonts w:ascii="Franklin Gothic Book" w:hAnsi="Franklin Gothic Book"/>
          <w:sz w:val="20"/>
        </w:rPr>
        <w:t xml:space="preserve"> </w:t>
      </w:r>
      <w:r w:rsidR="002A5475" w:rsidRPr="002A5475">
        <w:rPr>
          <w:rFonts w:ascii="Franklin Gothic Book" w:hAnsi="Franklin Gothic Book"/>
          <w:b/>
          <w:sz w:val="20"/>
        </w:rPr>
        <w:t>Svar på frågan ”har du haft några problem/svårigheter med att driva din gård de senaste tre månaderna?”</w:t>
      </w: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Pr="00317A88" w:rsidRDefault="002A5475" w:rsidP="002A5475">
      <w:pPr>
        <w:rPr>
          <w:rFonts w:ascii="Franklin Gothic Book" w:hAnsi="Franklin Gothic Book"/>
          <w:sz w:val="20"/>
        </w:rPr>
      </w:pPr>
    </w:p>
    <w:p w:rsidR="002A5475" w:rsidRPr="00317A88" w:rsidRDefault="002A5475" w:rsidP="002A5475">
      <w:pPr>
        <w:rPr>
          <w:rFonts w:ascii="Franklin Gothic Book" w:hAnsi="Franklin Gothic Book"/>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2A5475" w:rsidRDefault="002A5475" w:rsidP="002A5475">
      <w:pPr>
        <w:rPr>
          <w:rFonts w:ascii="Franklin Gothic Book" w:hAnsi="Franklin Gothic Book"/>
          <w:b/>
          <w:sz w:val="20"/>
        </w:rPr>
      </w:pPr>
    </w:p>
    <w:p w:rsidR="00C06EE3" w:rsidRPr="00C06EE3" w:rsidRDefault="00C06EE3" w:rsidP="002A5475">
      <w:pPr>
        <w:rPr>
          <w:rFonts w:ascii="Franklin Gothic Book" w:hAnsi="Franklin Gothic Book"/>
          <w:sz w:val="6"/>
        </w:rPr>
      </w:pPr>
    </w:p>
    <w:p w:rsidR="00093D8C" w:rsidRDefault="00831D3E" w:rsidP="002A5475">
      <w:pPr>
        <w:rPr>
          <w:rFonts w:ascii="Franklin Gothic Book" w:hAnsi="Franklin Gothic Book"/>
          <w:sz w:val="20"/>
        </w:rPr>
      </w:pPr>
      <w:r>
        <w:rPr>
          <w:rFonts w:ascii="Franklin Gothic Book" w:hAnsi="Franklin Gothic Book"/>
          <w:sz w:val="20"/>
        </w:rPr>
        <w:t xml:space="preserve">Faktorer som ger tydliga effekter i lantbrukarnas svar på ovanstående fråga är bland annat prisvolatiliteten på både insatsvaror och färdiga produkter, växt- och djursjukdomar, oklara och försvårande regelverk samt i vissa fall, det ryska importförbudet. </w:t>
      </w:r>
    </w:p>
    <w:p w:rsidR="007F20BB" w:rsidRDefault="007F20BB" w:rsidP="002A5475">
      <w:pPr>
        <w:rPr>
          <w:rFonts w:ascii="Franklin Gothic Book" w:hAnsi="Franklin Gothic Book"/>
          <w:sz w:val="20"/>
        </w:rPr>
      </w:pPr>
    </w:p>
    <w:p w:rsidR="00093D8C" w:rsidRDefault="00695238" w:rsidP="002A5475">
      <w:pPr>
        <w:rPr>
          <w:rFonts w:ascii="Franklin Gothic Book" w:hAnsi="Franklin Gothic Book"/>
          <w:sz w:val="20"/>
        </w:rPr>
      </w:pPr>
      <w:r>
        <w:rPr>
          <w:rFonts w:ascii="Franklin Gothic Book" w:hAnsi="Franklin Gothic Book"/>
          <w:sz w:val="20"/>
        </w:rPr>
        <w:t xml:space="preserve">Som kan läsas ur diagram 12 anser sig </w:t>
      </w:r>
      <w:r w:rsidR="00DE2996">
        <w:rPr>
          <w:rFonts w:ascii="Franklin Gothic Book" w:hAnsi="Franklin Gothic Book"/>
          <w:sz w:val="20"/>
        </w:rPr>
        <w:t xml:space="preserve">framförallt </w:t>
      </w:r>
      <w:r>
        <w:rPr>
          <w:rFonts w:ascii="Franklin Gothic Book" w:hAnsi="Franklin Gothic Book"/>
          <w:sz w:val="20"/>
        </w:rPr>
        <w:t>de franska lantbrukarna ha upplevt svårigheter med att driva sina gårdar</w:t>
      </w:r>
      <w:r w:rsidR="00DE2996">
        <w:rPr>
          <w:rFonts w:ascii="Franklin Gothic Book" w:hAnsi="Franklin Gothic Book"/>
          <w:sz w:val="20"/>
        </w:rPr>
        <w:t xml:space="preserve"> de tre senaste månaderna. </w:t>
      </w:r>
      <w:r w:rsidR="00831D3E">
        <w:rPr>
          <w:rFonts w:ascii="Franklin Gothic Book" w:hAnsi="Franklin Gothic Book"/>
          <w:sz w:val="20"/>
        </w:rPr>
        <w:t>Deras</w:t>
      </w:r>
      <w:r w:rsidR="00DE2996">
        <w:rPr>
          <w:rFonts w:ascii="Franklin Gothic Book" w:hAnsi="Franklin Gothic Book"/>
          <w:sz w:val="20"/>
        </w:rPr>
        <w:t xml:space="preserve"> uppfattning om </w:t>
      </w:r>
      <w:r w:rsidR="00831D3E">
        <w:rPr>
          <w:rFonts w:ascii="Franklin Gothic Book" w:hAnsi="Franklin Gothic Book"/>
          <w:sz w:val="20"/>
        </w:rPr>
        <w:t>sin</w:t>
      </w:r>
      <w:r w:rsidR="00DE2996">
        <w:rPr>
          <w:rFonts w:ascii="Franklin Gothic Book" w:hAnsi="Franklin Gothic Book"/>
          <w:sz w:val="20"/>
        </w:rPr>
        <w:t xml:space="preserve"> nuvarande lönsamhet samt förväntningar på den framtida är den lägsta sedan 2010, vilket också visas från ovanstående siffror</w:t>
      </w:r>
      <w:r w:rsidR="00831D3E">
        <w:rPr>
          <w:rFonts w:ascii="Franklin Gothic Book" w:hAnsi="Franklin Gothic Book"/>
          <w:sz w:val="20"/>
        </w:rPr>
        <w:t xml:space="preserve">. </w:t>
      </w:r>
    </w:p>
    <w:p w:rsidR="002A5475" w:rsidRDefault="00DB7DE5" w:rsidP="002A5475">
      <w:pPr>
        <w:rPr>
          <w:rFonts w:ascii="Franklin Gothic Book" w:hAnsi="Franklin Gothic Book"/>
          <w:b/>
          <w:sz w:val="20"/>
        </w:rPr>
      </w:pPr>
      <w:r>
        <w:rPr>
          <w:rFonts w:ascii="Franklin Gothic Book" w:hAnsi="Franklin Gothic Book"/>
          <w:sz w:val="20"/>
        </w:rPr>
        <w:t>De rumänska och polska lantbrukarna som har upplevt minst svårigheter på sina gårdar har också starkast tro på framtida lönsamhet, mycket baserat på prisutvecklingen på kött- och mejeriprodukter (Polen) och bra skördar 2016 (Rumänien). Belgiska lantbrukare har upplevt en tydlig nedgång i lönsamhet på sina gårdar under de senaste åren</w:t>
      </w:r>
      <w:r w:rsidR="003A588E">
        <w:rPr>
          <w:rFonts w:ascii="Franklin Gothic Book" w:hAnsi="Franklin Gothic Book"/>
          <w:sz w:val="20"/>
        </w:rPr>
        <w:t xml:space="preserve">, även om </w:t>
      </w:r>
      <w:r w:rsidR="00193D1B">
        <w:rPr>
          <w:rFonts w:ascii="Franklin Gothic Book" w:hAnsi="Franklin Gothic Book"/>
          <w:sz w:val="20"/>
        </w:rPr>
        <w:t>framförallt</w:t>
      </w:r>
      <w:r w:rsidR="003A588E">
        <w:rPr>
          <w:rFonts w:ascii="Franklin Gothic Book" w:hAnsi="Franklin Gothic Book"/>
          <w:sz w:val="20"/>
        </w:rPr>
        <w:t xml:space="preserve"> grisproducenterna </w:t>
      </w:r>
      <w:r w:rsidR="00193D1B">
        <w:rPr>
          <w:rFonts w:ascii="Franklin Gothic Book" w:hAnsi="Franklin Gothic Book"/>
          <w:sz w:val="20"/>
        </w:rPr>
        <w:t>börjar få</w:t>
      </w:r>
      <w:r w:rsidR="003A588E">
        <w:rPr>
          <w:rFonts w:ascii="Franklin Gothic Book" w:hAnsi="Franklin Gothic Book"/>
          <w:sz w:val="20"/>
        </w:rPr>
        <w:t xml:space="preserve"> </w:t>
      </w:r>
      <w:r w:rsidR="00193D1B">
        <w:rPr>
          <w:rFonts w:ascii="Franklin Gothic Book" w:hAnsi="Franklin Gothic Book"/>
          <w:sz w:val="20"/>
        </w:rPr>
        <w:t xml:space="preserve">en </w:t>
      </w:r>
      <w:r w:rsidR="003A588E">
        <w:rPr>
          <w:rFonts w:ascii="Franklin Gothic Book" w:hAnsi="Franklin Gothic Book"/>
          <w:sz w:val="20"/>
        </w:rPr>
        <w:t xml:space="preserve">starkare tro på framtiden </w:t>
      </w:r>
      <w:r w:rsidR="00193D1B">
        <w:rPr>
          <w:rFonts w:ascii="Franklin Gothic Book" w:hAnsi="Franklin Gothic Book"/>
          <w:sz w:val="20"/>
        </w:rPr>
        <w:t>tack vare</w:t>
      </w:r>
      <w:r w:rsidR="003A588E">
        <w:rPr>
          <w:rFonts w:ascii="Franklin Gothic Book" w:hAnsi="Franklin Gothic Book"/>
          <w:sz w:val="20"/>
        </w:rPr>
        <w:t xml:space="preserve"> </w:t>
      </w:r>
      <w:r w:rsidR="00193D1B">
        <w:rPr>
          <w:rFonts w:ascii="Franklin Gothic Book" w:hAnsi="Franklin Gothic Book"/>
          <w:sz w:val="20"/>
        </w:rPr>
        <w:t>något</w:t>
      </w:r>
      <w:r w:rsidR="003A588E">
        <w:rPr>
          <w:rFonts w:ascii="Franklin Gothic Book" w:hAnsi="Franklin Gothic Book"/>
          <w:sz w:val="20"/>
        </w:rPr>
        <w:t xml:space="preserve"> högre priser.</w:t>
      </w:r>
    </w:p>
    <w:p w:rsidR="002A5475" w:rsidRDefault="002A5475" w:rsidP="002A5475">
      <w:pPr>
        <w:rPr>
          <w:rFonts w:ascii="Franklin Gothic Book" w:hAnsi="Franklin Gothic Book"/>
          <w:b/>
          <w:sz w:val="20"/>
        </w:rPr>
      </w:pPr>
    </w:p>
    <w:p w:rsidR="002A5475" w:rsidRPr="002A5475" w:rsidRDefault="00C06EE3" w:rsidP="002A5475">
      <w:pPr>
        <w:rPr>
          <w:rFonts w:ascii="Franklin Gothic Book" w:hAnsi="Franklin Gothic Book"/>
          <w:b/>
          <w:sz w:val="20"/>
        </w:rPr>
      </w:pPr>
      <w:r w:rsidRPr="00831D3E">
        <w:rPr>
          <w:rFonts w:ascii="Franklin Gothic Book" w:eastAsia="Times New Roman" w:hAnsi="Franklin Gothic Book" w:cs="Calibri"/>
          <w:bCs/>
          <w:noProof/>
          <w:sz w:val="14"/>
          <w:szCs w:val="28"/>
          <w:lang w:eastAsia="sv-SE"/>
        </w:rPr>
        <w:drawing>
          <wp:anchor distT="0" distB="0" distL="114300" distR="114300" simplePos="0" relativeHeight="251676672" behindDoc="1" locked="0" layoutInCell="1" allowOverlap="1" wp14:anchorId="3193D15D" wp14:editId="0ED39A44">
            <wp:simplePos x="0" y="0"/>
            <wp:positionH relativeFrom="column">
              <wp:posOffset>21590</wp:posOffset>
            </wp:positionH>
            <wp:positionV relativeFrom="paragraph">
              <wp:posOffset>320040</wp:posOffset>
            </wp:positionV>
            <wp:extent cx="6064250" cy="2406650"/>
            <wp:effectExtent l="0" t="0" r="0" b="0"/>
            <wp:wrapTight wrapText="bothSides">
              <wp:wrapPolygon edited="0">
                <wp:start x="0" y="0"/>
                <wp:lineTo x="0" y="21372"/>
                <wp:lineTo x="21510" y="21372"/>
                <wp:lineTo x="21510"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25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475" w:rsidRPr="002A5475">
        <w:rPr>
          <w:rFonts w:ascii="Franklin Gothic Book" w:hAnsi="Franklin Gothic Book"/>
          <w:b/>
          <w:sz w:val="20"/>
        </w:rPr>
        <w:t xml:space="preserve">Diagram 13 – Svar på frågan ”hur skulle du värdera din gårds nuvarande likviditet på en skala mellan 1-5, där 5 </w:t>
      </w:r>
      <w:r w:rsidR="00C314C0">
        <w:rPr>
          <w:rFonts w:ascii="Franklin Gothic Book" w:hAnsi="Franklin Gothic Book"/>
          <w:b/>
          <w:sz w:val="20"/>
        </w:rPr>
        <w:t>betyder inte ansträngd alls och 1 betyder väldigt ansträngd</w:t>
      </w:r>
      <w:r w:rsidR="002A5475" w:rsidRPr="002A5475">
        <w:rPr>
          <w:rFonts w:ascii="Franklin Gothic Book" w:hAnsi="Franklin Gothic Book"/>
          <w:b/>
          <w:sz w:val="20"/>
        </w:rPr>
        <w:t>”</w:t>
      </w:r>
    </w:p>
    <w:p w:rsidR="00C06EE3" w:rsidRPr="00C06EE3" w:rsidRDefault="00C06EE3">
      <w:pPr>
        <w:rPr>
          <w:rFonts w:ascii="Franklin Gothic Book" w:eastAsia="Times New Roman" w:hAnsi="Franklin Gothic Book" w:cs="Calibri"/>
          <w:bCs/>
          <w:sz w:val="12"/>
          <w:szCs w:val="28"/>
          <w:lang w:eastAsia="sv-SE"/>
        </w:rPr>
      </w:pPr>
    </w:p>
    <w:p w:rsidR="00093D8C" w:rsidRDefault="00831D3E">
      <w:pPr>
        <w:rPr>
          <w:rFonts w:ascii="Franklin Gothic Book" w:eastAsia="Times New Roman" w:hAnsi="Franklin Gothic Book" w:cs="Calibri"/>
          <w:bCs/>
          <w:sz w:val="20"/>
          <w:szCs w:val="20"/>
          <w:lang w:eastAsia="sv-SE"/>
        </w:rPr>
      </w:pPr>
      <w:r w:rsidRPr="00831D3E">
        <w:rPr>
          <w:rFonts w:ascii="Franklin Gothic Book" w:eastAsia="Times New Roman" w:hAnsi="Franklin Gothic Book" w:cs="Calibri"/>
          <w:bCs/>
          <w:sz w:val="20"/>
          <w:szCs w:val="28"/>
          <w:lang w:eastAsia="sv-SE"/>
        </w:rPr>
        <w:t xml:space="preserve">Diagram 13 visar att </w:t>
      </w:r>
      <w:r>
        <w:rPr>
          <w:rFonts w:ascii="Franklin Gothic Book" w:eastAsia="Times New Roman" w:hAnsi="Franklin Gothic Book" w:cs="Calibri"/>
          <w:bCs/>
          <w:sz w:val="20"/>
          <w:szCs w:val="28"/>
          <w:lang w:eastAsia="sv-SE"/>
        </w:rPr>
        <w:t xml:space="preserve">36 % av </w:t>
      </w:r>
      <w:r w:rsidRPr="00831D3E">
        <w:rPr>
          <w:rFonts w:ascii="Franklin Gothic Book" w:eastAsia="Times New Roman" w:hAnsi="Franklin Gothic Book" w:cs="Calibri"/>
          <w:bCs/>
          <w:sz w:val="20"/>
          <w:szCs w:val="28"/>
          <w:lang w:eastAsia="sv-SE"/>
        </w:rPr>
        <w:t>de ned</w:t>
      </w:r>
      <w:r w:rsidRPr="00831D3E">
        <w:rPr>
          <w:rFonts w:ascii="Franklin Gothic Book" w:eastAsia="Times New Roman" w:hAnsi="Franklin Gothic Book" w:cs="Calibri"/>
          <w:bCs/>
          <w:sz w:val="20"/>
          <w:szCs w:val="20"/>
          <w:lang w:eastAsia="sv-SE"/>
        </w:rPr>
        <w:t>erländska lantbrukarna anser sig ha en ansträngd eller väldigt ansträngd likviditet</w:t>
      </w:r>
      <w:r>
        <w:rPr>
          <w:rFonts w:ascii="Franklin Gothic Book" w:eastAsia="Times New Roman" w:hAnsi="Franklin Gothic Book" w:cs="Calibri"/>
          <w:bCs/>
          <w:sz w:val="20"/>
          <w:szCs w:val="20"/>
          <w:lang w:eastAsia="sv-SE"/>
        </w:rPr>
        <w:t xml:space="preserve">, </w:t>
      </w:r>
      <w:r w:rsidR="00800D27">
        <w:rPr>
          <w:rFonts w:ascii="Franklin Gothic Book" w:eastAsia="Times New Roman" w:hAnsi="Franklin Gothic Book" w:cs="Calibri"/>
          <w:bCs/>
          <w:sz w:val="20"/>
          <w:szCs w:val="20"/>
          <w:lang w:eastAsia="sv-SE"/>
        </w:rPr>
        <w:t xml:space="preserve">bland annat </w:t>
      </w:r>
      <w:r>
        <w:rPr>
          <w:rFonts w:ascii="Franklin Gothic Book" w:eastAsia="Times New Roman" w:hAnsi="Franklin Gothic Book" w:cs="Calibri"/>
          <w:bCs/>
          <w:sz w:val="20"/>
          <w:szCs w:val="20"/>
          <w:lang w:eastAsia="sv-SE"/>
        </w:rPr>
        <w:t>med grund i låga prisnivåer samt låga skördar.</w:t>
      </w:r>
      <w:r w:rsidR="00800D27">
        <w:rPr>
          <w:rFonts w:ascii="Franklin Gothic Book" w:eastAsia="Times New Roman" w:hAnsi="Franklin Gothic Book" w:cs="Calibri"/>
          <w:bCs/>
          <w:sz w:val="20"/>
          <w:szCs w:val="20"/>
          <w:lang w:eastAsia="sv-SE"/>
        </w:rPr>
        <w:t xml:space="preserve"> Likviditeten bedöms vara bäst hos trädgårdsodling</w:t>
      </w:r>
      <w:r w:rsidR="00C06EE3">
        <w:rPr>
          <w:rFonts w:ascii="Franklin Gothic Book" w:eastAsia="Times New Roman" w:hAnsi="Franklin Gothic Book" w:cs="Calibri"/>
          <w:bCs/>
          <w:sz w:val="20"/>
          <w:szCs w:val="20"/>
          <w:lang w:eastAsia="sv-SE"/>
        </w:rPr>
        <w:t>en</w:t>
      </w:r>
      <w:r w:rsidR="00800D27">
        <w:rPr>
          <w:rFonts w:ascii="Franklin Gothic Book" w:eastAsia="Times New Roman" w:hAnsi="Franklin Gothic Book" w:cs="Calibri"/>
          <w:bCs/>
          <w:sz w:val="20"/>
          <w:szCs w:val="20"/>
          <w:lang w:eastAsia="sv-SE"/>
        </w:rPr>
        <w:t xml:space="preserve"> och fjäderfäproduktion</w:t>
      </w:r>
      <w:r w:rsidR="00C06EE3">
        <w:rPr>
          <w:rFonts w:ascii="Franklin Gothic Book" w:eastAsia="Times New Roman" w:hAnsi="Franklin Gothic Book" w:cs="Calibri"/>
          <w:bCs/>
          <w:sz w:val="20"/>
          <w:szCs w:val="20"/>
          <w:lang w:eastAsia="sv-SE"/>
        </w:rPr>
        <w:t>en</w:t>
      </w:r>
      <w:r w:rsidR="00800D27">
        <w:rPr>
          <w:rFonts w:ascii="Franklin Gothic Book" w:eastAsia="Times New Roman" w:hAnsi="Franklin Gothic Book" w:cs="Calibri"/>
          <w:bCs/>
          <w:sz w:val="20"/>
          <w:szCs w:val="20"/>
          <w:lang w:eastAsia="sv-SE"/>
        </w:rPr>
        <w:t xml:space="preserve">, där priserna har legat mer stabila och även höjts en del. </w:t>
      </w:r>
    </w:p>
    <w:p w:rsidR="007F20BB" w:rsidRDefault="00800D27">
      <w:pPr>
        <w:rPr>
          <w:rFonts w:ascii="Franklin Gothic Book" w:eastAsia="Times New Roman" w:hAnsi="Franklin Gothic Book" w:cs="Calibri"/>
          <w:bCs/>
          <w:sz w:val="20"/>
          <w:szCs w:val="20"/>
          <w:lang w:eastAsia="sv-SE"/>
        </w:rPr>
      </w:pPr>
      <w:r>
        <w:rPr>
          <w:rFonts w:ascii="Franklin Gothic Book" w:eastAsia="Times New Roman" w:hAnsi="Franklin Gothic Book" w:cs="Calibri"/>
          <w:bCs/>
          <w:sz w:val="20"/>
          <w:szCs w:val="20"/>
          <w:lang w:eastAsia="sv-SE"/>
        </w:rPr>
        <w:t xml:space="preserve">Franska lantbrukare upplever till stor del sin nuvarande likviditet som stabil, även om de uttryckt oro inför framtiden med en viss bävan inför sjunkande priser på jordbruksprodukter, minskade subventioner </w:t>
      </w:r>
      <w:r w:rsidR="00C57332">
        <w:rPr>
          <w:rFonts w:ascii="Franklin Gothic Book" w:eastAsia="Times New Roman" w:hAnsi="Franklin Gothic Book" w:cs="Calibri"/>
          <w:bCs/>
          <w:sz w:val="20"/>
          <w:szCs w:val="20"/>
          <w:lang w:eastAsia="sv-SE"/>
        </w:rPr>
        <w:t>och försvårande regelverk. Bland svenska lantbrukare upplever 22 % en dålig likviditet medan 42 % anser sig ha en stark eller tillräcklig</w:t>
      </w:r>
      <w:r w:rsidR="00C06EE3">
        <w:rPr>
          <w:rFonts w:ascii="Franklin Gothic Book" w:eastAsia="Times New Roman" w:hAnsi="Franklin Gothic Book" w:cs="Calibri"/>
          <w:bCs/>
          <w:sz w:val="20"/>
          <w:szCs w:val="20"/>
          <w:lang w:eastAsia="sv-SE"/>
        </w:rPr>
        <w:t>t stark</w:t>
      </w:r>
      <w:r w:rsidR="00C57332">
        <w:rPr>
          <w:rFonts w:ascii="Franklin Gothic Book" w:eastAsia="Times New Roman" w:hAnsi="Franklin Gothic Book" w:cs="Calibri"/>
          <w:bCs/>
          <w:sz w:val="20"/>
          <w:szCs w:val="20"/>
          <w:lang w:eastAsia="sv-SE"/>
        </w:rPr>
        <w:t xml:space="preserve"> position.</w:t>
      </w:r>
    </w:p>
    <w:p w:rsidR="006C2A91" w:rsidRPr="00C314C0" w:rsidRDefault="00C57332">
      <w:pPr>
        <w:rPr>
          <w:rFonts w:ascii="Franklin Gothic Book" w:eastAsia="Times New Roman" w:hAnsi="Franklin Gothic Book" w:cs="Calibri"/>
          <w:bCs/>
          <w:color w:val="FF0000"/>
          <w:sz w:val="28"/>
          <w:szCs w:val="28"/>
          <w:lang w:eastAsia="sv-SE"/>
        </w:rPr>
      </w:pPr>
      <w:r>
        <w:rPr>
          <w:rFonts w:ascii="Franklin Gothic Book" w:eastAsia="Times New Roman" w:hAnsi="Franklin Gothic Book" w:cs="Calibri"/>
          <w:bCs/>
          <w:sz w:val="20"/>
          <w:szCs w:val="20"/>
          <w:lang w:eastAsia="sv-SE"/>
        </w:rPr>
        <w:t>De</w:t>
      </w:r>
      <w:r w:rsidR="00CF5257">
        <w:rPr>
          <w:rFonts w:ascii="Franklin Gothic Book" w:eastAsia="Times New Roman" w:hAnsi="Franklin Gothic Book" w:cs="Calibri"/>
          <w:bCs/>
          <w:sz w:val="20"/>
          <w:szCs w:val="20"/>
          <w:lang w:eastAsia="sv-SE"/>
        </w:rPr>
        <w:t>t</w:t>
      </w:r>
      <w:r>
        <w:rPr>
          <w:rFonts w:ascii="Franklin Gothic Book" w:eastAsia="Times New Roman" w:hAnsi="Franklin Gothic Book" w:cs="Calibri"/>
          <w:bCs/>
          <w:sz w:val="20"/>
          <w:szCs w:val="20"/>
          <w:lang w:eastAsia="sv-SE"/>
        </w:rPr>
        <w:t xml:space="preserve"> svenska lantbruket har som många andra erfarit en svår period med låga priser vilket påverkat likviditeten negativt. Den senaste tiden har bland annat mjölkpriset stigit vilket påverkar branschen i en positiv riktning, men att bygga upp en stabil likviditet kan ta lång tid särskilt med höga skulder och osä</w:t>
      </w:r>
      <w:r w:rsidR="00193221">
        <w:rPr>
          <w:rFonts w:ascii="Franklin Gothic Book" w:eastAsia="Times New Roman" w:hAnsi="Franklin Gothic Book" w:cs="Calibri"/>
          <w:bCs/>
          <w:sz w:val="20"/>
          <w:szCs w:val="20"/>
          <w:lang w:eastAsia="sv-SE"/>
        </w:rPr>
        <w:t>kerhet kring stabiliteten i prishöjningen</w:t>
      </w:r>
      <w:r>
        <w:rPr>
          <w:rFonts w:ascii="Franklin Gothic Book" w:eastAsia="Times New Roman" w:hAnsi="Franklin Gothic Book" w:cs="Calibri"/>
          <w:bCs/>
          <w:sz w:val="20"/>
          <w:szCs w:val="20"/>
          <w:lang w:eastAsia="sv-SE"/>
        </w:rPr>
        <w:t>.</w:t>
      </w:r>
      <w:r w:rsidR="00CF5257">
        <w:rPr>
          <w:rFonts w:ascii="Franklin Gothic Book" w:eastAsia="Times New Roman" w:hAnsi="Franklin Gothic Book" w:cs="Calibri"/>
          <w:bCs/>
          <w:sz w:val="20"/>
          <w:szCs w:val="20"/>
          <w:lang w:eastAsia="sv-SE"/>
        </w:rPr>
        <w:t xml:space="preserve"> </w:t>
      </w:r>
      <w:r w:rsidR="004A60B2">
        <w:rPr>
          <w:rFonts w:ascii="Franklin Gothic Book" w:eastAsia="Times New Roman" w:hAnsi="Franklin Gothic Book" w:cs="Calibri"/>
          <w:bCs/>
          <w:sz w:val="20"/>
          <w:szCs w:val="20"/>
          <w:lang w:eastAsia="sv-SE"/>
        </w:rPr>
        <w:t>Generellt sett uppfattas likviditeten vara stabil hos merparten av de tillfrågade lantbrukarna.</w:t>
      </w:r>
      <w:r w:rsidR="006C2A91" w:rsidRPr="00C314C0">
        <w:rPr>
          <w:rFonts w:ascii="Franklin Gothic Book" w:eastAsia="Times New Roman" w:hAnsi="Franklin Gothic Book" w:cs="Calibri"/>
          <w:bCs/>
          <w:color w:val="FF0000"/>
          <w:sz w:val="28"/>
          <w:szCs w:val="28"/>
          <w:lang w:eastAsia="sv-SE"/>
        </w:rPr>
        <w:br w:type="page"/>
      </w:r>
    </w:p>
    <w:p w:rsidR="00DA4A90" w:rsidRPr="006C2A91" w:rsidRDefault="00597803" w:rsidP="00597803">
      <w:pPr>
        <w:rPr>
          <w:rFonts w:ascii="Franklin Gothic Book" w:eastAsia="Times New Roman" w:hAnsi="Franklin Gothic Book" w:cs="Calibri"/>
          <w:b/>
          <w:bCs/>
          <w:color w:val="FF0000"/>
          <w:sz w:val="28"/>
          <w:szCs w:val="28"/>
          <w:lang w:eastAsia="sv-SE"/>
        </w:rPr>
      </w:pPr>
      <w:r w:rsidRPr="00F20B76">
        <w:rPr>
          <w:rFonts w:ascii="Franklin Gothic Book" w:eastAsia="Times New Roman" w:hAnsi="Franklin Gothic Book" w:cs="Calibri"/>
          <w:b/>
          <w:bCs/>
          <w:color w:val="000000"/>
          <w:lang w:eastAsia="sv-SE"/>
        </w:rPr>
        <w:lastRenderedPageBreak/>
        <w:t>Om studierna</w:t>
      </w:r>
    </w:p>
    <w:p w:rsidR="00DA4A90" w:rsidRDefault="00DA4A90" w:rsidP="00597803">
      <w:pPr>
        <w:rPr>
          <w:rFonts w:ascii="Franklin Gothic Book" w:eastAsia="Times New Roman" w:hAnsi="Franklin Gothic Book" w:cs="Calibri"/>
          <w:b/>
          <w:bCs/>
          <w:color w:val="000000"/>
          <w:lang w:eastAsia="sv-SE"/>
        </w:rPr>
      </w:pPr>
    </w:p>
    <w:p w:rsidR="00597803" w:rsidRPr="00F20B76" w:rsidRDefault="00597803" w:rsidP="00DA4A90">
      <w:pPr>
        <w:rPr>
          <w:rFonts w:ascii="Franklin Gothic Book" w:eastAsia="Times New Roman" w:hAnsi="Franklin Gothic Book" w:cs="Calibri"/>
          <w:b/>
          <w:bCs/>
          <w:i/>
          <w:color w:val="000000"/>
          <w:sz w:val="20"/>
          <w:szCs w:val="20"/>
          <w:lang w:eastAsia="sv-SE"/>
        </w:rPr>
      </w:pPr>
      <w:r w:rsidRPr="00F20B76">
        <w:rPr>
          <w:rFonts w:ascii="Franklin Gothic Book" w:eastAsia="Times New Roman" w:hAnsi="Franklin Gothic Book" w:cs="Calibri"/>
          <w:b/>
          <w:bCs/>
          <w:i/>
          <w:noProof/>
          <w:color w:val="000000"/>
          <w:sz w:val="20"/>
          <w:szCs w:val="20"/>
          <w:lang w:eastAsia="sv-SE"/>
        </w:rPr>
        <w:drawing>
          <wp:anchor distT="0" distB="0" distL="114300" distR="114300" simplePos="0" relativeHeight="251666432" behindDoc="0" locked="0" layoutInCell="1" allowOverlap="1" wp14:anchorId="75B5B826" wp14:editId="57668D4E">
            <wp:simplePos x="0" y="0"/>
            <wp:positionH relativeFrom="column">
              <wp:posOffset>4690110</wp:posOffset>
            </wp:positionH>
            <wp:positionV relativeFrom="paragraph">
              <wp:posOffset>53340</wp:posOffset>
            </wp:positionV>
            <wp:extent cx="1513432" cy="581025"/>
            <wp:effectExtent l="0" t="0" r="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513432" cy="581025"/>
                    </a:xfrm>
                    <a:prstGeom prst="rect">
                      <a:avLst/>
                    </a:prstGeom>
                  </pic:spPr>
                </pic:pic>
              </a:graphicData>
            </a:graphic>
            <wp14:sizeRelH relativeFrom="page">
              <wp14:pctWidth>0</wp14:pctWidth>
            </wp14:sizeRelH>
            <wp14:sizeRelV relativeFrom="page">
              <wp14:pctHeight>0</wp14:pctHeight>
            </wp14:sizeRelV>
          </wp:anchor>
        </w:drawing>
      </w:r>
    </w:p>
    <w:p w:rsidR="00597803" w:rsidRPr="006B70AF" w:rsidRDefault="00597803" w:rsidP="00597803">
      <w:pPr>
        <w:rPr>
          <w:rFonts w:ascii="Franklin Gothic Book" w:eastAsia="Times New Roman" w:hAnsi="Franklin Gothic Book" w:cs="Calibri"/>
          <w:b/>
          <w:bCs/>
          <w:i/>
          <w:color w:val="000000"/>
          <w:sz w:val="20"/>
          <w:szCs w:val="20"/>
          <w:lang w:eastAsia="sv-SE"/>
        </w:rPr>
      </w:pPr>
    </w:p>
    <w:p w:rsidR="00597803" w:rsidRPr="006B70AF" w:rsidRDefault="00597803" w:rsidP="00597803">
      <w:pPr>
        <w:rPr>
          <w:rFonts w:ascii="Franklin Gothic Book" w:eastAsia="Times New Roman" w:hAnsi="Franklin Gothic Book" w:cs="Calibri"/>
          <w:bCs/>
          <w:i/>
          <w:color w:val="000000"/>
          <w:sz w:val="20"/>
          <w:szCs w:val="20"/>
          <w:lang w:eastAsia="sv-SE"/>
        </w:rPr>
      </w:pPr>
      <w:r w:rsidRPr="006B70AF">
        <w:rPr>
          <w:rFonts w:ascii="Franklin Gothic Book" w:eastAsia="Times New Roman" w:hAnsi="Franklin Gothic Book" w:cs="Calibri"/>
          <w:b/>
          <w:bCs/>
          <w:i/>
          <w:color w:val="000000"/>
          <w:sz w:val="20"/>
          <w:szCs w:val="20"/>
          <w:lang w:eastAsia="sv-SE"/>
        </w:rPr>
        <w:t>Copa-</w:t>
      </w:r>
      <w:proofErr w:type="spellStart"/>
      <w:r w:rsidRPr="006B70AF">
        <w:rPr>
          <w:rFonts w:ascii="Franklin Gothic Book" w:eastAsia="Times New Roman" w:hAnsi="Franklin Gothic Book" w:cs="Calibri"/>
          <w:b/>
          <w:bCs/>
          <w:i/>
          <w:color w:val="000000"/>
          <w:sz w:val="20"/>
          <w:szCs w:val="20"/>
          <w:lang w:eastAsia="sv-SE"/>
        </w:rPr>
        <w:t>Cogeca</w:t>
      </w:r>
      <w:proofErr w:type="spellEnd"/>
      <w:r w:rsidRPr="006B70AF">
        <w:rPr>
          <w:rFonts w:ascii="Franklin Gothic Book" w:eastAsia="Times New Roman" w:hAnsi="Franklin Gothic Book" w:cs="Calibri"/>
          <w:b/>
          <w:bCs/>
          <w:i/>
          <w:color w:val="000000"/>
          <w:sz w:val="20"/>
          <w:szCs w:val="20"/>
          <w:lang w:eastAsia="sv-SE"/>
        </w:rPr>
        <w:t xml:space="preserve"> </w:t>
      </w:r>
      <w:r w:rsidRPr="006B70AF">
        <w:rPr>
          <w:rFonts w:ascii="Franklin Gothic Book" w:eastAsia="Times New Roman" w:hAnsi="Franklin Gothic Book" w:cs="Calibri"/>
          <w:bCs/>
          <w:i/>
          <w:color w:val="000000"/>
          <w:sz w:val="20"/>
          <w:szCs w:val="20"/>
          <w:lang w:eastAsia="sv-SE"/>
        </w:rPr>
        <w:t xml:space="preserve">– Lantbrukarnas och lantbrukskooperativens röst i Bryssel </w:t>
      </w:r>
    </w:p>
    <w:p w:rsidR="00597803" w:rsidRPr="006B70AF" w:rsidRDefault="00597803" w:rsidP="00597803">
      <w:pPr>
        <w:rPr>
          <w:rFonts w:ascii="Franklin Gothic Book" w:eastAsia="Times New Roman" w:hAnsi="Franklin Gothic Book" w:cstheme="minorHAnsi"/>
          <w:b/>
          <w:bCs/>
          <w:i/>
          <w:color w:val="000000"/>
          <w:sz w:val="20"/>
          <w:szCs w:val="20"/>
          <w:lang w:eastAsia="sv-SE"/>
        </w:rPr>
      </w:pPr>
    </w:p>
    <w:p w:rsidR="00DA4A90" w:rsidRDefault="00DA4A90" w:rsidP="00597803">
      <w:pPr>
        <w:rPr>
          <w:rFonts w:ascii="Franklin Gothic Book" w:eastAsia="Times New Roman" w:hAnsi="Franklin Gothic Book" w:cstheme="minorHAnsi"/>
          <w:b/>
          <w:bCs/>
          <w:i/>
          <w:color w:val="000000"/>
          <w:sz w:val="20"/>
          <w:szCs w:val="20"/>
          <w:lang w:eastAsia="sv-SE"/>
        </w:rPr>
      </w:pPr>
    </w:p>
    <w:p w:rsidR="00DA4A90" w:rsidRDefault="00DA4A90" w:rsidP="00597803">
      <w:pPr>
        <w:rPr>
          <w:rFonts w:ascii="Franklin Gothic Book" w:eastAsia="Times New Roman" w:hAnsi="Franklin Gothic Book" w:cstheme="minorHAnsi"/>
          <w:b/>
          <w:bCs/>
          <w:i/>
          <w:color w:val="000000"/>
          <w:sz w:val="20"/>
          <w:szCs w:val="20"/>
          <w:lang w:eastAsia="sv-SE"/>
        </w:rPr>
      </w:pPr>
    </w:p>
    <w:p w:rsidR="00597803" w:rsidRDefault="00597803" w:rsidP="00597803">
      <w:pPr>
        <w:rPr>
          <w:rFonts w:ascii="Franklin Gothic Book" w:eastAsia="Calibri" w:hAnsi="Franklin Gothic Book" w:cs="Calibri"/>
          <w:bCs/>
          <w:i/>
          <w:color w:val="000000"/>
          <w:sz w:val="20"/>
          <w:szCs w:val="20"/>
        </w:rPr>
      </w:pPr>
      <w:r w:rsidRPr="006B70AF">
        <w:rPr>
          <w:rFonts w:ascii="Franklin Gothic Book" w:eastAsia="Times New Roman" w:hAnsi="Franklin Gothic Book" w:cstheme="minorHAnsi"/>
          <w:b/>
          <w:bCs/>
          <w:i/>
          <w:color w:val="000000"/>
          <w:sz w:val="20"/>
          <w:szCs w:val="20"/>
          <w:lang w:eastAsia="sv-SE"/>
        </w:rPr>
        <w:t>The multi-national farmers</w:t>
      </w:r>
      <w:r w:rsidR="00BE38DD">
        <w:rPr>
          <w:rFonts w:ascii="Franklin Gothic Book" w:eastAsia="Times New Roman" w:hAnsi="Franklin Gothic Book" w:cstheme="minorHAnsi"/>
          <w:b/>
          <w:bCs/>
          <w:i/>
          <w:color w:val="000000"/>
          <w:sz w:val="20"/>
          <w:szCs w:val="20"/>
          <w:lang w:eastAsia="sv-SE"/>
        </w:rPr>
        <w:t xml:space="preserve">’ </w:t>
      </w:r>
      <w:proofErr w:type="spellStart"/>
      <w:r w:rsidR="00BE38DD">
        <w:rPr>
          <w:rFonts w:ascii="Franklin Gothic Book" w:eastAsia="Times New Roman" w:hAnsi="Franklin Gothic Book" w:cstheme="minorHAnsi"/>
          <w:b/>
          <w:bCs/>
          <w:i/>
          <w:color w:val="000000"/>
          <w:sz w:val="20"/>
          <w:szCs w:val="20"/>
          <w:lang w:eastAsia="sv-SE"/>
        </w:rPr>
        <w:t>confidence</w:t>
      </w:r>
      <w:proofErr w:type="spellEnd"/>
      <w:r w:rsidR="00BE38DD">
        <w:rPr>
          <w:rFonts w:ascii="Franklin Gothic Book" w:eastAsia="Times New Roman" w:hAnsi="Franklin Gothic Book" w:cstheme="minorHAnsi"/>
          <w:b/>
          <w:bCs/>
          <w:i/>
          <w:color w:val="000000"/>
          <w:sz w:val="20"/>
          <w:szCs w:val="20"/>
          <w:lang w:eastAsia="sv-SE"/>
        </w:rPr>
        <w:t xml:space="preserve"> index – </w:t>
      </w:r>
      <w:r w:rsidR="005E283D">
        <w:rPr>
          <w:rFonts w:ascii="Franklin Gothic Book" w:eastAsia="Times New Roman" w:hAnsi="Franklin Gothic Book" w:cstheme="minorHAnsi"/>
          <w:b/>
          <w:bCs/>
          <w:i/>
          <w:color w:val="000000"/>
          <w:sz w:val="20"/>
          <w:szCs w:val="20"/>
          <w:lang w:eastAsia="sv-SE"/>
        </w:rPr>
        <w:t xml:space="preserve">hösten </w:t>
      </w:r>
      <w:r w:rsidR="00F20B76">
        <w:rPr>
          <w:rFonts w:ascii="Franklin Gothic Book" w:eastAsia="Times New Roman" w:hAnsi="Franklin Gothic Book" w:cstheme="minorHAnsi"/>
          <w:b/>
          <w:bCs/>
          <w:i/>
          <w:color w:val="000000"/>
          <w:sz w:val="20"/>
          <w:szCs w:val="20"/>
          <w:lang w:eastAsia="sv-SE"/>
        </w:rPr>
        <w:t>2016</w:t>
      </w:r>
      <w:r w:rsidR="00BE38DD">
        <w:rPr>
          <w:rFonts w:ascii="Franklin Gothic Book" w:eastAsia="Times New Roman" w:hAnsi="Franklin Gothic Book" w:cstheme="minorHAnsi"/>
          <w:b/>
          <w:bCs/>
          <w:i/>
          <w:color w:val="000000"/>
          <w:sz w:val="20"/>
          <w:szCs w:val="20"/>
          <w:lang w:eastAsia="sv-SE"/>
        </w:rPr>
        <w:t xml:space="preserve"> </w:t>
      </w:r>
      <w:r w:rsidRPr="006B70AF">
        <w:rPr>
          <w:rFonts w:ascii="Franklin Gothic Book" w:eastAsia="Times New Roman" w:hAnsi="Franklin Gothic Book" w:cstheme="minorHAnsi"/>
          <w:b/>
          <w:bCs/>
          <w:i/>
          <w:color w:val="000000"/>
          <w:sz w:val="20"/>
          <w:szCs w:val="20"/>
          <w:lang w:eastAsia="sv-SE"/>
        </w:rPr>
        <w:t xml:space="preserve"> </w:t>
      </w:r>
      <w:r w:rsidRPr="006B70AF">
        <w:rPr>
          <w:rFonts w:ascii="Franklin Gothic Book" w:eastAsia="Calibri" w:hAnsi="Franklin Gothic Book" w:cs="Calibri"/>
          <w:bCs/>
          <w:i/>
          <w:color w:val="000000"/>
          <w:sz w:val="20"/>
          <w:szCs w:val="20"/>
        </w:rPr>
        <w:t xml:space="preserve">är ett gemensamt Europeiskt lönsamhetsindex över lantbrukarnas uppfattningar om den nuvarande och den förväntade ekonomiska situationen på gården. Av EUs medlemsstater är </w:t>
      </w:r>
      <w:r w:rsidR="00F14879">
        <w:rPr>
          <w:rFonts w:ascii="Franklin Gothic Book" w:eastAsia="Calibri" w:hAnsi="Franklin Gothic Book" w:cs="Calibri"/>
          <w:bCs/>
          <w:i/>
          <w:color w:val="000000"/>
          <w:sz w:val="20"/>
          <w:szCs w:val="20"/>
        </w:rPr>
        <w:t>det 10 stycken länder som ställer</w:t>
      </w:r>
      <w:r w:rsidRPr="006B70AF">
        <w:rPr>
          <w:rFonts w:ascii="Franklin Gothic Book" w:eastAsia="Calibri" w:hAnsi="Franklin Gothic Book" w:cs="Calibri"/>
          <w:bCs/>
          <w:i/>
          <w:color w:val="000000"/>
          <w:sz w:val="20"/>
          <w:szCs w:val="20"/>
        </w:rPr>
        <w:t xml:space="preserve"> </w:t>
      </w:r>
      <w:r w:rsidR="000F67F1">
        <w:rPr>
          <w:rFonts w:ascii="Franklin Gothic Book" w:eastAsia="Calibri" w:hAnsi="Franklin Gothic Book" w:cs="Calibri"/>
          <w:bCs/>
          <w:i/>
          <w:color w:val="000000"/>
          <w:sz w:val="20"/>
          <w:szCs w:val="20"/>
        </w:rPr>
        <w:t>samma frågor som i den svenska L</w:t>
      </w:r>
      <w:r w:rsidRPr="006B70AF">
        <w:rPr>
          <w:rFonts w:ascii="Franklin Gothic Book" w:eastAsia="Calibri" w:hAnsi="Franklin Gothic Book" w:cs="Calibri"/>
          <w:bCs/>
          <w:i/>
          <w:color w:val="000000"/>
          <w:sz w:val="20"/>
          <w:szCs w:val="20"/>
        </w:rPr>
        <w:t xml:space="preserve">antbruksbarometern. Detta har gjorts mellan </w:t>
      </w:r>
      <w:r w:rsidR="008353AA">
        <w:rPr>
          <w:rFonts w:ascii="Franklin Gothic Book" w:eastAsia="Calibri" w:hAnsi="Franklin Gothic Book" w:cs="Calibri"/>
          <w:bCs/>
          <w:i/>
          <w:color w:val="000000"/>
          <w:sz w:val="20"/>
          <w:szCs w:val="20"/>
        </w:rPr>
        <w:t>september och november</w:t>
      </w:r>
      <w:r w:rsidR="00E470DE">
        <w:rPr>
          <w:rFonts w:ascii="Franklin Gothic Book" w:eastAsia="Calibri" w:hAnsi="Franklin Gothic Book" w:cs="Calibri"/>
          <w:bCs/>
          <w:i/>
          <w:color w:val="000000"/>
          <w:sz w:val="20"/>
          <w:szCs w:val="20"/>
        </w:rPr>
        <w:t xml:space="preserve"> 2016. Ö</w:t>
      </w:r>
      <w:r w:rsidR="00CC1E7B">
        <w:rPr>
          <w:rFonts w:ascii="Franklin Gothic Book" w:eastAsia="Calibri" w:hAnsi="Franklin Gothic Book" w:cs="Calibri"/>
          <w:bCs/>
          <w:i/>
          <w:color w:val="000000"/>
          <w:sz w:val="20"/>
          <w:szCs w:val="20"/>
        </w:rPr>
        <w:t>ver 8000 lantbrukare har tillfrågats</w:t>
      </w:r>
      <w:r w:rsidRPr="006B70AF">
        <w:rPr>
          <w:rFonts w:ascii="Franklin Gothic Book" w:eastAsia="Calibri" w:hAnsi="Franklin Gothic Book" w:cs="Calibri"/>
          <w:bCs/>
          <w:i/>
          <w:color w:val="000000"/>
          <w:sz w:val="20"/>
          <w:szCs w:val="20"/>
        </w:rPr>
        <w:t>. Copa-</w:t>
      </w:r>
      <w:proofErr w:type="spellStart"/>
      <w:r w:rsidRPr="006B70AF">
        <w:rPr>
          <w:rFonts w:ascii="Franklin Gothic Book" w:eastAsia="Calibri" w:hAnsi="Franklin Gothic Book" w:cs="Calibri"/>
          <w:bCs/>
          <w:i/>
          <w:color w:val="000000"/>
          <w:sz w:val="20"/>
          <w:szCs w:val="20"/>
        </w:rPr>
        <w:t>Cogeca</w:t>
      </w:r>
      <w:proofErr w:type="spellEnd"/>
      <w:r w:rsidRPr="006B70AF">
        <w:rPr>
          <w:rFonts w:ascii="Franklin Gothic Book" w:eastAsia="Calibri" w:hAnsi="Franklin Gothic Book" w:cs="Calibri"/>
          <w:bCs/>
          <w:i/>
          <w:color w:val="000000"/>
          <w:sz w:val="20"/>
          <w:szCs w:val="20"/>
        </w:rPr>
        <w:t xml:space="preserve"> som sammanställer informationen från EU länderna gör detta två gånger per år. Rapporten har översatts av </w:t>
      </w:r>
      <w:r w:rsidR="00BE38DD">
        <w:rPr>
          <w:rFonts w:ascii="Franklin Gothic Book" w:eastAsia="Calibri" w:hAnsi="Franklin Gothic Book" w:cs="Calibri"/>
          <w:bCs/>
          <w:i/>
          <w:color w:val="000000"/>
          <w:sz w:val="20"/>
          <w:szCs w:val="20"/>
        </w:rPr>
        <w:t>Fanny Eriksson</w:t>
      </w:r>
      <w:r w:rsidRPr="006B70AF">
        <w:rPr>
          <w:rFonts w:ascii="Franklin Gothic Book" w:eastAsia="Calibri" w:hAnsi="Franklin Gothic Book" w:cs="Calibri"/>
          <w:bCs/>
          <w:i/>
          <w:color w:val="000000"/>
          <w:sz w:val="20"/>
          <w:szCs w:val="20"/>
        </w:rPr>
        <w:t xml:space="preserve">, LRF Konsult. </w:t>
      </w:r>
    </w:p>
    <w:p w:rsidR="00DA4A90" w:rsidRDefault="00DA4A90" w:rsidP="00597803">
      <w:pPr>
        <w:rPr>
          <w:rFonts w:ascii="Franklin Gothic Book" w:eastAsia="Calibri" w:hAnsi="Franklin Gothic Book" w:cs="Calibri"/>
          <w:bCs/>
          <w:i/>
          <w:color w:val="000000"/>
          <w:sz w:val="20"/>
          <w:szCs w:val="20"/>
        </w:rPr>
      </w:pPr>
    </w:p>
    <w:p w:rsidR="00DA4A90" w:rsidRPr="006B70AF" w:rsidRDefault="00DA4A90" w:rsidP="00597803">
      <w:pPr>
        <w:rPr>
          <w:rFonts w:ascii="Franklin Gothic Book" w:eastAsia="Calibri" w:hAnsi="Franklin Gothic Book" w:cs="Calibri"/>
          <w:bCs/>
          <w:i/>
          <w:color w:val="000000"/>
          <w:sz w:val="20"/>
          <w:szCs w:val="20"/>
        </w:rPr>
      </w:pPr>
    </w:p>
    <w:p w:rsidR="00597803" w:rsidRPr="006B70AF" w:rsidRDefault="00597803" w:rsidP="00597803">
      <w:pPr>
        <w:rPr>
          <w:rFonts w:ascii="Franklin Gothic Book" w:eastAsia="Calibri" w:hAnsi="Franklin Gothic Book" w:cs="Calibri"/>
          <w:bCs/>
          <w:i/>
          <w:color w:val="000000"/>
          <w:sz w:val="20"/>
          <w:szCs w:val="20"/>
        </w:rPr>
      </w:pPr>
    </w:p>
    <w:p w:rsidR="00DA4A90" w:rsidRDefault="00DA4A90" w:rsidP="00597803">
      <w:pPr>
        <w:rPr>
          <w:rFonts w:ascii="Franklin Gothic Book" w:eastAsia="Times New Roman" w:hAnsi="Franklin Gothic Book" w:cs="Calibri"/>
          <w:i/>
          <w:color w:val="000000"/>
          <w:sz w:val="20"/>
          <w:szCs w:val="20"/>
          <w:lang w:eastAsia="sv-SE"/>
        </w:rPr>
      </w:pPr>
      <w:r>
        <w:rPr>
          <w:rFonts w:ascii="Franklin Gothic Book" w:eastAsia="Times New Roman" w:hAnsi="Franklin Gothic Book" w:cs="Calibri"/>
          <w:b/>
          <w:bCs/>
          <w:i/>
          <w:noProof/>
          <w:color w:val="000000"/>
          <w:sz w:val="20"/>
          <w:szCs w:val="20"/>
          <w:lang w:eastAsia="sv-SE"/>
        </w:rPr>
        <w:drawing>
          <wp:anchor distT="0" distB="0" distL="114300" distR="114300" simplePos="0" relativeHeight="251672576" behindDoc="0" locked="0" layoutInCell="1" allowOverlap="1" wp14:anchorId="4F53CF93" wp14:editId="5D4F0E78">
            <wp:simplePos x="0" y="0"/>
            <wp:positionH relativeFrom="column">
              <wp:posOffset>13970</wp:posOffset>
            </wp:positionH>
            <wp:positionV relativeFrom="paragraph">
              <wp:posOffset>9525</wp:posOffset>
            </wp:positionV>
            <wp:extent cx="1730375" cy="2473325"/>
            <wp:effectExtent l="0" t="0" r="3175" b="3175"/>
            <wp:wrapSquare wrapText="bothSides"/>
            <wp:docPr id="4" name="Bildobjekt 6" descr="cid:image004.jpg@01D173C7.D417C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6" descr="cid:image004.jpg@01D173C7.D417C9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30375" cy="247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807B9">
        <w:rPr>
          <w:rFonts w:ascii="Franklin Gothic Book" w:eastAsia="Times New Roman" w:hAnsi="Franklin Gothic Book" w:cs="Calibri"/>
          <w:b/>
          <w:bCs/>
          <w:i/>
          <w:color w:val="000000"/>
          <w:sz w:val="20"/>
          <w:szCs w:val="20"/>
          <w:lang w:eastAsia="sv-SE"/>
        </w:rPr>
        <w:t>Lantbruksbarometern</w:t>
      </w:r>
      <w:r w:rsidR="00597803" w:rsidRPr="006B70AF">
        <w:rPr>
          <w:rFonts w:ascii="Franklin Gothic Book" w:eastAsia="Times New Roman" w:hAnsi="Franklin Gothic Book" w:cs="Calibri"/>
          <w:bCs/>
          <w:i/>
          <w:color w:val="000000"/>
          <w:sz w:val="20"/>
          <w:szCs w:val="20"/>
          <w:lang w:eastAsia="sv-SE"/>
        </w:rPr>
        <w:t xml:space="preserve"> är en årlig rapport som visar lantbrukarnas uppfattning om det aktuella läget inom lantbruket. Den har utkommit sedan 1987 och</w:t>
      </w:r>
      <w:r>
        <w:rPr>
          <w:rFonts w:ascii="Franklin Gothic Book" w:eastAsia="Times New Roman" w:hAnsi="Franklin Gothic Book" w:cs="Calibri"/>
          <w:bCs/>
          <w:i/>
          <w:color w:val="000000"/>
          <w:sz w:val="20"/>
          <w:szCs w:val="20"/>
          <w:lang w:eastAsia="sv-SE"/>
        </w:rPr>
        <w:t xml:space="preserve"> årets </w:t>
      </w:r>
      <w:r w:rsidRPr="00093D8C">
        <w:rPr>
          <w:rFonts w:ascii="Franklin Gothic Book" w:eastAsia="Times New Roman" w:hAnsi="Franklin Gothic Book" w:cs="Calibri"/>
          <w:bCs/>
          <w:i/>
          <w:color w:val="000000"/>
          <w:sz w:val="20"/>
          <w:szCs w:val="20"/>
          <w:lang w:eastAsia="sv-SE"/>
        </w:rPr>
        <w:t>Lantbruksbarometer är den 29’e helårsupplagan.</w:t>
      </w:r>
      <w:r w:rsidR="00597803" w:rsidRPr="006B70AF">
        <w:rPr>
          <w:rFonts w:ascii="Franklin Gothic Book" w:eastAsia="Times New Roman" w:hAnsi="Franklin Gothic Book" w:cs="Calibri"/>
          <w:i/>
          <w:color w:val="000000"/>
          <w:sz w:val="20"/>
          <w:szCs w:val="20"/>
          <w:lang w:eastAsia="sv-SE"/>
        </w:rPr>
        <w:t xml:space="preserve"> </w:t>
      </w:r>
    </w:p>
    <w:p w:rsidR="00DA4A90" w:rsidRDefault="00DA4A90" w:rsidP="00597803">
      <w:pPr>
        <w:rPr>
          <w:rFonts w:ascii="Franklin Gothic Book" w:eastAsia="Times New Roman" w:hAnsi="Franklin Gothic Book" w:cs="Calibri"/>
          <w:i/>
          <w:color w:val="000000"/>
          <w:sz w:val="20"/>
          <w:szCs w:val="20"/>
          <w:lang w:eastAsia="sv-SE"/>
        </w:rPr>
      </w:pPr>
    </w:p>
    <w:p w:rsidR="00597803" w:rsidRPr="006B70AF" w:rsidRDefault="00597803" w:rsidP="00597803">
      <w:pPr>
        <w:rPr>
          <w:rFonts w:ascii="Franklin Gothic Book" w:hAnsi="Franklin Gothic Book" w:cs="Calibri"/>
          <w:i/>
          <w:color w:val="000000"/>
          <w:sz w:val="20"/>
          <w:szCs w:val="20"/>
        </w:rPr>
      </w:pPr>
      <w:r w:rsidRPr="006B70AF">
        <w:rPr>
          <w:rFonts w:ascii="Franklin Gothic Book" w:eastAsia="Times New Roman" w:hAnsi="Franklin Gothic Book" w:cs="Calibri"/>
          <w:i/>
          <w:color w:val="000000"/>
          <w:sz w:val="20"/>
          <w:szCs w:val="20"/>
          <w:lang w:eastAsia="sv-SE"/>
        </w:rPr>
        <w:t xml:space="preserve">Sifo </w:t>
      </w:r>
      <w:r w:rsidR="0038668A">
        <w:rPr>
          <w:rFonts w:ascii="Franklin Gothic Book" w:eastAsia="Times New Roman" w:hAnsi="Franklin Gothic Book" w:cs="Calibri"/>
          <w:i/>
          <w:color w:val="000000"/>
          <w:sz w:val="20"/>
          <w:szCs w:val="20"/>
          <w:lang w:eastAsia="sv-SE"/>
        </w:rPr>
        <w:t>intervjuar</w:t>
      </w:r>
      <w:r w:rsidRPr="006B70AF">
        <w:rPr>
          <w:rFonts w:ascii="Franklin Gothic Book" w:eastAsia="Times New Roman" w:hAnsi="Franklin Gothic Book" w:cs="Calibri"/>
          <w:i/>
          <w:color w:val="000000"/>
          <w:sz w:val="20"/>
          <w:szCs w:val="20"/>
          <w:lang w:eastAsia="sv-SE"/>
        </w:rPr>
        <w:t xml:space="preserve"> på uppdrag av LRF Konsult, Swedbank och Sparbankerna under januari månad </w:t>
      </w:r>
      <w:r w:rsidR="00F20B76">
        <w:rPr>
          <w:rFonts w:ascii="Franklin Gothic Book" w:eastAsia="Times New Roman" w:hAnsi="Franklin Gothic Book" w:cs="Calibri"/>
          <w:i/>
          <w:color w:val="000000"/>
          <w:sz w:val="20"/>
          <w:szCs w:val="20"/>
          <w:lang w:eastAsia="sv-SE"/>
        </w:rPr>
        <w:t>1000 lantbrukare, under september ifjol intervjuades 5</w:t>
      </w:r>
      <w:r w:rsidRPr="006B70AF">
        <w:rPr>
          <w:rFonts w:ascii="Franklin Gothic Book" w:eastAsia="Times New Roman" w:hAnsi="Franklin Gothic Book" w:cs="Calibri"/>
          <w:i/>
          <w:color w:val="000000"/>
          <w:sz w:val="20"/>
          <w:szCs w:val="20"/>
          <w:lang w:eastAsia="sv-SE"/>
        </w:rPr>
        <w:t>00 lantbrukare.</w:t>
      </w:r>
    </w:p>
    <w:p w:rsidR="00DA4A90" w:rsidRPr="00DA4A90" w:rsidRDefault="00DA4A90" w:rsidP="00DA4A90">
      <w:pPr>
        <w:autoSpaceDE w:val="0"/>
        <w:autoSpaceDN w:val="0"/>
        <w:adjustRightInd w:val="0"/>
        <w:rPr>
          <w:rFonts w:ascii="Franklin Gothic Book" w:hAnsi="Franklin Gothic Book" w:cs="Agenda-Medium"/>
          <w:i/>
          <w:sz w:val="20"/>
          <w:szCs w:val="20"/>
        </w:rPr>
      </w:pPr>
    </w:p>
    <w:p w:rsidR="00DA4A90" w:rsidRPr="00DA4A90" w:rsidRDefault="00DA4A90" w:rsidP="00DA4A90">
      <w:pPr>
        <w:rPr>
          <w:rFonts w:ascii="Franklin Gothic Book" w:hAnsi="Franklin Gothic Book" w:cs="Agenda-Medium"/>
          <w:i/>
          <w:sz w:val="20"/>
          <w:szCs w:val="20"/>
        </w:rPr>
      </w:pPr>
      <w:r w:rsidRPr="00DA4A90">
        <w:rPr>
          <w:rFonts w:ascii="Franklin Gothic Book" w:hAnsi="Franklin Gothic Book" w:cstheme="minorHAnsi"/>
          <w:bCs/>
          <w:i/>
          <w:color w:val="000000"/>
          <w:sz w:val="20"/>
          <w:szCs w:val="20"/>
        </w:rPr>
        <w:t xml:space="preserve">Arbetsgruppen för lantbruksbarometern </w:t>
      </w:r>
      <w:r w:rsidRPr="00093D8C">
        <w:rPr>
          <w:rFonts w:ascii="Franklin Gothic Book" w:hAnsi="Franklin Gothic Book" w:cstheme="minorHAnsi"/>
          <w:bCs/>
          <w:i/>
          <w:color w:val="000000"/>
          <w:sz w:val="20"/>
          <w:szCs w:val="20"/>
        </w:rPr>
        <w:t>2016</w:t>
      </w:r>
      <w:r w:rsidRPr="00DA4A90">
        <w:rPr>
          <w:rFonts w:ascii="Franklin Gothic Book" w:hAnsi="Franklin Gothic Book" w:cstheme="minorHAnsi"/>
          <w:bCs/>
          <w:i/>
          <w:color w:val="000000"/>
          <w:sz w:val="20"/>
          <w:szCs w:val="20"/>
        </w:rPr>
        <w:t xml:space="preserve"> har bestått av Jimmy Larsson, Helena Iacono och Carl Dyrendahl från LRF Konsult samt Per Skargren och Stefan Johansson </w:t>
      </w:r>
      <w:r>
        <w:rPr>
          <w:rFonts w:ascii="Franklin Gothic Book" w:hAnsi="Franklin Gothic Book" w:cstheme="minorHAnsi"/>
          <w:bCs/>
          <w:i/>
          <w:color w:val="000000"/>
          <w:sz w:val="20"/>
          <w:szCs w:val="20"/>
        </w:rPr>
        <w:t xml:space="preserve">från </w:t>
      </w:r>
      <w:r w:rsidRPr="00DA4A90">
        <w:rPr>
          <w:rFonts w:ascii="Franklin Gothic Book" w:hAnsi="Franklin Gothic Book" w:cstheme="minorHAnsi"/>
          <w:bCs/>
          <w:i/>
          <w:color w:val="000000"/>
          <w:sz w:val="20"/>
          <w:szCs w:val="20"/>
        </w:rPr>
        <w:t>Swedbank och Sparbankerna.</w:t>
      </w:r>
    </w:p>
    <w:p w:rsidR="00DA4A90" w:rsidRPr="00DA4A90" w:rsidRDefault="00DA4A90" w:rsidP="00DA4A90">
      <w:pPr>
        <w:rPr>
          <w:rFonts w:ascii="Franklin Gothic Book" w:hAnsi="Franklin Gothic Book" w:cstheme="minorHAnsi"/>
          <w:b/>
          <w:bCs/>
          <w:i/>
          <w:color w:val="000000"/>
          <w:sz w:val="20"/>
          <w:szCs w:val="20"/>
        </w:rPr>
      </w:pPr>
    </w:p>
    <w:p w:rsidR="00597803" w:rsidRPr="006B70AF"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rPr>
          <w:rFonts w:ascii="Franklin Gothic Book" w:eastAsia="Times New Roman" w:hAnsi="Franklin Gothic Book" w:cs="Arial"/>
          <w:sz w:val="20"/>
          <w:szCs w:val="20"/>
          <w:lang w:eastAsia="sv-SE"/>
        </w:rPr>
      </w:pPr>
      <w:r w:rsidRPr="00F34576">
        <w:rPr>
          <w:rFonts w:ascii="Franklin Gothic Book" w:eastAsia="Times New Roman" w:hAnsi="Franklin Gothic Book" w:cs="Arial"/>
          <w:b/>
          <w:sz w:val="20"/>
          <w:szCs w:val="20"/>
          <w:lang w:eastAsia="sv-SE"/>
        </w:rPr>
        <w:t>För mer information, kontakta:</w:t>
      </w:r>
      <w:r w:rsidRPr="00F34576">
        <w:rPr>
          <w:rFonts w:ascii="Franklin Gothic Book" w:eastAsia="Times New Roman" w:hAnsi="Franklin Gothic Book" w:cs="Arial"/>
          <w:sz w:val="20"/>
          <w:szCs w:val="20"/>
          <w:lang w:eastAsia="sv-SE"/>
        </w:rPr>
        <w:t xml:space="preserve"> </w:t>
      </w:r>
    </w:p>
    <w:p w:rsidR="00F20B76" w:rsidRPr="00F20B76" w:rsidRDefault="00F20B76" w:rsidP="00F20B76">
      <w:pPr>
        <w:rPr>
          <w:rFonts w:ascii="Franklin Gothic Book" w:hAnsi="Franklin Gothic Book" w:cs="Arial"/>
          <w:sz w:val="20"/>
          <w:szCs w:val="20"/>
          <w:highlight w:val="yellow"/>
        </w:rPr>
      </w:pPr>
      <w:r w:rsidRPr="00F20B76">
        <w:rPr>
          <w:rFonts w:ascii="Franklin Gothic Book" w:hAnsi="Franklin Gothic Book" w:cs="Arial"/>
          <w:sz w:val="20"/>
          <w:szCs w:val="20"/>
        </w:rPr>
        <w:t xml:space="preserve">Jimmy Larsson, Segmentschef Skog &amp; Lantbruk, LRF Konsult, </w:t>
      </w:r>
      <w:proofErr w:type="spellStart"/>
      <w:r w:rsidRPr="00F20B76">
        <w:rPr>
          <w:rFonts w:ascii="Franklin Gothic Book" w:hAnsi="Franklin Gothic Book" w:cs="Arial"/>
          <w:sz w:val="20"/>
          <w:szCs w:val="20"/>
        </w:rPr>
        <w:t>tel</w:t>
      </w:r>
      <w:proofErr w:type="spellEnd"/>
      <w:r w:rsidRPr="00F20B76">
        <w:rPr>
          <w:rFonts w:ascii="Franklin Gothic Book" w:hAnsi="Franklin Gothic Book" w:cs="Arial"/>
          <w:sz w:val="20"/>
          <w:szCs w:val="20"/>
        </w:rPr>
        <w:t xml:space="preserve"> 08-700 20 13</w:t>
      </w:r>
      <w:r w:rsidRPr="00F20B76">
        <w:rPr>
          <w:rFonts w:ascii="Franklin Gothic Book" w:hAnsi="Franklin Gothic Book" w:cs="Arial"/>
          <w:sz w:val="20"/>
          <w:szCs w:val="20"/>
          <w:highlight w:val="yellow"/>
        </w:rPr>
        <w:t xml:space="preserve"> </w:t>
      </w:r>
    </w:p>
    <w:p w:rsidR="00F20B76" w:rsidRPr="00F20B76" w:rsidRDefault="00F20B76" w:rsidP="00F20B76">
      <w:pPr>
        <w:rPr>
          <w:rFonts w:ascii="Franklin Gothic Book" w:hAnsi="Franklin Gothic Book" w:cs="Arial"/>
          <w:sz w:val="20"/>
          <w:szCs w:val="20"/>
        </w:rPr>
      </w:pPr>
      <w:r w:rsidRPr="00F20B76">
        <w:rPr>
          <w:rFonts w:ascii="Franklin Gothic Book" w:hAnsi="Franklin Gothic Book" w:cs="Arial"/>
          <w:sz w:val="20"/>
          <w:szCs w:val="20"/>
        </w:rPr>
        <w:t>Per Skargren, Segmentsansv</w:t>
      </w:r>
      <w:r>
        <w:rPr>
          <w:rFonts w:ascii="Franklin Gothic Book" w:hAnsi="Franklin Gothic Book" w:cs="Arial"/>
          <w:sz w:val="20"/>
          <w:szCs w:val="20"/>
        </w:rPr>
        <w:t>arig</w:t>
      </w:r>
      <w:r w:rsidRPr="00F20B76">
        <w:rPr>
          <w:rFonts w:ascii="Franklin Gothic Book" w:hAnsi="Franklin Gothic Book" w:cs="Arial"/>
          <w:sz w:val="20"/>
          <w:szCs w:val="20"/>
        </w:rPr>
        <w:t xml:space="preserve"> Skog &amp; L</w:t>
      </w:r>
      <w:r>
        <w:rPr>
          <w:rFonts w:ascii="Franklin Gothic Book" w:hAnsi="Franklin Gothic Book" w:cs="Arial"/>
          <w:sz w:val="20"/>
          <w:szCs w:val="20"/>
        </w:rPr>
        <w:t>ant</w:t>
      </w:r>
      <w:r w:rsidRPr="00F20B76">
        <w:rPr>
          <w:rFonts w:ascii="Franklin Gothic Book" w:hAnsi="Franklin Gothic Book" w:cs="Arial"/>
          <w:sz w:val="20"/>
          <w:szCs w:val="20"/>
        </w:rPr>
        <w:t>br</w:t>
      </w:r>
      <w:r>
        <w:rPr>
          <w:rFonts w:ascii="Franklin Gothic Book" w:hAnsi="Franklin Gothic Book" w:cs="Arial"/>
          <w:sz w:val="20"/>
          <w:szCs w:val="20"/>
        </w:rPr>
        <w:t>uk</w:t>
      </w:r>
      <w:r w:rsidRPr="00F20B76">
        <w:rPr>
          <w:rFonts w:ascii="Franklin Gothic Book" w:hAnsi="Franklin Gothic Book" w:cs="Arial"/>
          <w:sz w:val="20"/>
          <w:szCs w:val="20"/>
        </w:rPr>
        <w:t xml:space="preserve">, Swedbank &amp; Sparbankerna, </w:t>
      </w:r>
      <w:proofErr w:type="spellStart"/>
      <w:r w:rsidRPr="00F20B76">
        <w:rPr>
          <w:rFonts w:ascii="Franklin Gothic Book" w:hAnsi="Franklin Gothic Book" w:cs="Arial"/>
          <w:sz w:val="20"/>
          <w:szCs w:val="20"/>
        </w:rPr>
        <w:t>tel</w:t>
      </w:r>
      <w:proofErr w:type="spellEnd"/>
      <w:r w:rsidRPr="00F20B76">
        <w:rPr>
          <w:rFonts w:ascii="Franklin Gothic Book" w:hAnsi="Franklin Gothic Book" w:cs="Arial"/>
          <w:sz w:val="20"/>
          <w:szCs w:val="20"/>
        </w:rPr>
        <w:t xml:space="preserve"> 08-585 90613</w:t>
      </w:r>
    </w:p>
    <w:p w:rsidR="00DA0651" w:rsidRPr="000A5539" w:rsidRDefault="00F20B76" w:rsidP="000A5539">
      <w:pPr>
        <w:rPr>
          <w:color w:val="FF0000"/>
        </w:rPr>
      </w:pPr>
      <w:r w:rsidRPr="00F20B76">
        <w:rPr>
          <w:rFonts w:ascii="Franklin Gothic Book" w:hAnsi="Franklin Gothic Book" w:cs="Arial"/>
          <w:sz w:val="20"/>
          <w:szCs w:val="20"/>
        </w:rPr>
        <w:t xml:space="preserve">Linda Ternstedt, Kommunikationschef LRF Konsult, </w:t>
      </w:r>
      <w:proofErr w:type="spellStart"/>
      <w:r w:rsidRPr="00F20B76">
        <w:rPr>
          <w:rFonts w:ascii="Franklin Gothic Book" w:hAnsi="Franklin Gothic Book" w:cs="Arial"/>
          <w:sz w:val="20"/>
          <w:szCs w:val="20"/>
        </w:rPr>
        <w:t>tel</w:t>
      </w:r>
      <w:proofErr w:type="spellEnd"/>
      <w:r w:rsidRPr="00F20B76">
        <w:rPr>
          <w:rFonts w:ascii="Franklin Gothic Book" w:hAnsi="Franklin Gothic Book" w:cs="Arial"/>
          <w:sz w:val="20"/>
          <w:szCs w:val="20"/>
        </w:rPr>
        <w:t xml:space="preserve"> 08-700 20 33</w:t>
      </w:r>
    </w:p>
    <w:sectPr w:rsidR="00DA0651" w:rsidRPr="000A5539" w:rsidSect="00351F3D">
      <w:headerReference w:type="default" r:id="rId34"/>
      <w:footerReference w:type="default" r:id="rId35"/>
      <w:pgSz w:w="11906" w:h="16838"/>
      <w:pgMar w:top="1247" w:right="991" w:bottom="993" w:left="1134" w:header="708" w:footer="9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27" w:rsidRDefault="00D11E27">
      <w:r>
        <w:separator/>
      </w:r>
    </w:p>
  </w:endnote>
  <w:endnote w:type="continuationSeparator" w:id="0">
    <w:p w:rsidR="00D11E27" w:rsidRDefault="00D11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genda-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D" w:rsidRDefault="00351F3D">
    <w:pPr>
      <w:pStyle w:val="Sidfot"/>
    </w:pPr>
    <w:r>
      <w:rPr>
        <w:noProof/>
        <w:lang w:eastAsia="sv-SE"/>
      </w:rPr>
      <w:drawing>
        <wp:anchor distT="0" distB="0" distL="114300" distR="114300" simplePos="0" relativeHeight="251662336" behindDoc="1" locked="0" layoutInCell="1" allowOverlap="1" wp14:anchorId="1068CE10" wp14:editId="1FB5EC85">
          <wp:simplePos x="0" y="0"/>
          <wp:positionH relativeFrom="column">
            <wp:posOffset>4222115</wp:posOffset>
          </wp:positionH>
          <wp:positionV relativeFrom="paragraph">
            <wp:posOffset>92710</wp:posOffset>
          </wp:positionV>
          <wp:extent cx="1981200" cy="457200"/>
          <wp:effectExtent l="0" t="0" r="0" b="0"/>
          <wp:wrapTight wrapText="bothSides">
            <wp:wrapPolygon edited="0">
              <wp:start x="0" y="0"/>
              <wp:lineTo x="0" y="20700"/>
              <wp:lineTo x="21392" y="20700"/>
              <wp:lineTo x="21392" y="0"/>
              <wp:lineTo x="0" y="0"/>
            </wp:wrapPolygon>
          </wp:wrapTight>
          <wp:docPr id="14" name="Bildobjekt 14" descr="logotype_lrf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lrf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1312" behindDoc="1" locked="0" layoutInCell="1" allowOverlap="1" wp14:anchorId="41D357B7" wp14:editId="63D8D4CE">
          <wp:simplePos x="0" y="0"/>
          <wp:positionH relativeFrom="column">
            <wp:posOffset>-14605</wp:posOffset>
          </wp:positionH>
          <wp:positionV relativeFrom="paragraph">
            <wp:posOffset>12700</wp:posOffset>
          </wp:positionV>
          <wp:extent cx="1676400" cy="561975"/>
          <wp:effectExtent l="0" t="0" r="0" b="9525"/>
          <wp:wrapTight wrapText="bothSides">
            <wp:wrapPolygon edited="0">
              <wp:start x="0" y="0"/>
              <wp:lineTo x="0" y="21234"/>
              <wp:lineTo x="21355" y="21234"/>
              <wp:lineTo x="21355"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27" w:rsidRDefault="00D11E27">
      <w:r>
        <w:separator/>
      </w:r>
    </w:p>
  </w:footnote>
  <w:footnote w:type="continuationSeparator" w:id="0">
    <w:p w:rsidR="00D11E27" w:rsidRDefault="00D11E27">
      <w:r>
        <w:continuationSeparator/>
      </w:r>
    </w:p>
  </w:footnote>
  <w:footnote w:id="1">
    <w:p w:rsidR="003A10E7" w:rsidRPr="00DC2FA7" w:rsidRDefault="003A10E7" w:rsidP="003A10E7">
      <w:pPr>
        <w:pStyle w:val="Fotnotstext"/>
        <w:jc w:val="left"/>
        <w:rPr>
          <w:rFonts w:ascii="Franklin Gothic Book" w:hAnsi="Franklin Gothic Book"/>
          <w:sz w:val="16"/>
          <w:szCs w:val="16"/>
          <w:lang w:val="sv-SE"/>
        </w:rPr>
      </w:pPr>
      <w:r w:rsidRPr="00DC2FA7">
        <w:rPr>
          <w:rStyle w:val="Fotnotsreferens"/>
          <w:rFonts w:ascii="Franklin Gothic Book" w:hAnsi="Franklin Gothic Book"/>
          <w:sz w:val="16"/>
          <w:szCs w:val="16"/>
        </w:rPr>
        <w:footnoteRef/>
      </w:r>
      <w:r w:rsidRPr="00DC2FA7">
        <w:rPr>
          <w:rFonts w:ascii="Franklin Gothic Book" w:hAnsi="Franklin Gothic Book"/>
          <w:sz w:val="16"/>
          <w:szCs w:val="16"/>
          <w:lang w:val="sv-SE"/>
        </w:rPr>
        <w:t xml:space="preserve"> Belgien</w:t>
      </w:r>
      <w:r w:rsidR="00B808D1" w:rsidRPr="00DC2FA7">
        <w:rPr>
          <w:rFonts w:ascii="Franklin Gothic Book" w:hAnsi="Franklin Gothic Book"/>
          <w:sz w:val="16"/>
          <w:szCs w:val="16"/>
          <w:lang w:val="sv-SE"/>
        </w:rPr>
        <w:t xml:space="preserve"> (Flandern)</w:t>
      </w:r>
      <w:r w:rsidRPr="00DC2FA7">
        <w:rPr>
          <w:rFonts w:ascii="Franklin Gothic Book" w:hAnsi="Franklin Gothic Book"/>
          <w:sz w:val="16"/>
          <w:szCs w:val="16"/>
          <w:lang w:val="sv-SE"/>
        </w:rPr>
        <w:t xml:space="preserve">, </w:t>
      </w:r>
      <w:r w:rsidR="00B808D1" w:rsidRPr="00DC2FA7">
        <w:rPr>
          <w:rFonts w:ascii="Franklin Gothic Book" w:hAnsi="Franklin Gothic Book"/>
          <w:sz w:val="16"/>
          <w:szCs w:val="16"/>
          <w:lang w:val="sv-SE"/>
        </w:rPr>
        <w:t xml:space="preserve">Danmark, Tyskland, Frankrike, Italien, Nederländerna, Polen, Rumänien, Sverige och Storbritannien (England och Wales) </w:t>
      </w:r>
    </w:p>
  </w:footnote>
  <w:footnote w:id="2">
    <w:p w:rsidR="00B37410" w:rsidRPr="00DA4A90" w:rsidRDefault="00B37410" w:rsidP="00B37410">
      <w:pPr>
        <w:pStyle w:val="Fotnotstext"/>
        <w:jc w:val="left"/>
        <w:rPr>
          <w:color w:val="FF0000"/>
          <w:lang w:val="sv-SE"/>
        </w:rPr>
      </w:pPr>
      <w:r w:rsidRPr="00DC2FA7">
        <w:rPr>
          <w:rStyle w:val="Fotnotsreferens"/>
          <w:rFonts w:ascii="Franklin Gothic Book" w:hAnsi="Franklin Gothic Book"/>
          <w:sz w:val="16"/>
          <w:szCs w:val="16"/>
        </w:rPr>
        <w:footnoteRef/>
      </w:r>
      <w:r w:rsidRPr="00DC2FA7">
        <w:rPr>
          <w:rFonts w:ascii="Franklin Gothic Book" w:hAnsi="Franklin Gothic Book"/>
          <w:sz w:val="16"/>
          <w:szCs w:val="16"/>
          <w:lang w:val="sv-SE"/>
        </w:rPr>
        <w:t xml:space="preserve"> </w:t>
      </w:r>
      <w:r w:rsidRPr="00DC2FA7">
        <w:rPr>
          <w:rFonts w:ascii="Franklin Gothic Book" w:hAnsi="Franklin Gothic Book" w:cstheme="minorHAnsi"/>
          <w:bCs/>
          <w:sz w:val="16"/>
          <w:szCs w:val="16"/>
          <w:lang w:val="sv-SE"/>
        </w:rPr>
        <w:t>För att kunna beräkna lönsamhetsindex för EU beräknas först fram genomsnittet av resultaten och justeras enligt genomsnittet för</w:t>
      </w:r>
      <w:r w:rsidR="000C01F6" w:rsidRPr="00DC2FA7">
        <w:rPr>
          <w:rFonts w:ascii="Franklin Gothic Book" w:hAnsi="Franklin Gothic Book" w:cstheme="minorHAnsi"/>
          <w:bCs/>
          <w:sz w:val="16"/>
          <w:szCs w:val="16"/>
          <w:lang w:val="sv-SE"/>
        </w:rPr>
        <w:t xml:space="preserve"> den</w:t>
      </w:r>
      <w:r w:rsidRPr="00DC2FA7">
        <w:rPr>
          <w:rFonts w:ascii="Franklin Gothic Book" w:hAnsi="Franklin Gothic Book" w:cstheme="minorHAnsi"/>
          <w:bCs/>
          <w:sz w:val="16"/>
          <w:szCs w:val="16"/>
          <w:lang w:val="sv-SE"/>
        </w:rPr>
        <w:t xml:space="preserve"> historiska utvecklingen i länderna. Sedan tillämpas utjämning. EU:s lönsamhetsindex tas sedan fram från summan av de nationella indexen och viktas utifrån det genomsnittliga värdet av jordbruksproduktionen under tre år i fasta priser i landet.</w:t>
      </w:r>
      <w:r w:rsidRPr="00DC2FA7">
        <w:rPr>
          <w:rFonts w:ascii="Franklin Gothic Book" w:hAnsi="Franklin Gothic Book" w:cstheme="minorHAnsi"/>
          <w:sz w:val="16"/>
          <w:szCs w:val="16"/>
          <w:lang w:val="sv-SE"/>
        </w:rPr>
        <w:t xml:space="preserve">  Vänligen</w:t>
      </w:r>
      <w:r w:rsidRPr="00DC2FA7">
        <w:rPr>
          <w:rFonts w:ascii="Franklin Gothic Book" w:hAnsi="Franklin Gothic Book"/>
          <w:sz w:val="16"/>
          <w:szCs w:val="16"/>
          <w:lang w:val="sv-SE"/>
        </w:rPr>
        <w:t xml:space="preserve"> notera att </w:t>
      </w:r>
      <w:r w:rsidR="000663D4" w:rsidRPr="00DC2FA7">
        <w:rPr>
          <w:rFonts w:ascii="Franklin Gothic Book" w:hAnsi="Franklin Gothic Book"/>
          <w:sz w:val="16"/>
          <w:szCs w:val="16"/>
          <w:lang w:val="sv-SE"/>
        </w:rPr>
        <w:t xml:space="preserve">Copa </w:t>
      </w:r>
      <w:proofErr w:type="spellStart"/>
      <w:r w:rsidR="000663D4" w:rsidRPr="00DC2FA7">
        <w:rPr>
          <w:rFonts w:ascii="Franklin Gothic Book" w:hAnsi="Franklin Gothic Book"/>
          <w:sz w:val="16"/>
          <w:szCs w:val="16"/>
          <w:lang w:val="sv-SE"/>
        </w:rPr>
        <w:t>Cogecas</w:t>
      </w:r>
      <w:proofErr w:type="spellEnd"/>
      <w:r w:rsidR="000663D4" w:rsidRPr="00DC2FA7">
        <w:rPr>
          <w:rFonts w:ascii="Franklin Gothic Book" w:hAnsi="Franklin Gothic Book"/>
          <w:sz w:val="16"/>
          <w:szCs w:val="16"/>
          <w:lang w:val="sv-SE"/>
        </w:rPr>
        <w:t xml:space="preserve"> metod kan skilja sig från de som används i nationella barometrar, därför är siffror i detta dokument inte direkt jämförbara med nationell data.</w:t>
      </w:r>
    </w:p>
  </w:footnote>
  <w:footnote w:id="3">
    <w:p w:rsidR="000F04D3" w:rsidRPr="00F20B76" w:rsidRDefault="000F04D3" w:rsidP="000F04D3">
      <w:pPr>
        <w:pStyle w:val="Fotnotstext"/>
        <w:jc w:val="left"/>
        <w:rPr>
          <w:rFonts w:ascii="Georgia" w:hAnsi="Georgia"/>
          <w:sz w:val="19"/>
          <w:szCs w:val="19"/>
          <w:lang w:val="sv-SE"/>
        </w:rPr>
      </w:pPr>
      <w:r w:rsidRPr="00B3709B">
        <w:rPr>
          <w:rStyle w:val="Fotnotsreferens"/>
          <w:rFonts w:ascii="Georgia" w:hAnsi="Georgia"/>
          <w:sz w:val="19"/>
          <w:szCs w:val="19"/>
        </w:rPr>
        <w:footnoteRef/>
      </w:r>
      <w:r w:rsidRPr="00F20B76">
        <w:rPr>
          <w:rFonts w:ascii="Georgia" w:hAnsi="Georgia"/>
          <w:sz w:val="19"/>
          <w:szCs w:val="19"/>
          <w:lang w:val="sv-SE"/>
        </w:rPr>
        <w:t xml:space="preserve"> </w:t>
      </w:r>
      <w:r>
        <w:rPr>
          <w:rFonts w:ascii="Franklin Gothic Book" w:hAnsi="Franklin Gothic Book"/>
          <w:sz w:val="16"/>
          <w:szCs w:val="16"/>
          <w:lang w:val="sv-SE"/>
        </w:rPr>
        <w:t>I Rumänien</w:t>
      </w:r>
      <w:r w:rsidRPr="00BE4852">
        <w:rPr>
          <w:rFonts w:ascii="Franklin Gothic Book" w:hAnsi="Franklin Gothic Book"/>
          <w:sz w:val="16"/>
          <w:szCs w:val="16"/>
          <w:lang w:val="sv-SE"/>
        </w:rPr>
        <w:t xml:space="preserve"> genomförs undersökningen bland lantbrukare som brukar mer än </w:t>
      </w:r>
      <w:r>
        <w:rPr>
          <w:rFonts w:ascii="Franklin Gothic Book" w:hAnsi="Franklin Gothic Book"/>
          <w:sz w:val="16"/>
          <w:szCs w:val="16"/>
          <w:lang w:val="sv-SE"/>
        </w:rPr>
        <w:t>60</w:t>
      </w:r>
      <w:r w:rsidRPr="00BE4852">
        <w:rPr>
          <w:rFonts w:ascii="Franklin Gothic Book" w:hAnsi="Franklin Gothic Book"/>
          <w:sz w:val="16"/>
          <w:szCs w:val="16"/>
          <w:lang w:val="sv-SE"/>
        </w:rPr>
        <w:t xml:space="preserve"> ha.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E9" w:rsidRDefault="00351F3D" w:rsidP="00351F3D">
    <w:pPr>
      <w:pStyle w:val="Sidhuvud"/>
      <w:tabs>
        <w:tab w:val="clear" w:pos="4536"/>
        <w:tab w:val="clear" w:pos="9072"/>
        <w:tab w:val="left" w:pos="3381"/>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DA8"/>
    <w:rsid w:val="00044554"/>
    <w:rsid w:val="00045EDC"/>
    <w:rsid w:val="00056058"/>
    <w:rsid w:val="00061AEF"/>
    <w:rsid w:val="00062D22"/>
    <w:rsid w:val="000663D4"/>
    <w:rsid w:val="00066E33"/>
    <w:rsid w:val="00085CC7"/>
    <w:rsid w:val="00093D8C"/>
    <w:rsid w:val="000A5539"/>
    <w:rsid w:val="000A7AF3"/>
    <w:rsid w:val="000C01F6"/>
    <w:rsid w:val="000C7327"/>
    <w:rsid w:val="000F04D3"/>
    <w:rsid w:val="000F67F1"/>
    <w:rsid w:val="001025DA"/>
    <w:rsid w:val="00102879"/>
    <w:rsid w:val="00125BF7"/>
    <w:rsid w:val="00152383"/>
    <w:rsid w:val="001532C5"/>
    <w:rsid w:val="00184CB7"/>
    <w:rsid w:val="00193221"/>
    <w:rsid w:val="00193D1B"/>
    <w:rsid w:val="001A5939"/>
    <w:rsid w:val="001A70AB"/>
    <w:rsid w:val="001D2DC6"/>
    <w:rsid w:val="001E2FF5"/>
    <w:rsid w:val="001E5D24"/>
    <w:rsid w:val="002056A4"/>
    <w:rsid w:val="00210A89"/>
    <w:rsid w:val="00212ED4"/>
    <w:rsid w:val="002355F8"/>
    <w:rsid w:val="0024598B"/>
    <w:rsid w:val="0025482F"/>
    <w:rsid w:val="00280BC1"/>
    <w:rsid w:val="002A056A"/>
    <w:rsid w:val="002A2FE4"/>
    <w:rsid w:val="002A5475"/>
    <w:rsid w:val="002C4878"/>
    <w:rsid w:val="002C6122"/>
    <w:rsid w:val="002C6944"/>
    <w:rsid w:val="002D3DE8"/>
    <w:rsid w:val="002F5866"/>
    <w:rsid w:val="002F6188"/>
    <w:rsid w:val="00302D01"/>
    <w:rsid w:val="003203CA"/>
    <w:rsid w:val="00351F3D"/>
    <w:rsid w:val="003612A8"/>
    <w:rsid w:val="0036257C"/>
    <w:rsid w:val="0038668A"/>
    <w:rsid w:val="003A10E7"/>
    <w:rsid w:val="003A588E"/>
    <w:rsid w:val="003B69CA"/>
    <w:rsid w:val="003F0A5B"/>
    <w:rsid w:val="003F1907"/>
    <w:rsid w:val="00405FF6"/>
    <w:rsid w:val="00414FB6"/>
    <w:rsid w:val="00415AC5"/>
    <w:rsid w:val="00453EC6"/>
    <w:rsid w:val="00472D7D"/>
    <w:rsid w:val="00475D9E"/>
    <w:rsid w:val="004807B9"/>
    <w:rsid w:val="004A60B2"/>
    <w:rsid w:val="004A7043"/>
    <w:rsid w:val="004B2C14"/>
    <w:rsid w:val="004C4A4D"/>
    <w:rsid w:val="0051095B"/>
    <w:rsid w:val="005329A4"/>
    <w:rsid w:val="005546E9"/>
    <w:rsid w:val="00560791"/>
    <w:rsid w:val="0057486E"/>
    <w:rsid w:val="0059415A"/>
    <w:rsid w:val="00597803"/>
    <w:rsid w:val="005C24EA"/>
    <w:rsid w:val="005E283D"/>
    <w:rsid w:val="005E4A88"/>
    <w:rsid w:val="005E56A6"/>
    <w:rsid w:val="005F1822"/>
    <w:rsid w:val="00600503"/>
    <w:rsid w:val="00635F93"/>
    <w:rsid w:val="00646BC0"/>
    <w:rsid w:val="006770DB"/>
    <w:rsid w:val="00687671"/>
    <w:rsid w:val="00695238"/>
    <w:rsid w:val="006B39E3"/>
    <w:rsid w:val="006B70AF"/>
    <w:rsid w:val="006C2A91"/>
    <w:rsid w:val="0071533A"/>
    <w:rsid w:val="007242F3"/>
    <w:rsid w:val="00724B98"/>
    <w:rsid w:val="00732C38"/>
    <w:rsid w:val="00743FF0"/>
    <w:rsid w:val="00771A12"/>
    <w:rsid w:val="00774DEC"/>
    <w:rsid w:val="007B337F"/>
    <w:rsid w:val="007C5ABF"/>
    <w:rsid w:val="007E0092"/>
    <w:rsid w:val="007E2E60"/>
    <w:rsid w:val="007F0463"/>
    <w:rsid w:val="007F20BB"/>
    <w:rsid w:val="00800D27"/>
    <w:rsid w:val="008177E0"/>
    <w:rsid w:val="00831D3E"/>
    <w:rsid w:val="008353AA"/>
    <w:rsid w:val="00843A56"/>
    <w:rsid w:val="00851AA8"/>
    <w:rsid w:val="0085601E"/>
    <w:rsid w:val="0085729C"/>
    <w:rsid w:val="008625CC"/>
    <w:rsid w:val="00865D03"/>
    <w:rsid w:val="008717C6"/>
    <w:rsid w:val="008B3087"/>
    <w:rsid w:val="008C0080"/>
    <w:rsid w:val="008C0931"/>
    <w:rsid w:val="008D5068"/>
    <w:rsid w:val="00913BA6"/>
    <w:rsid w:val="00922EBD"/>
    <w:rsid w:val="00925350"/>
    <w:rsid w:val="00926183"/>
    <w:rsid w:val="009562FC"/>
    <w:rsid w:val="009663DA"/>
    <w:rsid w:val="00976B87"/>
    <w:rsid w:val="009823A8"/>
    <w:rsid w:val="00986AF7"/>
    <w:rsid w:val="009E7137"/>
    <w:rsid w:val="009F3C11"/>
    <w:rsid w:val="00A014C3"/>
    <w:rsid w:val="00A3092E"/>
    <w:rsid w:val="00A315DD"/>
    <w:rsid w:val="00A371B1"/>
    <w:rsid w:val="00A7090E"/>
    <w:rsid w:val="00A8441C"/>
    <w:rsid w:val="00A9642D"/>
    <w:rsid w:val="00A97E9F"/>
    <w:rsid w:val="00AA58E1"/>
    <w:rsid w:val="00AA7B5D"/>
    <w:rsid w:val="00AB5F8F"/>
    <w:rsid w:val="00AC45E6"/>
    <w:rsid w:val="00AD402F"/>
    <w:rsid w:val="00AE44B3"/>
    <w:rsid w:val="00B05BC7"/>
    <w:rsid w:val="00B25074"/>
    <w:rsid w:val="00B25F09"/>
    <w:rsid w:val="00B26C08"/>
    <w:rsid w:val="00B2716A"/>
    <w:rsid w:val="00B37410"/>
    <w:rsid w:val="00B6692A"/>
    <w:rsid w:val="00B808D1"/>
    <w:rsid w:val="00B81B47"/>
    <w:rsid w:val="00B91B9D"/>
    <w:rsid w:val="00BA5FE9"/>
    <w:rsid w:val="00BA74C6"/>
    <w:rsid w:val="00BB3DA8"/>
    <w:rsid w:val="00BC7F67"/>
    <w:rsid w:val="00BE38DD"/>
    <w:rsid w:val="00C06EE3"/>
    <w:rsid w:val="00C314C0"/>
    <w:rsid w:val="00C50502"/>
    <w:rsid w:val="00C57332"/>
    <w:rsid w:val="00C602CE"/>
    <w:rsid w:val="00C94437"/>
    <w:rsid w:val="00CA163D"/>
    <w:rsid w:val="00CC1E7B"/>
    <w:rsid w:val="00CE4236"/>
    <w:rsid w:val="00CF5257"/>
    <w:rsid w:val="00D11990"/>
    <w:rsid w:val="00D11E27"/>
    <w:rsid w:val="00D33D95"/>
    <w:rsid w:val="00D40166"/>
    <w:rsid w:val="00D6754C"/>
    <w:rsid w:val="00D7474E"/>
    <w:rsid w:val="00DA0651"/>
    <w:rsid w:val="00DA127A"/>
    <w:rsid w:val="00DA1E78"/>
    <w:rsid w:val="00DA4A90"/>
    <w:rsid w:val="00DA5567"/>
    <w:rsid w:val="00DB5550"/>
    <w:rsid w:val="00DB7DE5"/>
    <w:rsid w:val="00DC01FC"/>
    <w:rsid w:val="00DC2FA7"/>
    <w:rsid w:val="00DC468C"/>
    <w:rsid w:val="00DD225A"/>
    <w:rsid w:val="00DE2996"/>
    <w:rsid w:val="00E04F3E"/>
    <w:rsid w:val="00E4328F"/>
    <w:rsid w:val="00E470DE"/>
    <w:rsid w:val="00E56D2C"/>
    <w:rsid w:val="00E75D48"/>
    <w:rsid w:val="00E8582C"/>
    <w:rsid w:val="00E90C36"/>
    <w:rsid w:val="00EA2B61"/>
    <w:rsid w:val="00EC4467"/>
    <w:rsid w:val="00EE5F43"/>
    <w:rsid w:val="00F14879"/>
    <w:rsid w:val="00F17E77"/>
    <w:rsid w:val="00F20B76"/>
    <w:rsid w:val="00F34576"/>
    <w:rsid w:val="00F668CB"/>
    <w:rsid w:val="00FA5497"/>
    <w:rsid w:val="00FE06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A8"/>
  </w:style>
  <w:style w:type="paragraph" w:styleId="Rubrik2">
    <w:name w:val="heading 2"/>
    <w:basedOn w:val="Normal"/>
    <w:next w:val="Normal"/>
    <w:link w:val="Rubrik2Char"/>
    <w:uiPriority w:val="9"/>
    <w:unhideWhenUsed/>
    <w:qFormat/>
    <w:rsid w:val="00472D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B3DA8"/>
    <w:pPr>
      <w:tabs>
        <w:tab w:val="center" w:pos="4536"/>
        <w:tab w:val="right" w:pos="9072"/>
      </w:tabs>
    </w:pPr>
  </w:style>
  <w:style w:type="character" w:customStyle="1" w:styleId="SidhuvudChar">
    <w:name w:val="Sidhuvud Char"/>
    <w:basedOn w:val="Standardstycketeckensnitt"/>
    <w:link w:val="Sidhuvud"/>
    <w:uiPriority w:val="99"/>
    <w:rsid w:val="00BB3DA8"/>
  </w:style>
  <w:style w:type="paragraph" w:styleId="Ballongtext">
    <w:name w:val="Balloon Text"/>
    <w:basedOn w:val="Normal"/>
    <w:link w:val="BallongtextChar"/>
    <w:uiPriority w:val="99"/>
    <w:semiHidden/>
    <w:unhideWhenUsed/>
    <w:rsid w:val="00BB3DA8"/>
    <w:rPr>
      <w:rFonts w:ascii="Tahoma" w:hAnsi="Tahoma" w:cs="Tahoma"/>
      <w:sz w:val="16"/>
      <w:szCs w:val="16"/>
    </w:rPr>
  </w:style>
  <w:style w:type="character" w:customStyle="1" w:styleId="BallongtextChar">
    <w:name w:val="Ballongtext Char"/>
    <w:basedOn w:val="Standardstycketeckensnitt"/>
    <w:link w:val="Ballongtext"/>
    <w:uiPriority w:val="99"/>
    <w:semiHidden/>
    <w:rsid w:val="00BB3DA8"/>
    <w:rPr>
      <w:rFonts w:ascii="Tahoma" w:hAnsi="Tahoma" w:cs="Tahoma"/>
      <w:sz w:val="16"/>
      <w:szCs w:val="16"/>
    </w:rPr>
  </w:style>
  <w:style w:type="character" w:customStyle="1" w:styleId="Rubrik2Char">
    <w:name w:val="Rubrik 2 Char"/>
    <w:basedOn w:val="Standardstycketeckensnitt"/>
    <w:link w:val="Rubrik2"/>
    <w:uiPriority w:val="9"/>
    <w:rsid w:val="00472D7D"/>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9F3C11"/>
    <w:rPr>
      <w:sz w:val="16"/>
      <w:szCs w:val="16"/>
    </w:rPr>
  </w:style>
  <w:style w:type="paragraph" w:styleId="Kommentarer">
    <w:name w:val="annotation text"/>
    <w:basedOn w:val="Normal"/>
    <w:link w:val="KommentarerChar"/>
    <w:uiPriority w:val="99"/>
    <w:semiHidden/>
    <w:unhideWhenUsed/>
    <w:rsid w:val="009F3C11"/>
    <w:rPr>
      <w:sz w:val="20"/>
      <w:szCs w:val="20"/>
    </w:rPr>
  </w:style>
  <w:style w:type="character" w:customStyle="1" w:styleId="KommentarerChar">
    <w:name w:val="Kommentarer Char"/>
    <w:basedOn w:val="Standardstycketeckensnitt"/>
    <w:link w:val="Kommentarer"/>
    <w:uiPriority w:val="99"/>
    <w:semiHidden/>
    <w:rsid w:val="009F3C11"/>
    <w:rPr>
      <w:sz w:val="20"/>
      <w:szCs w:val="20"/>
    </w:rPr>
  </w:style>
  <w:style w:type="paragraph" w:styleId="Kommentarsmne">
    <w:name w:val="annotation subject"/>
    <w:basedOn w:val="Kommentarer"/>
    <w:next w:val="Kommentarer"/>
    <w:link w:val="KommentarsmneChar"/>
    <w:uiPriority w:val="99"/>
    <w:semiHidden/>
    <w:unhideWhenUsed/>
    <w:rsid w:val="009F3C11"/>
    <w:rPr>
      <w:b/>
      <w:bCs/>
    </w:rPr>
  </w:style>
  <w:style w:type="character" w:customStyle="1" w:styleId="KommentarsmneChar">
    <w:name w:val="Kommentarsämne Char"/>
    <w:basedOn w:val="KommentarerChar"/>
    <w:link w:val="Kommentarsmne"/>
    <w:uiPriority w:val="99"/>
    <w:semiHidden/>
    <w:rsid w:val="009F3C11"/>
    <w:rPr>
      <w:b/>
      <w:bCs/>
      <w:sz w:val="20"/>
      <w:szCs w:val="20"/>
    </w:rPr>
  </w:style>
  <w:style w:type="paragraph" w:styleId="Revision">
    <w:name w:val="Revision"/>
    <w:hidden/>
    <w:uiPriority w:val="99"/>
    <w:semiHidden/>
    <w:rsid w:val="009F3C11"/>
  </w:style>
  <w:style w:type="paragraph" w:styleId="Fotnotstext">
    <w:name w:val="footnote text"/>
    <w:basedOn w:val="Normal"/>
    <w:link w:val="FotnotstextChar"/>
    <w:rsid w:val="00AD402F"/>
    <w:pPr>
      <w:spacing w:after="80"/>
      <w:jc w:val="center"/>
    </w:pPr>
    <w:rPr>
      <w:rFonts w:ascii="Calibri" w:eastAsia="Calibri" w:hAnsi="Calibri" w:cs="Times New Roman"/>
      <w:sz w:val="20"/>
      <w:szCs w:val="20"/>
      <w:lang w:val="en-GB"/>
    </w:rPr>
  </w:style>
  <w:style w:type="character" w:customStyle="1" w:styleId="FotnotstextChar">
    <w:name w:val="Fotnotstext Char"/>
    <w:basedOn w:val="Standardstycketeckensnitt"/>
    <w:link w:val="Fotnotstext"/>
    <w:rsid w:val="00AD402F"/>
    <w:rPr>
      <w:rFonts w:ascii="Calibri" w:eastAsia="Calibri" w:hAnsi="Calibri" w:cs="Times New Roman"/>
      <w:sz w:val="20"/>
      <w:szCs w:val="20"/>
      <w:lang w:val="en-GB"/>
    </w:rPr>
  </w:style>
  <w:style w:type="character" w:styleId="Fotnotsreferens">
    <w:name w:val="footnote reference"/>
    <w:basedOn w:val="Standardstycketeckensnitt"/>
    <w:rsid w:val="00AD402F"/>
    <w:rPr>
      <w:vertAlign w:val="superscript"/>
    </w:rPr>
  </w:style>
  <w:style w:type="paragraph" w:styleId="Ingetavstnd">
    <w:name w:val="No Spacing"/>
    <w:uiPriority w:val="1"/>
    <w:qFormat/>
    <w:rsid w:val="00DA1E78"/>
  </w:style>
  <w:style w:type="paragraph" w:styleId="Sidfot">
    <w:name w:val="footer"/>
    <w:basedOn w:val="Normal"/>
    <w:link w:val="SidfotChar"/>
    <w:uiPriority w:val="99"/>
    <w:unhideWhenUsed/>
    <w:rsid w:val="00351F3D"/>
    <w:pPr>
      <w:tabs>
        <w:tab w:val="center" w:pos="4536"/>
        <w:tab w:val="right" w:pos="9072"/>
      </w:tabs>
    </w:pPr>
  </w:style>
  <w:style w:type="character" w:customStyle="1" w:styleId="SidfotChar">
    <w:name w:val="Sidfot Char"/>
    <w:basedOn w:val="Standardstycketeckensnitt"/>
    <w:link w:val="Sidfot"/>
    <w:uiPriority w:val="99"/>
    <w:rsid w:val="00351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A8"/>
  </w:style>
  <w:style w:type="paragraph" w:styleId="Rubrik2">
    <w:name w:val="heading 2"/>
    <w:basedOn w:val="Normal"/>
    <w:next w:val="Normal"/>
    <w:link w:val="Rubrik2Char"/>
    <w:uiPriority w:val="9"/>
    <w:unhideWhenUsed/>
    <w:qFormat/>
    <w:rsid w:val="00472D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B3DA8"/>
    <w:pPr>
      <w:tabs>
        <w:tab w:val="center" w:pos="4536"/>
        <w:tab w:val="right" w:pos="9072"/>
      </w:tabs>
    </w:pPr>
  </w:style>
  <w:style w:type="character" w:customStyle="1" w:styleId="SidhuvudChar">
    <w:name w:val="Sidhuvud Char"/>
    <w:basedOn w:val="Standardstycketeckensnitt"/>
    <w:link w:val="Sidhuvud"/>
    <w:uiPriority w:val="99"/>
    <w:rsid w:val="00BB3DA8"/>
  </w:style>
  <w:style w:type="paragraph" w:styleId="Ballongtext">
    <w:name w:val="Balloon Text"/>
    <w:basedOn w:val="Normal"/>
    <w:link w:val="BallongtextChar"/>
    <w:uiPriority w:val="99"/>
    <w:semiHidden/>
    <w:unhideWhenUsed/>
    <w:rsid w:val="00BB3DA8"/>
    <w:rPr>
      <w:rFonts w:ascii="Tahoma" w:hAnsi="Tahoma" w:cs="Tahoma"/>
      <w:sz w:val="16"/>
      <w:szCs w:val="16"/>
    </w:rPr>
  </w:style>
  <w:style w:type="character" w:customStyle="1" w:styleId="BallongtextChar">
    <w:name w:val="Ballongtext Char"/>
    <w:basedOn w:val="Standardstycketeckensnitt"/>
    <w:link w:val="Ballongtext"/>
    <w:uiPriority w:val="99"/>
    <w:semiHidden/>
    <w:rsid w:val="00BB3DA8"/>
    <w:rPr>
      <w:rFonts w:ascii="Tahoma" w:hAnsi="Tahoma" w:cs="Tahoma"/>
      <w:sz w:val="16"/>
      <w:szCs w:val="16"/>
    </w:rPr>
  </w:style>
  <w:style w:type="character" w:customStyle="1" w:styleId="Rubrik2Char">
    <w:name w:val="Rubrik 2 Char"/>
    <w:basedOn w:val="Standardstycketeckensnitt"/>
    <w:link w:val="Rubrik2"/>
    <w:uiPriority w:val="9"/>
    <w:rsid w:val="00472D7D"/>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9F3C11"/>
    <w:rPr>
      <w:sz w:val="16"/>
      <w:szCs w:val="16"/>
    </w:rPr>
  </w:style>
  <w:style w:type="paragraph" w:styleId="Kommentarer">
    <w:name w:val="annotation text"/>
    <w:basedOn w:val="Normal"/>
    <w:link w:val="KommentarerChar"/>
    <w:uiPriority w:val="99"/>
    <w:semiHidden/>
    <w:unhideWhenUsed/>
    <w:rsid w:val="009F3C11"/>
    <w:rPr>
      <w:sz w:val="20"/>
      <w:szCs w:val="20"/>
    </w:rPr>
  </w:style>
  <w:style w:type="character" w:customStyle="1" w:styleId="KommentarerChar">
    <w:name w:val="Kommentarer Char"/>
    <w:basedOn w:val="Standardstycketeckensnitt"/>
    <w:link w:val="Kommentarer"/>
    <w:uiPriority w:val="99"/>
    <w:semiHidden/>
    <w:rsid w:val="009F3C11"/>
    <w:rPr>
      <w:sz w:val="20"/>
      <w:szCs w:val="20"/>
    </w:rPr>
  </w:style>
  <w:style w:type="paragraph" w:styleId="Kommentarsmne">
    <w:name w:val="annotation subject"/>
    <w:basedOn w:val="Kommentarer"/>
    <w:next w:val="Kommentarer"/>
    <w:link w:val="KommentarsmneChar"/>
    <w:uiPriority w:val="99"/>
    <w:semiHidden/>
    <w:unhideWhenUsed/>
    <w:rsid w:val="009F3C11"/>
    <w:rPr>
      <w:b/>
      <w:bCs/>
    </w:rPr>
  </w:style>
  <w:style w:type="character" w:customStyle="1" w:styleId="KommentarsmneChar">
    <w:name w:val="Kommentarsämne Char"/>
    <w:basedOn w:val="KommentarerChar"/>
    <w:link w:val="Kommentarsmne"/>
    <w:uiPriority w:val="99"/>
    <w:semiHidden/>
    <w:rsid w:val="009F3C11"/>
    <w:rPr>
      <w:b/>
      <w:bCs/>
      <w:sz w:val="20"/>
      <w:szCs w:val="20"/>
    </w:rPr>
  </w:style>
  <w:style w:type="paragraph" w:styleId="Revision">
    <w:name w:val="Revision"/>
    <w:hidden/>
    <w:uiPriority w:val="99"/>
    <w:semiHidden/>
    <w:rsid w:val="009F3C11"/>
  </w:style>
  <w:style w:type="paragraph" w:styleId="Fotnotstext">
    <w:name w:val="footnote text"/>
    <w:basedOn w:val="Normal"/>
    <w:link w:val="FotnotstextChar"/>
    <w:rsid w:val="00AD402F"/>
    <w:pPr>
      <w:spacing w:after="80"/>
      <w:jc w:val="center"/>
    </w:pPr>
    <w:rPr>
      <w:rFonts w:ascii="Calibri" w:eastAsia="Calibri" w:hAnsi="Calibri" w:cs="Times New Roman"/>
      <w:sz w:val="20"/>
      <w:szCs w:val="20"/>
      <w:lang w:val="en-GB"/>
    </w:rPr>
  </w:style>
  <w:style w:type="character" w:customStyle="1" w:styleId="FotnotstextChar">
    <w:name w:val="Fotnotstext Char"/>
    <w:basedOn w:val="Standardstycketeckensnitt"/>
    <w:link w:val="Fotnotstext"/>
    <w:rsid w:val="00AD402F"/>
    <w:rPr>
      <w:rFonts w:ascii="Calibri" w:eastAsia="Calibri" w:hAnsi="Calibri" w:cs="Times New Roman"/>
      <w:sz w:val="20"/>
      <w:szCs w:val="20"/>
      <w:lang w:val="en-GB"/>
    </w:rPr>
  </w:style>
  <w:style w:type="character" w:styleId="Fotnotsreferens">
    <w:name w:val="footnote reference"/>
    <w:basedOn w:val="Standardstycketeckensnitt"/>
    <w:rsid w:val="00AD402F"/>
    <w:rPr>
      <w:vertAlign w:val="superscript"/>
    </w:rPr>
  </w:style>
  <w:style w:type="paragraph" w:styleId="Ingetavstnd">
    <w:name w:val="No Spacing"/>
    <w:uiPriority w:val="1"/>
    <w:qFormat/>
    <w:rsid w:val="00DA1E78"/>
  </w:style>
  <w:style w:type="paragraph" w:styleId="Sidfot">
    <w:name w:val="footer"/>
    <w:basedOn w:val="Normal"/>
    <w:link w:val="SidfotChar"/>
    <w:uiPriority w:val="99"/>
    <w:unhideWhenUsed/>
    <w:rsid w:val="00351F3D"/>
    <w:pPr>
      <w:tabs>
        <w:tab w:val="center" w:pos="4536"/>
        <w:tab w:val="right" w:pos="9072"/>
      </w:tabs>
    </w:pPr>
  </w:style>
  <w:style w:type="character" w:customStyle="1" w:styleId="SidfotChar">
    <w:name w:val="Sidfot Char"/>
    <w:basedOn w:val="Standardstycketeckensnitt"/>
    <w:link w:val="Sidfot"/>
    <w:uiPriority w:val="99"/>
    <w:rsid w:val="00351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57927">
      <w:bodyDiv w:val="1"/>
      <w:marLeft w:val="0"/>
      <w:marRight w:val="0"/>
      <w:marTop w:val="0"/>
      <w:marBottom w:val="0"/>
      <w:divBdr>
        <w:top w:val="none" w:sz="0" w:space="0" w:color="auto"/>
        <w:left w:val="none" w:sz="0" w:space="0" w:color="auto"/>
        <w:bottom w:val="none" w:sz="0" w:space="0" w:color="auto"/>
        <w:right w:val="none" w:sz="0" w:space="0" w:color="auto"/>
      </w:divBdr>
    </w:div>
    <w:div w:id="866791720">
      <w:bodyDiv w:val="1"/>
      <w:marLeft w:val="0"/>
      <w:marRight w:val="0"/>
      <w:marTop w:val="0"/>
      <w:marBottom w:val="0"/>
      <w:divBdr>
        <w:top w:val="none" w:sz="0" w:space="0" w:color="auto"/>
        <w:left w:val="none" w:sz="0" w:space="0" w:color="auto"/>
        <w:bottom w:val="none" w:sz="0" w:space="0" w:color="auto"/>
        <w:right w:val="none" w:sz="0" w:space="0" w:color="auto"/>
      </w:divBdr>
    </w:div>
    <w:div w:id="1668093388">
      <w:bodyDiv w:val="1"/>
      <w:marLeft w:val="0"/>
      <w:marRight w:val="0"/>
      <w:marTop w:val="0"/>
      <w:marBottom w:val="0"/>
      <w:divBdr>
        <w:top w:val="none" w:sz="0" w:space="0" w:color="auto"/>
        <w:left w:val="none" w:sz="0" w:space="0" w:color="auto"/>
        <w:bottom w:val="none" w:sz="0" w:space="0" w:color="auto"/>
        <w:right w:val="none" w:sz="0" w:space="0" w:color="auto"/>
      </w:divBdr>
    </w:div>
    <w:div w:id="213767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cid:image004.jpg@01D173C7.D417C9F0"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8E7BE-ED4F-41D0-8C03-5BD12CF0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3499</Words>
  <Characters>18549</Characters>
  <Application>Microsoft Office Word</Application>
  <DocSecurity>0</DocSecurity>
  <Lines>154</Lines>
  <Paragraphs>44</Paragraphs>
  <ScaleCrop>false</ScaleCrop>
  <HeadingPairs>
    <vt:vector size="2" baseType="variant">
      <vt:variant>
        <vt:lpstr>Rubrik</vt:lpstr>
      </vt:variant>
      <vt:variant>
        <vt:i4>1</vt:i4>
      </vt:variant>
    </vt:vector>
  </HeadingPairs>
  <TitlesOfParts>
    <vt:vector size="1" baseType="lpstr">
      <vt:lpstr/>
    </vt:vector>
  </TitlesOfParts>
  <Company>LRF</Company>
  <LinksUpToDate>false</LinksUpToDate>
  <CharactersWithSpaces>22004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Dyrendahl</dc:creator>
  <cp:lastModifiedBy>Anna Burlage Sjöberg</cp:lastModifiedBy>
  <cp:revision>2</cp:revision>
  <cp:lastPrinted>2017-02-16T12:14:00Z</cp:lastPrinted>
  <dcterms:created xsi:type="dcterms:W3CDTF">2017-02-27T08:51:00Z</dcterms:created>
  <dcterms:modified xsi:type="dcterms:W3CDTF">2017-02-27T08:51:00Z</dcterms:modified>
</cp:coreProperties>
</file>