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E77FE" w:rsidRDefault="00AE77FE">
      <w:pPr>
        <w:rPr>
          <w:b/>
          <w:bCs/>
        </w:rPr>
      </w:pPr>
      <w:r>
        <w:rPr>
          <w:b/>
          <w:bCs/>
          <w:noProof/>
          <w:lang w:eastAsia="sv-SE"/>
        </w:rPr>
        <w:drawing>
          <wp:anchor distT="0" distB="0" distL="114300" distR="114300" simplePos="0" relativeHeight="251658240" behindDoc="0" locked="0" layoutInCell="1" allowOverlap="1">
            <wp:simplePos x="0" y="0"/>
            <wp:positionH relativeFrom="column">
              <wp:posOffset>-459528</wp:posOffset>
            </wp:positionH>
            <wp:positionV relativeFrom="paragraph">
              <wp:posOffset>-457200</wp:posOffset>
            </wp:positionV>
            <wp:extent cx="1539240" cy="584200"/>
            <wp:effectExtent l="0" t="0" r="10160" b="0"/>
            <wp:wrapNone/>
            <wp:docPr id="2" name="Bildobjekt 0" descr="SEE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C_logo.png"/>
                    <pic:cNvPicPr/>
                  </pic:nvPicPr>
                  <pic:blipFill>
                    <a:blip r:embed="rId4"/>
                    <a:stretch>
                      <a:fillRect/>
                    </a:stretch>
                  </pic:blipFill>
                  <pic:spPr>
                    <a:xfrm>
                      <a:off x="0" y="0"/>
                      <a:ext cx="1539240" cy="584200"/>
                    </a:xfrm>
                    <a:prstGeom prst="rect">
                      <a:avLst/>
                    </a:prstGeom>
                  </pic:spPr>
                </pic:pic>
              </a:graphicData>
            </a:graphic>
          </wp:anchor>
        </w:drawing>
      </w:r>
    </w:p>
    <w:p w:rsidR="00AE77FE" w:rsidRDefault="00AE77FE">
      <w:pPr>
        <w:rPr>
          <w:b/>
          <w:bCs/>
        </w:rPr>
      </w:pPr>
    </w:p>
    <w:p w:rsidR="00AE77FE" w:rsidRDefault="00AE77FE">
      <w:pPr>
        <w:rPr>
          <w:b/>
          <w:bCs/>
        </w:rPr>
      </w:pPr>
      <w:r>
        <w:rPr>
          <w:b/>
          <w:bCs/>
          <w:sz w:val="28"/>
        </w:rPr>
        <w:br/>
      </w:r>
      <w:r>
        <w:rPr>
          <w:b/>
          <w:bCs/>
          <w:sz w:val="28"/>
        </w:rPr>
        <w:br/>
      </w:r>
      <w:r w:rsidRPr="00AE77FE">
        <w:rPr>
          <w:b/>
          <w:bCs/>
          <w:sz w:val="28"/>
        </w:rPr>
        <w:t>Pressmeddelande</w:t>
      </w:r>
      <w:r>
        <w:rPr>
          <w:b/>
          <w:bCs/>
        </w:rPr>
        <w:br/>
      </w:r>
      <w:r w:rsidR="00F422F7">
        <w:rPr>
          <w:bCs/>
        </w:rPr>
        <w:t>18 april 2012</w:t>
      </w:r>
    </w:p>
    <w:p w:rsidR="00AE77FE" w:rsidRDefault="00AE77FE">
      <w:pPr>
        <w:rPr>
          <w:b/>
          <w:bCs/>
        </w:rPr>
      </w:pPr>
    </w:p>
    <w:p w:rsidR="00385750" w:rsidRPr="00385750" w:rsidRDefault="00385750" w:rsidP="00275FE2">
      <w:pPr>
        <w:rPr>
          <w:b/>
          <w:bCs/>
          <w:sz w:val="28"/>
        </w:rPr>
      </w:pPr>
      <w:r w:rsidRPr="00385750">
        <w:rPr>
          <w:b/>
          <w:bCs/>
          <w:sz w:val="28"/>
        </w:rPr>
        <w:t xml:space="preserve">SEEC </w:t>
      </w:r>
      <w:r w:rsidR="00F422F7">
        <w:rPr>
          <w:b/>
          <w:bCs/>
          <w:sz w:val="28"/>
        </w:rPr>
        <w:t>är med på 33-listan för andra året i rad</w:t>
      </w:r>
      <w:r w:rsidRPr="00385750">
        <w:rPr>
          <w:b/>
          <w:bCs/>
          <w:sz w:val="28"/>
        </w:rPr>
        <w:t xml:space="preserve"> </w:t>
      </w:r>
    </w:p>
    <w:p w:rsidR="00275FE2" w:rsidRDefault="00385750" w:rsidP="00F422F7">
      <w:pPr>
        <w:rPr>
          <w:b/>
          <w:bCs/>
        </w:rPr>
      </w:pPr>
      <w:r>
        <w:rPr>
          <w:b/>
          <w:bCs/>
        </w:rPr>
        <w:br/>
      </w:r>
      <w:r w:rsidR="00F422F7">
        <w:rPr>
          <w:b/>
          <w:bCs/>
        </w:rPr>
        <w:t>Energi</w:t>
      </w:r>
      <w:r w:rsidR="009B3DBC">
        <w:rPr>
          <w:b/>
          <w:bCs/>
        </w:rPr>
        <w:t>smart</w:t>
      </w:r>
      <w:r w:rsidR="00F422F7">
        <w:rPr>
          <w:b/>
          <w:bCs/>
        </w:rPr>
        <w:t xml:space="preserve"> teknik för uppvärmning och kylning av fastigh</w:t>
      </w:r>
      <w:r w:rsidR="009B3DBC">
        <w:rPr>
          <w:b/>
          <w:bCs/>
        </w:rPr>
        <w:t xml:space="preserve">eter placerade SEEC </w:t>
      </w:r>
      <w:r w:rsidR="00AA487A">
        <w:rPr>
          <w:b/>
          <w:bCs/>
        </w:rPr>
        <w:br/>
      </w:r>
      <w:r w:rsidR="009B3DBC">
        <w:rPr>
          <w:b/>
          <w:bCs/>
        </w:rPr>
        <w:t xml:space="preserve">återigen </w:t>
      </w:r>
      <w:r w:rsidR="00F422F7" w:rsidRPr="00F422F7">
        <w:rPr>
          <w:b/>
          <w:bCs/>
        </w:rPr>
        <w:t>på 33-listan där</w:t>
      </w:r>
      <w:r w:rsidR="00F422F7">
        <w:rPr>
          <w:b/>
          <w:bCs/>
        </w:rPr>
        <w:t xml:space="preserve"> </w:t>
      </w:r>
      <w:r w:rsidR="00F422F7" w:rsidRPr="00F422F7">
        <w:rPr>
          <w:b/>
          <w:bCs/>
        </w:rPr>
        <w:t>Ny Teknik och Affärsvärlden har listat Sveriges 33 hetas</w:t>
      </w:r>
      <w:r w:rsidR="00AA487A">
        <w:rPr>
          <w:b/>
          <w:bCs/>
        </w:rPr>
        <w:t xml:space="preserve">te </w:t>
      </w:r>
      <w:r w:rsidR="00F422F7">
        <w:rPr>
          <w:b/>
          <w:bCs/>
        </w:rPr>
        <w:t xml:space="preserve">nystartade teknikföretag 2012. </w:t>
      </w:r>
      <w:r w:rsidR="009231FE">
        <w:rPr>
          <w:b/>
          <w:bCs/>
        </w:rPr>
        <w:t xml:space="preserve">Listan presenterades på Berns Salonger i Stockholm </w:t>
      </w:r>
      <w:r w:rsidR="00AA487A">
        <w:rPr>
          <w:b/>
          <w:bCs/>
        </w:rPr>
        <w:br/>
      </w:r>
      <w:r w:rsidR="009231FE">
        <w:rPr>
          <w:b/>
          <w:bCs/>
        </w:rPr>
        <w:t>den 17 april.</w:t>
      </w:r>
    </w:p>
    <w:p w:rsidR="009436E2" w:rsidRDefault="009231FE" w:rsidP="009231FE">
      <w:r>
        <w:t xml:space="preserve">– Vi är väldigt glada över </w:t>
      </w:r>
      <w:r w:rsidR="009436E2">
        <w:t>att återigen placera oss på 33-listan.</w:t>
      </w:r>
      <w:r>
        <w:t xml:space="preserve"> </w:t>
      </w:r>
      <w:r w:rsidR="009436E2">
        <w:t xml:space="preserve">Hårt arbete med att öka </w:t>
      </w:r>
      <w:r>
        <w:t xml:space="preserve">kunskap och intresse om SEEC:s energilager </w:t>
      </w:r>
      <w:r w:rsidR="009436E2">
        <w:t xml:space="preserve">har </w:t>
      </w:r>
      <w:r>
        <w:t>lyckats</w:t>
      </w:r>
      <w:r w:rsidR="009436E2">
        <w:t xml:space="preserve"> och efterfrågan har ökat</w:t>
      </w:r>
      <w:r>
        <w:t xml:space="preserve">. </w:t>
      </w:r>
      <w:r w:rsidR="009B3DBC">
        <w:t xml:space="preserve">Det finns ett enormt sug och behov av nya smarta lösningar som utmanar gammal teknik. </w:t>
      </w:r>
      <w:r>
        <w:t>Vi är en tuff up</w:t>
      </w:r>
      <w:r w:rsidR="009436E2">
        <w:t>pstickare som erbjuder en framtids</w:t>
      </w:r>
      <w:r>
        <w:t>lösning som är effektiv</w:t>
      </w:r>
      <w:r w:rsidR="009436E2">
        <w:t xml:space="preserve"> både för plånboken och mi</w:t>
      </w:r>
      <w:r w:rsidR="003C34F6">
        <w:t>ljön, säger Johan Larsson, sälj- och marknadsdirektör</w:t>
      </w:r>
      <w:r w:rsidR="009436E2">
        <w:t xml:space="preserve"> SEEC.</w:t>
      </w:r>
    </w:p>
    <w:p w:rsidR="00385750" w:rsidRPr="009231FE" w:rsidRDefault="00B47A7A">
      <w:r>
        <w:rPr>
          <w:bCs/>
        </w:rPr>
        <w:t>Idag</w:t>
      </w:r>
      <w:r w:rsidR="00D16154" w:rsidRPr="00385750">
        <w:rPr>
          <w:bCs/>
        </w:rPr>
        <w:t xml:space="preserve"> bidrar </w:t>
      </w:r>
      <w:r>
        <w:rPr>
          <w:bCs/>
        </w:rPr>
        <w:t xml:space="preserve">fastigheter </w:t>
      </w:r>
      <w:r w:rsidR="00D16154" w:rsidRPr="00385750">
        <w:rPr>
          <w:bCs/>
        </w:rPr>
        <w:t xml:space="preserve">till en stor andel av koldioxidutsläppen och står dessutom för runt 40 procent av den globala energiförbrukningen. Med SEEC:s </w:t>
      </w:r>
      <w:r>
        <w:rPr>
          <w:bCs/>
        </w:rPr>
        <w:t>lösning</w:t>
      </w:r>
      <w:r w:rsidR="00275FE2" w:rsidRPr="00385750">
        <w:rPr>
          <w:bCs/>
        </w:rPr>
        <w:t xml:space="preserve"> för uppvärmning </w:t>
      </w:r>
      <w:r w:rsidR="00D16154" w:rsidRPr="00385750">
        <w:rPr>
          <w:bCs/>
        </w:rPr>
        <w:t xml:space="preserve">och kylning kan </w:t>
      </w:r>
      <w:r w:rsidR="00BA6238">
        <w:rPr>
          <w:bCs/>
        </w:rPr>
        <w:t>primär</w:t>
      </w:r>
      <w:r w:rsidR="00D16154" w:rsidRPr="00385750">
        <w:rPr>
          <w:bCs/>
        </w:rPr>
        <w:t>energi</w:t>
      </w:r>
      <w:r w:rsidR="00BA6238">
        <w:rPr>
          <w:bCs/>
        </w:rPr>
        <w:t>n</w:t>
      </w:r>
      <w:r w:rsidR="00CA2E53">
        <w:rPr>
          <w:bCs/>
        </w:rPr>
        <w:t xml:space="preserve"> reduceras med 70</w:t>
      </w:r>
      <w:r w:rsidR="00D16154" w:rsidRPr="00385750">
        <w:rPr>
          <w:bCs/>
        </w:rPr>
        <w:t xml:space="preserve"> procent</w:t>
      </w:r>
      <w:r w:rsidR="00CA2E53">
        <w:rPr>
          <w:bCs/>
        </w:rPr>
        <w:t xml:space="preserve"> </w:t>
      </w:r>
      <w:r w:rsidR="00D16154" w:rsidRPr="00385750">
        <w:rPr>
          <w:bCs/>
        </w:rPr>
        <w:t>genom att energin la</w:t>
      </w:r>
      <w:r>
        <w:rPr>
          <w:bCs/>
        </w:rPr>
        <w:t>gras istället för att produceras</w:t>
      </w:r>
      <w:r w:rsidR="00275FE2" w:rsidRPr="00385750">
        <w:rPr>
          <w:bCs/>
        </w:rPr>
        <w:t>.</w:t>
      </w:r>
      <w:r w:rsidR="00D16154" w:rsidRPr="00385750">
        <w:rPr>
          <w:bCs/>
        </w:rPr>
        <w:t xml:space="preserve"> </w:t>
      </w:r>
      <w:r w:rsidR="00385750">
        <w:rPr>
          <w:bCs/>
        </w:rPr>
        <w:t>Sommarens</w:t>
      </w:r>
      <w:r w:rsidR="00385750" w:rsidRPr="00385750">
        <w:t xml:space="preserve"> överskott av värme </w:t>
      </w:r>
      <w:r w:rsidR="00385750">
        <w:t xml:space="preserve">lagras i marken </w:t>
      </w:r>
      <w:r w:rsidR="00385750" w:rsidRPr="00385750">
        <w:t>och används för uppvärmning under vintern. Eller omvänt lagras kyla på vintern för att använda till kylning</w:t>
      </w:r>
      <w:r w:rsidR="00385750">
        <w:t xml:space="preserve"> av fastigheter</w:t>
      </w:r>
      <w:r w:rsidR="00385750" w:rsidRPr="00385750">
        <w:t xml:space="preserve">. </w:t>
      </w:r>
      <w:r w:rsidR="009436E2">
        <w:t xml:space="preserve">Med SEEC:s energilager kan energiräkningen </w:t>
      </w:r>
      <w:r w:rsidR="00841827">
        <w:t xml:space="preserve">mer än </w:t>
      </w:r>
      <w:r w:rsidR="009436E2">
        <w:t>halveras från dag ett och våra kunder minskar drastiskt sitt beroende av externa energileverantörer.</w:t>
      </w:r>
      <w:r w:rsidR="00385750">
        <w:t> </w:t>
      </w:r>
      <w:r w:rsidR="009231FE">
        <w:br/>
      </w:r>
    </w:p>
    <w:p w:rsidR="009B3DBC" w:rsidRDefault="009202EB">
      <w:pPr>
        <w:rPr>
          <w:rFonts w:cs="Helvetica Neue"/>
          <w:i/>
          <w:color w:val="7F7F7F" w:themeColor="text1" w:themeTint="80"/>
          <w:sz w:val="16"/>
          <w:szCs w:val="26"/>
        </w:rPr>
      </w:pPr>
      <w:r w:rsidRPr="009202EB">
        <w:rPr>
          <w:b/>
        </w:rPr>
        <w:t>Kontakt</w:t>
      </w:r>
      <w:r w:rsidRPr="009202EB">
        <w:rPr>
          <w:b/>
        </w:rPr>
        <w:br/>
      </w:r>
      <w:r w:rsidR="00F422F7">
        <w:t>Johan Larsson</w:t>
      </w:r>
      <w:r>
        <w:t xml:space="preserve">, </w:t>
      </w:r>
      <w:r w:rsidR="003C34F6">
        <w:t>sälj- och marknadsdirektör</w:t>
      </w:r>
      <w:r>
        <w:t xml:space="preserve"> SEEC, </w:t>
      </w:r>
      <w:hyperlink r:id="rId5" w:history="1">
        <w:r w:rsidR="00F422F7" w:rsidRPr="004562CE">
          <w:rPr>
            <w:rStyle w:val="Hyperlnk"/>
          </w:rPr>
          <w:t>johan.larsson@seec.se</w:t>
        </w:r>
      </w:hyperlink>
      <w:r w:rsidR="00F422F7">
        <w:t xml:space="preserve"> telefon: 073-370 07 48.</w:t>
      </w:r>
      <w:r w:rsidR="00E77290">
        <w:br/>
      </w:r>
      <w:r w:rsidR="007A63D5" w:rsidRPr="009B3DBC">
        <w:rPr>
          <w:rFonts w:cs="Helvetica Neue"/>
          <w:b/>
          <w:i/>
          <w:sz w:val="16"/>
          <w:szCs w:val="26"/>
        </w:rPr>
        <w:br/>
      </w:r>
      <w:r w:rsidR="007A63D5">
        <w:rPr>
          <w:rFonts w:cs="Helvetica Neue"/>
          <w:i/>
          <w:color w:val="7F7F7F" w:themeColor="text1" w:themeTint="80"/>
          <w:sz w:val="16"/>
          <w:szCs w:val="26"/>
        </w:rPr>
        <w:br/>
      </w:r>
    </w:p>
    <w:p w:rsidR="009202EB" w:rsidRDefault="005A4F3B">
      <w:r>
        <w:rPr>
          <w:rFonts w:cs="Helvetica Neue"/>
          <w:i/>
          <w:color w:val="7F7F7F" w:themeColor="text1" w:themeTint="80"/>
          <w:sz w:val="16"/>
          <w:szCs w:val="26"/>
        </w:rPr>
        <w:br/>
      </w:r>
      <w:r>
        <w:rPr>
          <w:rFonts w:cs="Helvetica Neue"/>
          <w:i/>
          <w:color w:val="7F7F7F" w:themeColor="text1" w:themeTint="80"/>
          <w:sz w:val="16"/>
          <w:szCs w:val="26"/>
        </w:rPr>
        <w:br/>
      </w:r>
      <w:r>
        <w:rPr>
          <w:rFonts w:cs="Helvetica Neue"/>
          <w:i/>
          <w:color w:val="7F7F7F" w:themeColor="text1" w:themeTint="80"/>
          <w:sz w:val="16"/>
          <w:szCs w:val="26"/>
        </w:rPr>
        <w:br/>
      </w:r>
      <w:r>
        <w:rPr>
          <w:rFonts w:cs="Helvetica Neue"/>
          <w:i/>
          <w:color w:val="7F7F7F" w:themeColor="text1" w:themeTint="80"/>
          <w:sz w:val="16"/>
          <w:szCs w:val="26"/>
        </w:rPr>
        <w:br/>
      </w:r>
      <w:r w:rsidR="00B47A7A">
        <w:rPr>
          <w:rFonts w:cs="Helvetica Neue"/>
          <w:i/>
          <w:color w:val="7F7F7F" w:themeColor="text1" w:themeTint="80"/>
          <w:sz w:val="16"/>
          <w:szCs w:val="26"/>
        </w:rPr>
        <w:br/>
      </w:r>
      <w:r w:rsidR="00B47A7A">
        <w:rPr>
          <w:rFonts w:cs="Helvetica Neue"/>
          <w:i/>
          <w:color w:val="7F7F7F" w:themeColor="text1" w:themeTint="80"/>
          <w:sz w:val="16"/>
          <w:szCs w:val="26"/>
        </w:rPr>
        <w:br/>
      </w:r>
      <w:r w:rsidR="00B47A7A">
        <w:rPr>
          <w:rFonts w:cs="Helvetica Neue"/>
          <w:i/>
          <w:color w:val="7F7F7F" w:themeColor="text1" w:themeTint="80"/>
          <w:sz w:val="16"/>
          <w:szCs w:val="26"/>
        </w:rPr>
        <w:br/>
      </w:r>
      <w:r w:rsidR="004B3BF3">
        <w:rPr>
          <w:rFonts w:cs="Helvetica Neue"/>
          <w:i/>
          <w:color w:val="7F7F7F" w:themeColor="text1" w:themeTint="80"/>
          <w:sz w:val="16"/>
          <w:szCs w:val="26"/>
        </w:rPr>
        <w:t xml:space="preserve">40 procent av den globala </w:t>
      </w:r>
      <w:r w:rsidR="00AE77FE" w:rsidRPr="00AE77FE">
        <w:rPr>
          <w:rFonts w:cs="Helvetica Neue"/>
          <w:i/>
          <w:color w:val="7F7F7F" w:themeColor="text1" w:themeTint="80"/>
          <w:sz w:val="16"/>
          <w:szCs w:val="26"/>
        </w:rPr>
        <w:t>energiförbrukning</w:t>
      </w:r>
      <w:r w:rsidR="004B3BF3">
        <w:rPr>
          <w:rFonts w:cs="Helvetica Neue"/>
          <w:i/>
          <w:color w:val="7F7F7F" w:themeColor="text1" w:themeTint="80"/>
          <w:sz w:val="16"/>
          <w:szCs w:val="26"/>
        </w:rPr>
        <w:t>en</w:t>
      </w:r>
      <w:r w:rsidR="00AE77FE" w:rsidRPr="00AE77FE">
        <w:rPr>
          <w:rFonts w:cs="Helvetica Neue"/>
          <w:i/>
          <w:color w:val="7F7F7F" w:themeColor="text1" w:themeTint="80"/>
          <w:sz w:val="16"/>
          <w:szCs w:val="26"/>
        </w:rPr>
        <w:t xml:space="preserve"> går åt till uppvärmning, ventilation och kylning av fastigheter. För att nå svenska och globala klimatmål måste ny teknik ta plats på arenan. SEEC erbjuder en effektiv lösning för ytor från 2 000 m2 och uppåt. Med vårt system lagras sommarens överskott av värme och används för uppvärmning under vintern. Kostnadseffektivt och med minimal miljöpåverkan.</w:t>
      </w:r>
      <w:r w:rsidR="00AE77FE">
        <w:rPr>
          <w:sz w:val="16"/>
        </w:rPr>
        <w:br/>
      </w:r>
      <w:r w:rsidR="00AE77FE">
        <w:rPr>
          <w:sz w:val="16"/>
        </w:rPr>
        <w:br/>
      </w:r>
      <w:r w:rsidR="00AE77FE">
        <w:rPr>
          <w:sz w:val="16"/>
        </w:rPr>
        <w:br/>
      </w:r>
      <w:r w:rsidR="00AE77FE" w:rsidRPr="00AE77FE">
        <w:rPr>
          <w:color w:val="7F7F7F" w:themeColor="text1" w:themeTint="80"/>
          <w:sz w:val="16"/>
        </w:rPr>
        <w:t>SEEC – Scandinavian Energy Efficiency Co. AB</w:t>
      </w:r>
      <w:r w:rsidR="00AE77FE" w:rsidRPr="00AE77FE">
        <w:rPr>
          <w:color w:val="7F7F7F" w:themeColor="text1" w:themeTint="80"/>
          <w:sz w:val="16"/>
        </w:rPr>
        <w:br/>
        <w:t>Box 12852, 112 98 Stockholm. Besöksadress: Industrigatan 4B</w:t>
      </w:r>
      <w:r w:rsidR="00AE77FE">
        <w:rPr>
          <w:color w:val="7F7F7F" w:themeColor="text1" w:themeTint="80"/>
          <w:sz w:val="16"/>
        </w:rPr>
        <w:t xml:space="preserve">       </w:t>
      </w:r>
      <w:r w:rsidR="00AE77FE" w:rsidRPr="00AE77FE">
        <w:rPr>
          <w:color w:val="7F7F7F" w:themeColor="text1" w:themeTint="80"/>
          <w:sz w:val="16"/>
        </w:rPr>
        <w:t>www.seec.se</w:t>
      </w:r>
    </w:p>
    <w:sectPr w:rsidR="009202EB" w:rsidSect="00AE77FE">
      <w:pgSz w:w="11900" w:h="16840"/>
      <w:pgMar w:top="1417" w:right="1417" w:bottom="709"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202EB"/>
    <w:rsid w:val="00275FE2"/>
    <w:rsid w:val="00385750"/>
    <w:rsid w:val="003C34F6"/>
    <w:rsid w:val="004B3BF3"/>
    <w:rsid w:val="004E6BFC"/>
    <w:rsid w:val="00507FBD"/>
    <w:rsid w:val="005A4F3B"/>
    <w:rsid w:val="005D7593"/>
    <w:rsid w:val="005F7F75"/>
    <w:rsid w:val="006B640F"/>
    <w:rsid w:val="007A63D5"/>
    <w:rsid w:val="00841827"/>
    <w:rsid w:val="008D6D31"/>
    <w:rsid w:val="009202EB"/>
    <w:rsid w:val="009231FE"/>
    <w:rsid w:val="009436E2"/>
    <w:rsid w:val="009B3DBC"/>
    <w:rsid w:val="009E2A01"/>
    <w:rsid w:val="00AA487A"/>
    <w:rsid w:val="00AC6CAA"/>
    <w:rsid w:val="00AE77FE"/>
    <w:rsid w:val="00B05386"/>
    <w:rsid w:val="00B224A7"/>
    <w:rsid w:val="00B47A7A"/>
    <w:rsid w:val="00BA6238"/>
    <w:rsid w:val="00BD2DFD"/>
    <w:rsid w:val="00C9534D"/>
    <w:rsid w:val="00CA2E53"/>
    <w:rsid w:val="00CE00BC"/>
    <w:rsid w:val="00D16154"/>
    <w:rsid w:val="00D335CF"/>
    <w:rsid w:val="00D65F50"/>
    <w:rsid w:val="00E77290"/>
    <w:rsid w:val="00F422F7"/>
  </w:rsids>
  <m:mathPr>
    <m:mathFont m:val="Wingdings 2"/>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C17C8"/>
    <w:pPr>
      <w:spacing w:line="280" w:lineRule="exact"/>
    </w:pPr>
    <w:rPr>
      <w:rFonts w:ascii="Arial" w:hAnsi="Arial"/>
      <w:sz w:val="20"/>
    </w:rPr>
  </w:style>
  <w:style w:type="paragraph" w:styleId="Rubrik2">
    <w:name w:val="heading 2"/>
    <w:basedOn w:val="Normal"/>
    <w:next w:val="Normal"/>
    <w:link w:val="Rubrik2Char"/>
    <w:autoRedefine/>
    <w:uiPriority w:val="9"/>
    <w:semiHidden/>
    <w:unhideWhenUsed/>
    <w:qFormat/>
    <w:rsid w:val="003C17C8"/>
    <w:pPr>
      <w:keepNext/>
      <w:keepLines/>
      <w:spacing w:before="200" w:after="0"/>
      <w:outlineLvl w:val="1"/>
    </w:pPr>
    <w:rPr>
      <w:rFonts w:eastAsiaTheme="majorEastAsia" w:cstheme="majorBidi"/>
      <w:b/>
      <w:bCs/>
      <w:sz w:val="26"/>
      <w:szCs w:val="26"/>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Rubrik2Char">
    <w:name w:val="Rubrik 2 Char"/>
    <w:basedOn w:val="Standardstycketypsnitt"/>
    <w:link w:val="Rubrik2"/>
    <w:uiPriority w:val="9"/>
    <w:semiHidden/>
    <w:rsid w:val="003C17C8"/>
    <w:rPr>
      <w:rFonts w:ascii="Arial" w:eastAsiaTheme="majorEastAsia" w:hAnsi="Arial" w:cstheme="majorBidi"/>
      <w:b/>
      <w:bCs/>
      <w:sz w:val="26"/>
      <w:szCs w:val="26"/>
    </w:rPr>
  </w:style>
  <w:style w:type="character" w:styleId="Hyperlnk">
    <w:name w:val="Hyperlink"/>
    <w:basedOn w:val="Standardstycketypsnitt"/>
    <w:rsid w:val="009202E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image" Target="media/image1.png"/><Relationship Id="rId5" Type="http://schemas.openxmlformats.org/officeDocument/2006/relationships/hyperlink" Target="mailto:johan.larsson@seec.se" TargetMode="Externa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302</Words>
  <Characters>1725</Characters>
  <Application>Microsoft Word 12.0.0</Application>
  <DocSecurity>0</DocSecurity>
  <Lines>14</Lines>
  <Paragraphs>3</Paragraphs>
  <ScaleCrop>false</ScaleCrop>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Lundgren</dc:creator>
  <cp:keywords/>
  <cp:lastModifiedBy>Carin Lundgren</cp:lastModifiedBy>
  <cp:revision>8</cp:revision>
  <cp:lastPrinted>2012-04-17T07:53:00Z</cp:lastPrinted>
  <dcterms:created xsi:type="dcterms:W3CDTF">2012-04-15T16:01:00Z</dcterms:created>
  <dcterms:modified xsi:type="dcterms:W3CDTF">2012-04-17T07:54:00Z</dcterms:modified>
</cp:coreProperties>
</file>