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3657" w14:textId="23A9A284" w:rsidR="005E115C"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133E9BF7" w14:textId="113A393D" w:rsidR="00580324" w:rsidRPr="0069744E" w:rsidRDefault="00830769" w:rsidP="00580324">
      <w:pPr>
        <w:keepNext/>
        <w:spacing w:line="360" w:lineRule="auto"/>
        <w:ind w:right="1418"/>
        <w:outlineLvl w:val="1"/>
        <w:rPr>
          <w:lang w:val="en-US"/>
        </w:rPr>
      </w:pPr>
      <w:bookmarkStart w:id="0" w:name="imgview"/>
      <w:bookmarkEnd w:id="0"/>
      <w:r w:rsidRPr="0069744E">
        <w:rPr>
          <w:lang w:val="en-US"/>
        </w:rPr>
        <w:t xml:space="preserve"> </w:t>
      </w:r>
    </w:p>
    <w:p w14:paraId="7131000D" w14:textId="3FAC8FA2" w:rsidR="005E115C" w:rsidRPr="00C811D1" w:rsidRDefault="005E115C" w:rsidP="005E115C">
      <w:pPr>
        <w:pStyle w:val="Heading1"/>
        <w:shd w:val="clear" w:color="auto" w:fill="FFFFFF"/>
        <w:spacing w:after="240" w:line="268" w:lineRule="atLeast"/>
        <w:rPr>
          <w:rFonts w:ascii="Arial" w:hAnsi="Arial" w:cs="Arial"/>
          <w:color w:val="000000"/>
          <w:sz w:val="22"/>
          <w:szCs w:val="22"/>
          <w:lang w:val="en-GB"/>
        </w:rPr>
      </w:pPr>
      <w:r w:rsidRPr="00C811D1">
        <w:rPr>
          <w:rFonts w:ascii="Arial" w:hAnsi="Arial" w:cs="Arial"/>
          <w:color w:val="000000"/>
          <w:sz w:val="22"/>
          <w:szCs w:val="22"/>
          <w:lang w:val="en-GB"/>
        </w:rPr>
        <w:t>Machine safety standards are changing</w:t>
      </w:r>
    </w:p>
    <w:p w14:paraId="2BF580DF" w14:textId="1FDE7109" w:rsidR="0089347E" w:rsidRPr="00C811D1" w:rsidRDefault="005E115C" w:rsidP="005E115C">
      <w:pPr>
        <w:pStyle w:val="NormalWeb"/>
        <w:spacing w:after="120" w:line="400" w:lineRule="atLeast"/>
        <w:rPr>
          <w:rFonts w:ascii="Verdana" w:hAnsi="Verdana"/>
          <w:color w:val="000000"/>
          <w:sz w:val="19"/>
          <w:szCs w:val="19"/>
          <w:lang w:val="en-GB"/>
        </w:rPr>
      </w:pPr>
      <w:r w:rsidRPr="00C811D1">
        <w:rPr>
          <w:rFonts w:ascii="Verdana" w:hAnsi="Verdana"/>
          <w:color w:val="000000"/>
          <w:sz w:val="19"/>
          <w:szCs w:val="19"/>
          <w:lang w:val="en-GB"/>
        </w:rPr>
        <w:t>What does it mean for you? Both ISO 13849-1 &amp; IEC 62061 are being revised and we can help you get ready.</w:t>
      </w:r>
      <w:r w:rsidR="0089347E" w:rsidRPr="00C811D1">
        <w:rPr>
          <w:rFonts w:ascii="Verdana" w:hAnsi="Verdana"/>
          <w:color w:val="000000"/>
          <w:sz w:val="19"/>
          <w:szCs w:val="19"/>
          <w:lang w:val="en-GB"/>
        </w:rPr>
        <w:t xml:space="preserve"> </w:t>
      </w:r>
      <w:r w:rsidRPr="00C811D1">
        <w:rPr>
          <w:rFonts w:ascii="Verdana" w:hAnsi="Verdana"/>
          <w:color w:val="000000"/>
          <w:sz w:val="19"/>
          <w:szCs w:val="19"/>
          <w:lang w:val="en-GB"/>
        </w:rPr>
        <w:t>Phoenix Contact invite you to join our online s</w:t>
      </w:r>
      <w:r w:rsidR="00C811D1" w:rsidRPr="00C811D1">
        <w:rPr>
          <w:rFonts w:ascii="Verdana" w:hAnsi="Verdana"/>
          <w:color w:val="000000"/>
          <w:sz w:val="19"/>
          <w:szCs w:val="19"/>
          <w:lang w:val="en-GB"/>
        </w:rPr>
        <w:t>e</w:t>
      </w:r>
      <w:r w:rsidRPr="00C811D1">
        <w:rPr>
          <w:rFonts w:ascii="Verdana" w:hAnsi="Verdana"/>
          <w:color w:val="000000"/>
          <w:sz w:val="19"/>
          <w:szCs w:val="19"/>
          <w:lang w:val="en-GB"/>
        </w:rPr>
        <w:t>minar</w:t>
      </w:r>
      <w:r w:rsidR="001E5450" w:rsidRPr="00C811D1">
        <w:rPr>
          <w:rFonts w:ascii="Verdana" w:hAnsi="Verdana"/>
          <w:color w:val="000000"/>
          <w:sz w:val="19"/>
          <w:szCs w:val="19"/>
          <w:lang w:val="en-GB"/>
        </w:rPr>
        <w:t xml:space="preserve"> on 20th August at 11am. </w:t>
      </w:r>
    </w:p>
    <w:p w14:paraId="2307E73F" w14:textId="1307C3F6" w:rsidR="005E115C" w:rsidRPr="00C811D1" w:rsidRDefault="001E5450" w:rsidP="005E115C">
      <w:pPr>
        <w:pStyle w:val="NormalWeb"/>
        <w:spacing w:after="120" w:line="400" w:lineRule="atLeast"/>
        <w:rPr>
          <w:rFonts w:ascii="Verdana" w:hAnsi="Verdana"/>
          <w:color w:val="000000"/>
          <w:sz w:val="19"/>
          <w:szCs w:val="19"/>
          <w:lang w:val="en-GB"/>
        </w:rPr>
      </w:pPr>
      <w:r w:rsidRPr="00C811D1">
        <w:rPr>
          <w:rFonts w:ascii="Verdana" w:hAnsi="Verdana"/>
          <w:color w:val="000000"/>
          <w:sz w:val="19"/>
          <w:szCs w:val="19"/>
          <w:lang w:val="en-GB"/>
        </w:rPr>
        <w:t>G</w:t>
      </w:r>
      <w:r w:rsidR="005E115C" w:rsidRPr="00C811D1">
        <w:rPr>
          <w:rFonts w:ascii="Verdana" w:hAnsi="Verdana"/>
          <w:color w:val="000000"/>
          <w:sz w:val="19"/>
          <w:szCs w:val="19"/>
          <w:lang w:val="en-GB"/>
        </w:rPr>
        <w:t xml:space="preserve">et an insight into new </w:t>
      </w:r>
      <w:r w:rsidRPr="00C811D1">
        <w:rPr>
          <w:rFonts w:ascii="Verdana" w:hAnsi="Verdana"/>
          <w:color w:val="000000"/>
          <w:sz w:val="19"/>
          <w:szCs w:val="19"/>
          <w:lang w:val="en-GB"/>
        </w:rPr>
        <w:t xml:space="preserve">the </w:t>
      </w:r>
      <w:r w:rsidR="005E115C" w:rsidRPr="00C811D1">
        <w:rPr>
          <w:rFonts w:ascii="Verdana" w:hAnsi="Verdana"/>
          <w:color w:val="000000"/>
          <w:sz w:val="19"/>
          <w:szCs w:val="19"/>
          <w:lang w:val="en-GB"/>
        </w:rPr>
        <w:t>machinery standards that will begin to come into effect later this year</w:t>
      </w:r>
      <w:r w:rsidRPr="00C811D1">
        <w:rPr>
          <w:rFonts w:ascii="Verdana" w:hAnsi="Verdana"/>
          <w:color w:val="000000"/>
          <w:sz w:val="19"/>
          <w:szCs w:val="19"/>
          <w:lang w:val="en-GB"/>
        </w:rPr>
        <w:t xml:space="preserve"> and </w:t>
      </w:r>
      <w:r w:rsidR="0089347E" w:rsidRPr="00C811D1">
        <w:rPr>
          <w:rFonts w:ascii="Verdana" w:hAnsi="Verdana"/>
          <w:color w:val="000000"/>
          <w:sz w:val="19"/>
          <w:szCs w:val="19"/>
          <w:lang w:val="en-GB"/>
        </w:rPr>
        <w:t xml:space="preserve">learn how these </w:t>
      </w:r>
      <w:r w:rsidR="005E115C" w:rsidRPr="00C811D1">
        <w:rPr>
          <w:rFonts w:ascii="Verdana" w:hAnsi="Verdana"/>
          <w:color w:val="000000"/>
          <w:sz w:val="19"/>
          <w:szCs w:val="19"/>
          <w:lang w:val="en-GB"/>
        </w:rPr>
        <w:t>significant changes will affect how cyber security is managed in relation to machinery safety. Other changes focus on requirements for safety software and risk assessments.</w:t>
      </w:r>
    </w:p>
    <w:p w14:paraId="1A2C7916" w14:textId="6DF1ED22" w:rsidR="005E115C" w:rsidRPr="00C811D1" w:rsidRDefault="005E115C" w:rsidP="005E115C">
      <w:pPr>
        <w:pStyle w:val="NormalWeb"/>
        <w:spacing w:after="120" w:line="400" w:lineRule="atLeast"/>
        <w:rPr>
          <w:rFonts w:ascii="Verdana" w:hAnsi="Verdana"/>
          <w:color w:val="000000"/>
          <w:sz w:val="19"/>
          <w:szCs w:val="19"/>
          <w:lang w:val="en-GB"/>
        </w:rPr>
      </w:pPr>
      <w:r w:rsidRPr="00C811D1">
        <w:rPr>
          <w:rFonts w:ascii="Verdana" w:hAnsi="Verdana"/>
          <w:color w:val="000000"/>
          <w:sz w:val="19"/>
          <w:szCs w:val="19"/>
          <w:lang w:val="en-GB"/>
        </w:rPr>
        <w:t xml:space="preserve">We will be hosting an online discussion on this subject with Carsten </w:t>
      </w:r>
      <w:proofErr w:type="spellStart"/>
      <w:r w:rsidRPr="00C811D1">
        <w:rPr>
          <w:rFonts w:ascii="Verdana" w:hAnsi="Verdana"/>
          <w:color w:val="000000"/>
          <w:sz w:val="19"/>
          <w:szCs w:val="19"/>
          <w:lang w:val="en-GB"/>
        </w:rPr>
        <w:t>Gregorious</w:t>
      </w:r>
      <w:proofErr w:type="spellEnd"/>
      <w:r w:rsidRPr="00C811D1">
        <w:rPr>
          <w:rFonts w:ascii="Verdana" w:hAnsi="Verdana"/>
          <w:color w:val="000000"/>
          <w:sz w:val="19"/>
          <w:szCs w:val="19"/>
          <w:lang w:val="en-GB"/>
        </w:rPr>
        <w:t xml:space="preserve"> from Phoenix Contact Germany. Carsten is a TUEV Expert with </w:t>
      </w:r>
      <w:r w:rsidRPr="00C811D1">
        <w:rPr>
          <w:rStyle w:val="Strong"/>
          <w:rFonts w:ascii="Verdana" w:hAnsi="Verdana"/>
          <w:color w:val="000000"/>
          <w:sz w:val="18"/>
          <w:szCs w:val="18"/>
          <w:bdr w:val="none" w:sz="0" w:space="0" w:color="auto" w:frame="1"/>
          <w:lang w:val="en-GB"/>
        </w:rPr>
        <w:t xml:space="preserve">over 25 </w:t>
      </w:r>
      <w:proofErr w:type="spellStart"/>
      <w:r w:rsidRPr="00C811D1">
        <w:rPr>
          <w:rStyle w:val="Strong"/>
          <w:rFonts w:ascii="Verdana" w:hAnsi="Verdana"/>
          <w:color w:val="000000"/>
          <w:sz w:val="18"/>
          <w:szCs w:val="18"/>
          <w:bdr w:val="none" w:sz="0" w:space="0" w:color="auto" w:frame="1"/>
          <w:lang w:val="en-GB"/>
        </w:rPr>
        <w:t>years experience</w:t>
      </w:r>
      <w:proofErr w:type="spellEnd"/>
      <w:r w:rsidRPr="00C811D1">
        <w:rPr>
          <w:rStyle w:val="Strong"/>
          <w:rFonts w:ascii="Verdana" w:hAnsi="Verdana"/>
          <w:color w:val="000000"/>
          <w:sz w:val="18"/>
          <w:szCs w:val="18"/>
          <w:bdr w:val="none" w:sz="0" w:space="0" w:color="auto" w:frame="1"/>
          <w:lang w:val="en-GB"/>
        </w:rPr>
        <w:t xml:space="preserve"> in machinery safety</w:t>
      </w:r>
      <w:r w:rsidRPr="00C811D1">
        <w:rPr>
          <w:rFonts w:ascii="Verdana" w:hAnsi="Verdana"/>
          <w:color w:val="000000"/>
          <w:sz w:val="19"/>
          <w:szCs w:val="19"/>
          <w:lang w:val="en-GB"/>
        </w:rPr>
        <w:t> and functional safety as well as being an active member of several standardisation committees such as EN ISO 13849 &amp; IEC 62061.</w:t>
      </w:r>
    </w:p>
    <w:p w14:paraId="0AADDE11" w14:textId="008BF4A8" w:rsidR="005E115C" w:rsidRPr="00C811D1" w:rsidRDefault="005E115C" w:rsidP="005E115C">
      <w:pPr>
        <w:pStyle w:val="NormalWeb"/>
        <w:spacing w:after="120" w:line="400" w:lineRule="atLeast"/>
        <w:rPr>
          <w:rFonts w:ascii="Verdana" w:hAnsi="Verdana"/>
          <w:color w:val="000000"/>
          <w:sz w:val="19"/>
          <w:szCs w:val="19"/>
          <w:lang w:val="en-GB"/>
        </w:rPr>
      </w:pPr>
      <w:r w:rsidRPr="00C811D1">
        <w:rPr>
          <w:rFonts w:ascii="Verdana" w:hAnsi="Verdana"/>
          <w:color w:val="000000"/>
          <w:sz w:val="19"/>
          <w:szCs w:val="19"/>
          <w:lang w:val="en-GB"/>
        </w:rPr>
        <w:t xml:space="preserve">Take this opportunity to keep up to date with these important changes and understand what you can do to make sure you can comply with these new standards. We will introduce some new solutions and you will also </w:t>
      </w:r>
      <w:proofErr w:type="gramStart"/>
      <w:r w:rsidRPr="00C811D1">
        <w:rPr>
          <w:rFonts w:ascii="Verdana" w:hAnsi="Verdana"/>
          <w:color w:val="000000"/>
          <w:sz w:val="19"/>
          <w:szCs w:val="19"/>
          <w:lang w:val="en-GB"/>
        </w:rPr>
        <w:t>have the opportunity to</w:t>
      </w:r>
      <w:proofErr w:type="gramEnd"/>
      <w:r w:rsidRPr="00C811D1">
        <w:rPr>
          <w:rFonts w:ascii="Verdana" w:hAnsi="Verdana"/>
          <w:color w:val="000000"/>
          <w:sz w:val="19"/>
          <w:szCs w:val="19"/>
          <w:lang w:val="en-GB"/>
        </w:rPr>
        <w:t xml:space="preserve"> take part in a Q&amp;A and get your questions answered.</w:t>
      </w:r>
    </w:p>
    <w:p w14:paraId="1435948B" w14:textId="179B6A46" w:rsidR="005E115C" w:rsidRPr="00C811D1" w:rsidRDefault="005E115C" w:rsidP="005E115C">
      <w:pPr>
        <w:pStyle w:val="NormalWeb"/>
        <w:spacing w:after="120" w:line="400" w:lineRule="atLeast"/>
        <w:rPr>
          <w:rFonts w:ascii="Verdana" w:hAnsi="Verdana"/>
          <w:color w:val="000000"/>
          <w:sz w:val="19"/>
          <w:szCs w:val="19"/>
          <w:lang w:val="en-GB"/>
        </w:rPr>
      </w:pPr>
      <w:r w:rsidRPr="00C811D1">
        <w:rPr>
          <w:rFonts w:ascii="Verdana" w:hAnsi="Verdana"/>
          <w:color w:val="000000"/>
          <w:sz w:val="19"/>
          <w:szCs w:val="19"/>
          <w:lang w:val="en-GB"/>
        </w:rPr>
        <w:t>Visit our website to register your place.</w:t>
      </w:r>
    </w:p>
    <w:p w14:paraId="11A1F8DC" w14:textId="77777777" w:rsidR="005E115C" w:rsidRPr="00C811D1" w:rsidRDefault="005E115C" w:rsidP="00333EEC">
      <w:pPr>
        <w:pStyle w:val="Heading1"/>
        <w:ind w:right="2552"/>
        <w:rPr>
          <w:rFonts w:ascii="Helvetica" w:eastAsia="Times New Roman" w:hAnsi="Helvetica" w:cs="Helvetica"/>
          <w:kern w:val="28"/>
          <w:lang w:val="en-GB"/>
        </w:rPr>
      </w:pPr>
    </w:p>
    <w:p w14:paraId="38ABAA1A" w14:textId="4048CB55" w:rsidR="000D0372" w:rsidRPr="00C811D1" w:rsidRDefault="000D0372" w:rsidP="00333EEC">
      <w:pPr>
        <w:pStyle w:val="Heading1"/>
        <w:ind w:right="2552"/>
        <w:rPr>
          <w:rFonts w:ascii="Helvetica" w:eastAsia="Times New Roman" w:hAnsi="Helvetica" w:cs="Helvetica"/>
          <w:kern w:val="28"/>
          <w:lang w:val="en-GB"/>
        </w:rPr>
      </w:pPr>
      <w:r w:rsidRPr="00C811D1">
        <w:rPr>
          <w:rFonts w:ascii="Helvetica" w:eastAsia="Times New Roman" w:hAnsi="Helvetica" w:cs="Helvetica"/>
          <w:kern w:val="28"/>
          <w:lang w:val="en-GB"/>
        </w:rPr>
        <w:t>End</w:t>
      </w:r>
      <w:r w:rsidR="005E115C" w:rsidRPr="00C811D1">
        <w:rPr>
          <w:rFonts w:ascii="Helvetica" w:eastAsia="Times New Roman" w:hAnsi="Helvetica" w:cs="Helvetica"/>
          <w:kern w:val="28"/>
          <w:lang w:val="en-GB"/>
        </w:rPr>
        <w:t>s</w:t>
      </w:r>
    </w:p>
    <w:p w14:paraId="43AD55CB" w14:textId="6BC12562" w:rsidR="005E115C" w:rsidRPr="00C811D1" w:rsidRDefault="005E115C" w:rsidP="005E115C">
      <w:pPr>
        <w:rPr>
          <w:lang w:val="en-GB"/>
        </w:rPr>
      </w:pPr>
    </w:p>
    <w:p w14:paraId="4EFC7279" w14:textId="77777777" w:rsidR="005E115C" w:rsidRPr="00C811D1" w:rsidRDefault="005E115C" w:rsidP="005E115C">
      <w:pPr>
        <w:rPr>
          <w:rFonts w:ascii="Arial" w:hAnsi="Arial" w:cs="Arial"/>
          <w:lang w:val="en-GB"/>
        </w:rPr>
      </w:pPr>
      <w:r w:rsidRPr="00C811D1">
        <w:rPr>
          <w:rFonts w:ascii="Arial" w:hAnsi="Arial" w:cs="Arial"/>
          <w:lang w:val="en-GB"/>
        </w:rPr>
        <w:t xml:space="preserve">URL: </w:t>
      </w:r>
    </w:p>
    <w:p w14:paraId="001C9FA6" w14:textId="77777777" w:rsidR="005E115C" w:rsidRPr="00C811D1" w:rsidRDefault="005E115C" w:rsidP="005E115C">
      <w:pPr>
        <w:rPr>
          <w:rFonts w:ascii="Arial" w:hAnsi="Arial" w:cs="Arial"/>
          <w:lang w:val="en-GB"/>
        </w:rPr>
      </w:pPr>
    </w:p>
    <w:p w14:paraId="6BC41C3B" w14:textId="45C05F81" w:rsidR="005E115C" w:rsidRPr="00C811D1" w:rsidRDefault="005E115C" w:rsidP="005E115C">
      <w:pPr>
        <w:rPr>
          <w:rFonts w:ascii="Arial" w:hAnsi="Arial" w:cs="Arial"/>
          <w:lang w:val="en-GB"/>
        </w:rPr>
      </w:pPr>
      <w:r w:rsidRPr="00C811D1">
        <w:rPr>
          <w:rFonts w:ascii="Arial" w:hAnsi="Arial" w:cs="Arial"/>
          <w:lang w:val="en-GB"/>
        </w:rPr>
        <w:t>https://www.phoenixcontact.com/online/portal/gb?1dmy&amp;urile=wcm%3apath%3a/gben/web/main/service_and_support/seminars/seminars_home/14e4800f-92d8-451f-b42c-2049f9113feb?cpn=pr_safety-seminar</w:t>
      </w:r>
    </w:p>
    <w:p w14:paraId="6CD90981" w14:textId="5D4E8D40" w:rsidR="005E115C" w:rsidRPr="00C811D1" w:rsidRDefault="005E115C" w:rsidP="005E115C">
      <w:pPr>
        <w:rPr>
          <w:lang w:val="en-GB"/>
        </w:rPr>
      </w:pPr>
    </w:p>
    <w:p w14:paraId="298DC5F7" w14:textId="3EF055EB" w:rsidR="005E115C" w:rsidRPr="00C811D1" w:rsidRDefault="005E115C" w:rsidP="005E115C">
      <w:pPr>
        <w:rPr>
          <w:lang w:val="en-GB"/>
        </w:rPr>
      </w:pPr>
    </w:p>
    <w:p w14:paraId="251CF343" w14:textId="77777777" w:rsidR="005E115C" w:rsidRPr="00C811D1" w:rsidRDefault="005E115C" w:rsidP="005E115C">
      <w:pPr>
        <w:rPr>
          <w:lang w:val="en-GB"/>
        </w:rPr>
      </w:pPr>
    </w:p>
    <w:p w14:paraId="0E6B70E9" w14:textId="77777777" w:rsidR="005E115C" w:rsidRPr="00C811D1" w:rsidRDefault="005E115C" w:rsidP="005E115C">
      <w:pPr>
        <w:rPr>
          <w:lang w:val="en-GB"/>
        </w:rPr>
      </w:pPr>
    </w:p>
    <w:p w14:paraId="3E4113A0" w14:textId="3AA5248B" w:rsidR="000D0372" w:rsidRPr="00C811D1" w:rsidRDefault="00425A68" w:rsidP="000D0372">
      <w:pPr>
        <w:ind w:right="924"/>
        <w:rPr>
          <w:rFonts w:ascii="Arial" w:hAnsi="Arial" w:cs="Arial"/>
          <w:lang w:val="en-GB"/>
        </w:rPr>
      </w:pPr>
      <w:r w:rsidRPr="00C811D1">
        <w:rPr>
          <w:rFonts w:ascii="Arial" w:hAnsi="Arial" w:cs="Arial"/>
          <w:lang w:val="en-GB"/>
        </w:rPr>
        <w:t>J</w:t>
      </w:r>
      <w:r w:rsidR="005E115C" w:rsidRPr="00C811D1">
        <w:rPr>
          <w:rFonts w:ascii="Arial" w:hAnsi="Arial" w:cs="Arial"/>
          <w:lang w:val="en-GB"/>
        </w:rPr>
        <w:t>uly</w:t>
      </w:r>
      <w:r w:rsidRPr="00C811D1">
        <w:rPr>
          <w:rFonts w:ascii="Arial" w:hAnsi="Arial" w:cs="Arial"/>
          <w:lang w:val="en-GB"/>
        </w:rPr>
        <w:t xml:space="preserve"> 2020</w:t>
      </w:r>
    </w:p>
    <w:p w14:paraId="619AA9BB" w14:textId="77777777" w:rsidR="000D0372" w:rsidRPr="00C811D1" w:rsidRDefault="000D0372" w:rsidP="000D0372">
      <w:pPr>
        <w:rPr>
          <w:rFonts w:ascii="Arial" w:hAnsi="Arial" w:cs="Arial"/>
          <w:lang w:val="en-GB"/>
        </w:rPr>
      </w:pPr>
    </w:p>
    <w:p w14:paraId="056E4527" w14:textId="77777777" w:rsidR="000D0372" w:rsidRPr="00C811D1" w:rsidRDefault="000D0372" w:rsidP="000D0372">
      <w:pPr>
        <w:rPr>
          <w:rFonts w:ascii="Arial" w:hAnsi="Arial" w:cs="Arial"/>
          <w:lang w:val="en-GB"/>
        </w:rPr>
      </w:pPr>
      <w:r w:rsidRPr="00C811D1">
        <w:rPr>
          <w:rFonts w:ascii="Arial" w:hAnsi="Arial" w:cs="Arial"/>
          <w:lang w:val="en-GB"/>
        </w:rPr>
        <w:t>Phoenix Contact Ltd</w:t>
      </w:r>
    </w:p>
    <w:p w14:paraId="725F90F4" w14:textId="77777777" w:rsidR="000D0372" w:rsidRPr="00C811D1" w:rsidRDefault="000D0372" w:rsidP="000D0372">
      <w:pPr>
        <w:rPr>
          <w:rFonts w:ascii="Arial" w:hAnsi="Arial" w:cs="Arial"/>
          <w:lang w:val="en-GB"/>
        </w:rPr>
      </w:pPr>
      <w:proofErr w:type="spellStart"/>
      <w:r w:rsidRPr="00C811D1">
        <w:rPr>
          <w:rFonts w:ascii="Arial" w:hAnsi="Arial" w:cs="Arial"/>
          <w:lang w:val="en-GB"/>
        </w:rPr>
        <w:t>Halesfield</w:t>
      </w:r>
      <w:proofErr w:type="spellEnd"/>
      <w:r w:rsidRPr="00C811D1">
        <w:rPr>
          <w:rFonts w:ascii="Arial" w:hAnsi="Arial" w:cs="Arial"/>
          <w:lang w:val="en-GB"/>
        </w:rPr>
        <w:t xml:space="preserve"> 13</w:t>
      </w:r>
    </w:p>
    <w:p w14:paraId="5748CBC9" w14:textId="77777777" w:rsidR="000D0372" w:rsidRPr="00C811D1" w:rsidRDefault="000D0372" w:rsidP="000D0372">
      <w:pPr>
        <w:rPr>
          <w:rFonts w:ascii="Arial" w:hAnsi="Arial" w:cs="Arial"/>
          <w:lang w:val="en-GB"/>
        </w:rPr>
      </w:pPr>
      <w:r w:rsidRPr="00C811D1">
        <w:rPr>
          <w:rFonts w:ascii="Arial" w:hAnsi="Arial" w:cs="Arial"/>
          <w:lang w:val="en-GB"/>
        </w:rPr>
        <w:t>Telford</w:t>
      </w:r>
    </w:p>
    <w:p w14:paraId="1EBED4A2" w14:textId="77777777" w:rsidR="000D0372" w:rsidRPr="00C811D1" w:rsidRDefault="000D0372" w:rsidP="000D0372">
      <w:pPr>
        <w:rPr>
          <w:rFonts w:ascii="Arial" w:hAnsi="Arial" w:cs="Arial"/>
          <w:lang w:val="en-GB"/>
        </w:rPr>
      </w:pPr>
      <w:r w:rsidRPr="00C811D1">
        <w:rPr>
          <w:rFonts w:ascii="Arial" w:hAnsi="Arial" w:cs="Arial"/>
          <w:lang w:val="en-GB"/>
        </w:rPr>
        <w:t>Shropshire</w:t>
      </w:r>
    </w:p>
    <w:p w14:paraId="19F012EF" w14:textId="77777777" w:rsidR="000D0372" w:rsidRPr="00C811D1" w:rsidRDefault="000D0372" w:rsidP="000D0372">
      <w:pPr>
        <w:rPr>
          <w:rFonts w:ascii="Arial" w:hAnsi="Arial" w:cs="Arial"/>
          <w:lang w:val="en-GB"/>
        </w:rPr>
      </w:pPr>
      <w:r w:rsidRPr="00C811D1">
        <w:rPr>
          <w:rFonts w:ascii="Arial" w:hAnsi="Arial" w:cs="Arial"/>
          <w:lang w:val="en-GB"/>
        </w:rPr>
        <w:t>TF7 4PG</w:t>
      </w:r>
    </w:p>
    <w:p w14:paraId="2A132AA0" w14:textId="77777777" w:rsidR="000D0372" w:rsidRPr="00C811D1" w:rsidRDefault="000D0372" w:rsidP="000D0372">
      <w:pPr>
        <w:rPr>
          <w:rFonts w:ascii="Arial" w:hAnsi="Arial" w:cs="Arial"/>
          <w:lang w:val="en-GB"/>
        </w:rPr>
      </w:pPr>
      <w:r w:rsidRPr="00C811D1">
        <w:rPr>
          <w:rFonts w:ascii="Arial" w:hAnsi="Arial" w:cs="Arial"/>
          <w:lang w:val="en-GB"/>
        </w:rPr>
        <w:t>Tel: 0845 881 2222</w:t>
      </w:r>
    </w:p>
    <w:p w14:paraId="3C5700C3" w14:textId="77777777" w:rsidR="000D0372" w:rsidRPr="00C811D1" w:rsidRDefault="000D0372" w:rsidP="000D0372">
      <w:pPr>
        <w:rPr>
          <w:rFonts w:ascii="Arial" w:hAnsi="Arial" w:cs="Arial"/>
          <w:lang w:val="en-GB"/>
        </w:rPr>
      </w:pPr>
      <w:r w:rsidRPr="00C811D1">
        <w:rPr>
          <w:rFonts w:ascii="Arial" w:hAnsi="Arial" w:cs="Arial"/>
          <w:lang w:val="en-GB"/>
        </w:rPr>
        <w:t>Fax: 0845 881 2211</w:t>
      </w:r>
    </w:p>
    <w:p w14:paraId="70C4FB00" w14:textId="08A70121" w:rsidR="000D0372" w:rsidRPr="00C811D1" w:rsidRDefault="00611369" w:rsidP="000D0372">
      <w:pPr>
        <w:rPr>
          <w:rFonts w:ascii="Arial" w:hAnsi="Arial" w:cs="Arial"/>
          <w:lang w:val="en-GB"/>
        </w:rPr>
      </w:pPr>
      <w:hyperlink r:id="rId8" w:history="1">
        <w:r w:rsidR="005E115C" w:rsidRPr="00C811D1">
          <w:rPr>
            <w:rStyle w:val="Hyperlink"/>
            <w:rFonts w:ascii="Arial" w:hAnsi="Arial" w:cs="Arial"/>
            <w:lang w:val="en-GB"/>
          </w:rPr>
          <w:t>www.phoenixcontact.co.uk</w:t>
        </w:r>
      </w:hyperlink>
      <w:bookmarkStart w:id="1" w:name="_GoBack"/>
      <w:bookmarkEnd w:id="1"/>
    </w:p>
    <w:p w14:paraId="4FDE17C0" w14:textId="77777777" w:rsidR="000D0372" w:rsidRPr="00C811D1" w:rsidRDefault="00611369" w:rsidP="000D0372">
      <w:pPr>
        <w:rPr>
          <w:rFonts w:ascii="Arial" w:hAnsi="Arial" w:cs="Arial"/>
          <w:lang w:val="en-GB"/>
        </w:rPr>
      </w:pPr>
      <w:hyperlink r:id="rId9" w:history="1">
        <w:r w:rsidR="000D0372" w:rsidRPr="00C811D1">
          <w:rPr>
            <w:rStyle w:val="Hyperlink"/>
            <w:rFonts w:ascii="Arial" w:hAnsi="Arial" w:cs="Arial"/>
            <w:lang w:val="en-GB"/>
          </w:rPr>
          <w:t>info@phoenixcontact.co.uk</w:t>
        </w:r>
      </w:hyperlink>
    </w:p>
    <w:p w14:paraId="1641F832" w14:textId="77777777" w:rsidR="000D0372" w:rsidRPr="002367AE" w:rsidRDefault="000D0372" w:rsidP="000D0372">
      <w:pPr>
        <w:rPr>
          <w:rFonts w:ascii="Arial" w:hAnsi="Arial" w:cs="Arial"/>
        </w:rPr>
      </w:pPr>
    </w:p>
    <w:p w14:paraId="7BDB48AA"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267F8BEF"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06281224"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4A4C990A" w14:textId="7D87D15A" w:rsidR="000D0372" w:rsidRPr="002367AE" w:rsidRDefault="000D0372" w:rsidP="000D0372">
      <w:pPr>
        <w:rPr>
          <w:rFonts w:ascii="Arial" w:hAnsi="Arial" w:cs="Arial"/>
        </w:rPr>
      </w:pPr>
      <w:r w:rsidRPr="002367AE">
        <w:rPr>
          <w:rFonts w:ascii="Arial" w:hAnsi="Arial" w:cs="Arial"/>
          <w:b/>
        </w:rPr>
        <w:t>YouTube</w:t>
      </w:r>
      <w:r w:rsidRPr="002367AE">
        <w:rPr>
          <w:rFonts w:ascii="Arial" w:hAnsi="Arial" w:cs="Arial"/>
        </w:rPr>
        <w:t xml:space="preserve"> – Phoenix Contact</w:t>
      </w:r>
    </w:p>
    <w:p w14:paraId="7797E3AE"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19067C41"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28D98EC6" w14:textId="77777777" w:rsidR="000D0372" w:rsidRPr="002367AE" w:rsidRDefault="000D0372" w:rsidP="000D0372">
      <w:pPr>
        <w:rPr>
          <w:rFonts w:ascii="Arial" w:hAnsi="Arial" w:cs="Arial"/>
        </w:rPr>
      </w:pPr>
    </w:p>
    <w:p w14:paraId="3D470E82"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6A045D2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447594E7"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1976B1A7" w14:textId="77777777" w:rsidR="000D0372" w:rsidRPr="000D0372" w:rsidRDefault="000D0372" w:rsidP="000D0372">
      <w:pPr>
        <w:rPr>
          <w:lang w:val="en-US"/>
        </w:rPr>
      </w:pPr>
    </w:p>
    <w:sectPr w:rsidR="000D0372" w:rsidRPr="000D0372">
      <w:headerReference w:type="default" r:id="rId10"/>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323A" w14:textId="77777777" w:rsidR="00611369" w:rsidRDefault="00611369">
      <w:r>
        <w:separator/>
      </w:r>
    </w:p>
  </w:endnote>
  <w:endnote w:type="continuationSeparator" w:id="0">
    <w:p w14:paraId="634B5005" w14:textId="77777777" w:rsidR="00611369" w:rsidRDefault="0061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C7A8" w14:textId="77777777" w:rsidR="00611369" w:rsidRDefault="00611369">
      <w:r>
        <w:separator/>
      </w:r>
    </w:p>
  </w:footnote>
  <w:footnote w:type="continuationSeparator" w:id="0">
    <w:p w14:paraId="0BFB6653" w14:textId="77777777" w:rsidR="00611369" w:rsidRDefault="0061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BC97" w14:textId="07B11387" w:rsidR="001778E4" w:rsidRDefault="00591610" w:rsidP="000444EE">
    <w:pPr>
      <w:rPr>
        <w:rFonts w:ascii="Bookman" w:hAnsi="Bookman"/>
      </w:rPr>
    </w:pPr>
    <w:r w:rsidRPr="00D71900">
      <w:rPr>
        <w:rFonts w:ascii="Helvetica" w:hAnsi="Helvetica" w:cs="Arial"/>
        <w:b/>
        <w:noProof/>
        <w:sz w:val="22"/>
        <w:szCs w:val="22"/>
        <w:lang w:val="en-GB" w:eastAsia="en-GB"/>
      </w:rPr>
      <w:drawing>
        <wp:anchor distT="0" distB="0" distL="114300" distR="114300" simplePos="0" relativeHeight="251659264" behindDoc="1" locked="0" layoutInCell="1" allowOverlap="1" wp14:anchorId="2F46C87C" wp14:editId="6DFCBE32">
          <wp:simplePos x="0" y="0"/>
          <wp:positionH relativeFrom="column">
            <wp:posOffset>-895350</wp:posOffset>
          </wp:positionH>
          <wp:positionV relativeFrom="paragraph">
            <wp:posOffset>-711835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4C0E6EB"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5450"/>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22F"/>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1DD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1610"/>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15C"/>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1369"/>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10D7"/>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347E"/>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1D1"/>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4BAA"/>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770E0"/>
  <w15:docId w15:val="{76C8BF3A-3CF7-41CA-A58B-867A7AB7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character" w:styleId="UnresolvedMention">
    <w:name w:val="Unresolved Mention"/>
    <w:basedOn w:val="DefaultParagraphFont"/>
    <w:uiPriority w:val="99"/>
    <w:semiHidden/>
    <w:unhideWhenUsed/>
    <w:rsid w:val="005E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54773">
      <w:bodyDiv w:val="1"/>
      <w:marLeft w:val="0"/>
      <w:marRight w:val="0"/>
      <w:marTop w:val="0"/>
      <w:marBottom w:val="0"/>
      <w:divBdr>
        <w:top w:val="none" w:sz="0" w:space="0" w:color="auto"/>
        <w:left w:val="none" w:sz="0" w:space="0" w:color="auto"/>
        <w:bottom w:val="none" w:sz="0" w:space="0" w:color="auto"/>
        <w:right w:val="none" w:sz="0" w:space="0" w:color="auto"/>
      </w:divBdr>
      <w:divsChild>
        <w:div w:id="2091582549">
          <w:marLeft w:val="0"/>
          <w:marRight w:val="0"/>
          <w:marTop w:val="0"/>
          <w:marBottom w:val="330"/>
          <w:divBdr>
            <w:top w:val="none" w:sz="0" w:space="0" w:color="auto"/>
            <w:left w:val="none" w:sz="0" w:space="0" w:color="auto"/>
            <w:bottom w:val="none" w:sz="0" w:space="0" w:color="auto"/>
            <w:right w:val="none" w:sz="0" w:space="0" w:color="auto"/>
          </w:divBdr>
          <w:divsChild>
            <w:div w:id="431168894">
              <w:marLeft w:val="0"/>
              <w:marRight w:val="0"/>
              <w:marTop w:val="315"/>
              <w:marBottom w:val="0"/>
              <w:divBdr>
                <w:top w:val="none" w:sz="0" w:space="0" w:color="auto"/>
                <w:left w:val="none" w:sz="0" w:space="0" w:color="auto"/>
                <w:bottom w:val="none" w:sz="0" w:space="0" w:color="auto"/>
                <w:right w:val="none" w:sz="0" w:space="0" w:color="auto"/>
              </w:divBdr>
            </w:div>
          </w:divsChild>
        </w:div>
        <w:div w:id="1515461648">
          <w:marLeft w:val="0"/>
          <w:marRight w:val="0"/>
          <w:marTop w:val="0"/>
          <w:marBottom w:val="330"/>
          <w:divBdr>
            <w:top w:val="none" w:sz="0" w:space="0" w:color="auto"/>
            <w:left w:val="none" w:sz="0" w:space="0" w:color="auto"/>
            <w:bottom w:val="none" w:sz="0" w:space="0" w:color="auto"/>
            <w:right w:val="none" w:sz="0" w:space="0" w:color="auto"/>
          </w:divBdr>
          <w:divsChild>
            <w:div w:id="1254050990">
              <w:marLeft w:val="0"/>
              <w:marRight w:val="0"/>
              <w:marTop w:val="0"/>
              <w:marBottom w:val="0"/>
              <w:divBdr>
                <w:top w:val="none" w:sz="0" w:space="0" w:color="auto"/>
                <w:left w:val="none" w:sz="0" w:space="0" w:color="auto"/>
                <w:bottom w:val="none" w:sz="0" w:space="0" w:color="auto"/>
                <w:right w:val="none" w:sz="0" w:space="0" w:color="auto"/>
              </w:divBdr>
            </w:div>
          </w:divsChild>
        </w:div>
        <w:div w:id="211768805">
          <w:marLeft w:val="0"/>
          <w:marRight w:val="0"/>
          <w:marTop w:val="0"/>
          <w:marBottom w:val="330"/>
          <w:divBdr>
            <w:top w:val="none" w:sz="0" w:space="0" w:color="auto"/>
            <w:left w:val="none" w:sz="0" w:space="0" w:color="auto"/>
            <w:bottom w:val="none" w:sz="0" w:space="0" w:color="auto"/>
            <w:right w:val="none" w:sz="0" w:space="0" w:color="auto"/>
          </w:divBdr>
          <w:divsChild>
            <w:div w:id="625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69C5-E305-47BD-AFAA-9B7CF46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5</cp:revision>
  <cp:lastPrinted>2019-10-07T07:57:00Z</cp:lastPrinted>
  <dcterms:created xsi:type="dcterms:W3CDTF">2020-07-14T10:40:00Z</dcterms:created>
  <dcterms:modified xsi:type="dcterms:W3CDTF">2020-07-14T10:53:00Z</dcterms:modified>
</cp:coreProperties>
</file>