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38"/>
        <w:gridCol w:w="2221"/>
        <w:gridCol w:w="4896"/>
      </w:tblGrid>
      <w:tr w:rsidR="00563431" w:rsidRPr="00C05498" w14:paraId="47CAFC84" w14:textId="77777777" w:rsidTr="001D0CF7">
        <w:tc>
          <w:tcPr>
            <w:tcW w:w="2738" w:type="dxa"/>
          </w:tcPr>
          <w:p w14:paraId="24C3B89C" w14:textId="77777777" w:rsidR="00563431" w:rsidRPr="00C05498" w:rsidRDefault="00563431" w:rsidP="00F87C39">
            <w:pPr>
              <w:pStyle w:val="Rubrik1"/>
              <w:jc w:val="left"/>
              <w:rPr>
                <w:lang w:val="en-GB"/>
              </w:rPr>
            </w:pPr>
            <w:r w:rsidRPr="00C05498">
              <w:rPr>
                <w:lang w:val="en-GB"/>
              </w:rPr>
              <w:t>Press</w:t>
            </w:r>
            <w:r w:rsidR="0003303D">
              <w:rPr>
                <w:lang w:val="en-GB"/>
              </w:rPr>
              <w:t xml:space="preserve"> R</w:t>
            </w:r>
            <w:r w:rsidRPr="00C05498">
              <w:rPr>
                <w:lang w:val="en-GB"/>
              </w:rPr>
              <w:t>elease</w:t>
            </w:r>
          </w:p>
        </w:tc>
        <w:tc>
          <w:tcPr>
            <w:tcW w:w="2221" w:type="dxa"/>
          </w:tcPr>
          <w:p w14:paraId="038DFB5D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 w:val="restart"/>
          </w:tcPr>
          <w:p w14:paraId="78F0C538" w14:textId="53BBF8C1" w:rsidR="00563431" w:rsidRPr="00C05498" w:rsidRDefault="00675659" w:rsidP="00F87C39">
            <w:pPr>
              <w:jc w:val="left"/>
              <w:rPr>
                <w:lang w:val="en-GB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D42D3D6" wp14:editId="0A247798">
                  <wp:extent cx="2971800" cy="849756"/>
                  <wp:effectExtent l="0" t="0" r="0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ia-Subcontractor-logotype-e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36" cy="84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431" w:rsidRPr="00C05498" w14:paraId="65C0574F" w14:textId="77777777" w:rsidTr="001D0CF7">
        <w:tc>
          <w:tcPr>
            <w:tcW w:w="2738" w:type="dxa"/>
          </w:tcPr>
          <w:p w14:paraId="51462181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  <w:r w:rsidRPr="00C05498">
              <w:rPr>
                <w:lang w:val="en-GB"/>
              </w:rPr>
              <w:t>Elmia AB</w:t>
            </w:r>
          </w:p>
        </w:tc>
        <w:tc>
          <w:tcPr>
            <w:tcW w:w="2221" w:type="dxa"/>
          </w:tcPr>
          <w:p w14:paraId="0A802BA2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72168A30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7F48CCBE" w14:textId="77777777" w:rsidTr="001D0CF7">
        <w:tc>
          <w:tcPr>
            <w:tcW w:w="2738" w:type="dxa"/>
          </w:tcPr>
          <w:p w14:paraId="1EE265EA" w14:textId="39890C70" w:rsidR="00563431" w:rsidRPr="00C05498" w:rsidRDefault="001D0CF7" w:rsidP="0067565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2014-11</w:t>
            </w:r>
            <w:r w:rsidR="00563431" w:rsidRPr="00675659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  <w:tc>
          <w:tcPr>
            <w:tcW w:w="2221" w:type="dxa"/>
          </w:tcPr>
          <w:p w14:paraId="6E6C9148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560E57BD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52FE9207" w14:textId="77777777" w:rsidTr="001D0CF7">
        <w:tc>
          <w:tcPr>
            <w:tcW w:w="2738" w:type="dxa"/>
          </w:tcPr>
          <w:p w14:paraId="26E3821F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0103A4B9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03D30F4C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5C8E64F9" w14:textId="77777777" w:rsidTr="001D0CF7">
        <w:tc>
          <w:tcPr>
            <w:tcW w:w="2738" w:type="dxa"/>
          </w:tcPr>
          <w:p w14:paraId="0B34FD75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0AEC1CBE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1F175115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726B03C4" w14:textId="77777777" w:rsidTr="001D0CF7">
        <w:tc>
          <w:tcPr>
            <w:tcW w:w="2738" w:type="dxa"/>
          </w:tcPr>
          <w:p w14:paraId="5DC49632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59C2F206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26CBC5AB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651D4BE4" w14:textId="77777777" w:rsidTr="001D0CF7">
        <w:tc>
          <w:tcPr>
            <w:tcW w:w="2738" w:type="dxa"/>
          </w:tcPr>
          <w:p w14:paraId="0E7C5D75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541A10AB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06FE4EAF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C05498" w14:paraId="21758D01" w14:textId="77777777" w:rsidTr="001D0CF7">
        <w:tc>
          <w:tcPr>
            <w:tcW w:w="2738" w:type="dxa"/>
          </w:tcPr>
          <w:p w14:paraId="2FF54C23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70769A2D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1105AAC9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  <w:tr w:rsidR="00563431" w:rsidRPr="001D0CF7" w14:paraId="609D827B" w14:textId="77777777" w:rsidTr="001D0CF7">
        <w:tc>
          <w:tcPr>
            <w:tcW w:w="2738" w:type="dxa"/>
          </w:tcPr>
          <w:p w14:paraId="35AF2ABE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2221" w:type="dxa"/>
          </w:tcPr>
          <w:p w14:paraId="1C078A86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  <w:tc>
          <w:tcPr>
            <w:tcW w:w="4896" w:type="dxa"/>
            <w:vMerge/>
          </w:tcPr>
          <w:p w14:paraId="685A05CD" w14:textId="77777777" w:rsidR="00563431" w:rsidRPr="00C05498" w:rsidRDefault="00563431" w:rsidP="00F87C39">
            <w:pPr>
              <w:jc w:val="left"/>
              <w:rPr>
                <w:lang w:val="en-GB"/>
              </w:rPr>
            </w:pPr>
          </w:p>
        </w:tc>
      </w:tr>
    </w:tbl>
    <w:p w14:paraId="156196F2" w14:textId="77777777" w:rsidR="001D0CF7" w:rsidRPr="001D0CF7" w:rsidRDefault="001D0CF7" w:rsidP="001D0CF7">
      <w:pPr>
        <w:jc w:val="left"/>
        <w:outlineLvl w:val="0"/>
        <w:rPr>
          <w:bCs/>
          <w:kern w:val="36"/>
          <w:sz w:val="32"/>
          <w:szCs w:val="36"/>
          <w:lang w:val="en-GB"/>
        </w:rPr>
      </w:pPr>
      <w:r w:rsidRPr="001D0CF7">
        <w:rPr>
          <w:bCs/>
          <w:kern w:val="36"/>
          <w:sz w:val="32"/>
          <w:szCs w:val="36"/>
          <w:lang w:val="en-GB"/>
        </w:rPr>
        <w:t>Tesla team visits Elmia Subcontractor:</w:t>
      </w:r>
    </w:p>
    <w:p w14:paraId="5BE87CF5" w14:textId="77777777" w:rsidR="001D0CF7" w:rsidRPr="001D0CF7" w:rsidRDefault="001D0CF7" w:rsidP="001D0CF7">
      <w:pPr>
        <w:jc w:val="left"/>
        <w:outlineLvl w:val="0"/>
        <w:rPr>
          <w:b/>
          <w:bCs/>
          <w:kern w:val="36"/>
          <w:sz w:val="40"/>
          <w:szCs w:val="44"/>
          <w:lang w:val="en-GB"/>
        </w:rPr>
      </w:pPr>
      <w:r w:rsidRPr="001D0CF7">
        <w:rPr>
          <w:b/>
          <w:bCs/>
          <w:kern w:val="36"/>
          <w:sz w:val="40"/>
          <w:szCs w:val="44"/>
          <w:lang w:val="en-GB"/>
        </w:rPr>
        <w:t>“We’re always looking for world-class suppliers”</w:t>
      </w:r>
    </w:p>
    <w:p w14:paraId="010EA1F1" w14:textId="77777777" w:rsidR="001D0CF7" w:rsidRPr="008E487F" w:rsidRDefault="001D0CF7" w:rsidP="001D0CF7">
      <w:pPr>
        <w:jc w:val="left"/>
        <w:rPr>
          <w:b/>
          <w:bCs/>
          <w:sz w:val="24"/>
          <w:lang w:val="en-GB"/>
        </w:rPr>
      </w:pPr>
    </w:p>
    <w:p w14:paraId="29675359" w14:textId="77777777" w:rsidR="001D0CF7" w:rsidRPr="008E487F" w:rsidRDefault="001D0CF7" w:rsidP="001D0CF7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An entire</w:t>
      </w:r>
      <w:r w:rsidRPr="008E487F">
        <w:rPr>
          <w:b/>
          <w:bCs/>
          <w:sz w:val="24"/>
          <w:lang w:val="en-GB"/>
        </w:rPr>
        <w:t xml:space="preserve"> team </w:t>
      </w:r>
      <w:r>
        <w:rPr>
          <w:b/>
          <w:bCs/>
          <w:sz w:val="24"/>
          <w:lang w:val="en-GB"/>
        </w:rPr>
        <w:t>from the American electric car manufacturer</w:t>
      </w:r>
      <w:r w:rsidRPr="008E487F">
        <w:rPr>
          <w:b/>
          <w:bCs/>
          <w:sz w:val="24"/>
          <w:lang w:val="en-GB"/>
        </w:rPr>
        <w:t xml:space="preserve"> Tesla Motors </w:t>
      </w:r>
      <w:r>
        <w:rPr>
          <w:b/>
          <w:bCs/>
          <w:sz w:val="24"/>
          <w:lang w:val="en-GB"/>
        </w:rPr>
        <w:t>will be at</w:t>
      </w:r>
      <w:r w:rsidRPr="008E487F">
        <w:rPr>
          <w:b/>
          <w:bCs/>
          <w:sz w:val="24"/>
          <w:lang w:val="en-GB"/>
        </w:rPr>
        <w:t xml:space="preserve"> Elmia Subcontractor </w:t>
      </w:r>
      <w:r>
        <w:rPr>
          <w:b/>
          <w:bCs/>
          <w:sz w:val="24"/>
          <w:lang w:val="en-GB"/>
        </w:rPr>
        <w:t>next week</w:t>
      </w:r>
      <w:r w:rsidRPr="008E487F">
        <w:rPr>
          <w:b/>
          <w:bCs/>
          <w:sz w:val="24"/>
          <w:lang w:val="en-GB"/>
        </w:rPr>
        <w:t xml:space="preserve">. </w:t>
      </w:r>
    </w:p>
    <w:p w14:paraId="7BF54B08" w14:textId="77777777" w:rsidR="001D0CF7" w:rsidRPr="008E487F" w:rsidRDefault="001D0CF7" w:rsidP="001D0CF7">
      <w:pPr>
        <w:jc w:val="left"/>
        <w:rPr>
          <w:b/>
          <w:sz w:val="24"/>
          <w:lang w:val="en-GB"/>
        </w:rPr>
      </w:pPr>
      <w:r>
        <w:rPr>
          <w:b/>
          <w:bCs/>
          <w:sz w:val="24"/>
          <w:lang w:val="en-GB"/>
        </w:rPr>
        <w:t xml:space="preserve">“Right now we’re probably the world’s fastest growing vehicle manufacturer and we need many new suppliers,” says the head of the company’s Scandinavian operations, </w:t>
      </w:r>
      <w:r w:rsidRPr="008E487F">
        <w:rPr>
          <w:b/>
          <w:bCs/>
          <w:sz w:val="24"/>
          <w:lang w:val="en-GB"/>
        </w:rPr>
        <w:t xml:space="preserve">Peter </w:t>
      </w:r>
      <w:proofErr w:type="spellStart"/>
      <w:r w:rsidRPr="008E487F">
        <w:rPr>
          <w:b/>
          <w:bCs/>
          <w:sz w:val="24"/>
          <w:lang w:val="en-GB"/>
        </w:rPr>
        <w:t>Bardenfleth</w:t>
      </w:r>
      <w:proofErr w:type="spellEnd"/>
      <w:r w:rsidRPr="008E487F">
        <w:rPr>
          <w:b/>
          <w:bCs/>
          <w:sz w:val="24"/>
          <w:lang w:val="en-GB"/>
        </w:rPr>
        <w:t xml:space="preserve">-Hansen. </w:t>
      </w:r>
    </w:p>
    <w:p w14:paraId="0C4C651D" w14:textId="77777777" w:rsidR="001D0CF7" w:rsidRPr="008E487F" w:rsidRDefault="001D0CF7" w:rsidP="001D0CF7">
      <w:pPr>
        <w:jc w:val="left"/>
        <w:rPr>
          <w:lang w:val="en-GB"/>
        </w:rPr>
      </w:pPr>
    </w:p>
    <w:p w14:paraId="69CFB451" w14:textId="77777777" w:rsidR="001D0CF7" w:rsidRPr="008E487F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  <w:r>
        <w:rPr>
          <w:rFonts w:cs="Helvetica Neue"/>
          <w:lang w:val="en-GB"/>
        </w:rPr>
        <w:t xml:space="preserve">The Tesla team is primarily interested in finding technologically advanced companies that can offer speedy deliveries, have world-class production facilities and are highly committed to sustainable solutions. The plan is to explore the terrain with a totally open mind and send interesting suggestions back to headquarters </w:t>
      </w:r>
      <w:r w:rsidRPr="008E487F">
        <w:rPr>
          <w:rFonts w:cs="Helvetica Neue"/>
          <w:lang w:val="en-GB"/>
        </w:rPr>
        <w:t>i</w:t>
      </w:r>
      <w:r>
        <w:rPr>
          <w:rFonts w:cs="Helvetica Neue"/>
          <w:lang w:val="en-GB"/>
        </w:rPr>
        <w:t>n</w:t>
      </w:r>
      <w:r w:rsidRPr="008E487F">
        <w:rPr>
          <w:rFonts w:cs="Helvetica Neue"/>
          <w:lang w:val="en-GB"/>
        </w:rPr>
        <w:t xml:space="preserve"> Silicon Valley, USA. </w:t>
      </w:r>
    </w:p>
    <w:p w14:paraId="60457CC3" w14:textId="77777777" w:rsidR="001D0CF7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  <w:r>
        <w:rPr>
          <w:rFonts w:cs="Helvetica Neue"/>
          <w:lang w:val="en-GB"/>
        </w:rPr>
        <w:t xml:space="preserve">“We’re looking forward to visiting </w:t>
      </w:r>
      <w:r w:rsidRPr="008E487F">
        <w:rPr>
          <w:rFonts w:cs="Helvetica Neue"/>
          <w:lang w:val="en-GB"/>
        </w:rPr>
        <w:t>Elmia Subcontractor</w:t>
      </w:r>
      <w:r>
        <w:rPr>
          <w:rFonts w:cs="Helvetica Neue"/>
          <w:lang w:val="en-GB"/>
        </w:rPr>
        <w:t>,”</w:t>
      </w:r>
      <w:r w:rsidRPr="008E487F">
        <w:rPr>
          <w:rFonts w:cs="Helvetica Neue"/>
          <w:lang w:val="en-GB"/>
        </w:rPr>
        <w:t xml:space="preserve"> </w:t>
      </w:r>
      <w:proofErr w:type="spellStart"/>
      <w:r w:rsidRPr="008E487F">
        <w:rPr>
          <w:rFonts w:cs="Helvetica Neue"/>
          <w:lang w:val="en-GB"/>
        </w:rPr>
        <w:t>Bardenfleth</w:t>
      </w:r>
      <w:proofErr w:type="spellEnd"/>
      <w:r w:rsidRPr="008E487F">
        <w:rPr>
          <w:rFonts w:cs="Helvetica Neue"/>
          <w:lang w:val="en-GB"/>
        </w:rPr>
        <w:t>-Hansen</w:t>
      </w:r>
      <w:r>
        <w:rPr>
          <w:rFonts w:cs="Helvetica Neue"/>
          <w:lang w:val="en-GB"/>
        </w:rPr>
        <w:t xml:space="preserve"> says. “Because all our production is currently done in the US, at the moment we’re looking primarily for suppliers of products that can be easily shipped. Various types of </w:t>
      </w:r>
      <w:r w:rsidRPr="00DE4E25">
        <w:rPr>
          <w:rFonts w:cs="Helvetica Neue"/>
          <w:lang w:val="en-GB"/>
        </w:rPr>
        <w:t>connections</w:t>
      </w:r>
      <w:r w:rsidRPr="008E487F">
        <w:rPr>
          <w:rFonts w:cs="Helvetica Neue"/>
          <w:lang w:val="en-GB"/>
        </w:rPr>
        <w:t xml:space="preserve">, infotainment, </w:t>
      </w:r>
      <w:r>
        <w:rPr>
          <w:rFonts w:cs="Helvetica Neue"/>
          <w:lang w:val="en-GB"/>
        </w:rPr>
        <w:t>advanced control systems and not least lightweight materials are of interest.”</w:t>
      </w:r>
    </w:p>
    <w:p w14:paraId="64D02FE9" w14:textId="77777777" w:rsidR="001D0CF7" w:rsidRPr="008E487F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</w:p>
    <w:p w14:paraId="21CAED24" w14:textId="77777777" w:rsidR="001D0CF7" w:rsidRPr="008E487F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  <w:r w:rsidRPr="008E487F">
        <w:rPr>
          <w:rFonts w:cs="Helvetica Neue"/>
          <w:lang w:val="en-GB"/>
        </w:rPr>
        <w:t>Elmia Subcontractor</w:t>
      </w:r>
      <w:r>
        <w:rPr>
          <w:rFonts w:cs="Helvetica Neue"/>
          <w:lang w:val="en-GB"/>
        </w:rPr>
        <w:t xml:space="preserve">’s project manager </w:t>
      </w:r>
      <w:r w:rsidRPr="008E487F">
        <w:rPr>
          <w:rFonts w:cs="Helvetica Neue"/>
          <w:lang w:val="en-GB"/>
        </w:rPr>
        <w:t xml:space="preserve">Karla </w:t>
      </w:r>
      <w:proofErr w:type="spellStart"/>
      <w:r w:rsidRPr="008E487F">
        <w:rPr>
          <w:rFonts w:cs="Helvetica Neue"/>
          <w:lang w:val="en-GB"/>
        </w:rPr>
        <w:t>Eklund</w:t>
      </w:r>
      <w:proofErr w:type="spellEnd"/>
      <w:r w:rsidRPr="008E487F">
        <w:rPr>
          <w:rFonts w:cs="Helvetica Neue"/>
          <w:lang w:val="en-GB"/>
        </w:rPr>
        <w:t xml:space="preserve"> </w:t>
      </w:r>
      <w:r>
        <w:rPr>
          <w:rFonts w:cs="Helvetica Neue"/>
          <w:lang w:val="en-GB"/>
        </w:rPr>
        <w:t>welcomes the</w:t>
      </w:r>
      <w:r w:rsidRPr="008E487F">
        <w:rPr>
          <w:rFonts w:cs="Helvetica Neue"/>
          <w:lang w:val="en-GB"/>
        </w:rPr>
        <w:t xml:space="preserve"> </w:t>
      </w:r>
      <w:r>
        <w:rPr>
          <w:rFonts w:cs="Helvetica Neue"/>
          <w:lang w:val="en-GB"/>
        </w:rPr>
        <w:t>Tesla team’s visit</w:t>
      </w:r>
      <w:r w:rsidRPr="008E487F">
        <w:rPr>
          <w:rFonts w:cs="Helvetica Neue"/>
          <w:lang w:val="en-GB"/>
        </w:rPr>
        <w:t>.</w:t>
      </w:r>
    </w:p>
    <w:p w14:paraId="00F83C59" w14:textId="6A758780" w:rsidR="001D0CF7" w:rsidRPr="008E487F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  <w:r>
        <w:rPr>
          <w:rFonts w:cs="Helvetica Neue"/>
          <w:lang w:val="en-GB"/>
        </w:rPr>
        <w:t xml:space="preserve">“The purpose of the fair is to create business benefit and showcase innovations. That’s something we at Elmia are constantly working to make a reality. The fact that Tesla is now </w:t>
      </w:r>
      <w:r>
        <w:rPr>
          <w:rFonts w:cs="Helvetica Neue"/>
          <w:lang w:val="en-GB"/>
        </w:rPr>
        <w:t>choosing to source its</w:t>
      </w:r>
      <w:bookmarkStart w:id="0" w:name="_GoBack"/>
      <w:bookmarkEnd w:id="0"/>
      <w:r>
        <w:rPr>
          <w:rFonts w:cs="Helvetica Neue"/>
          <w:lang w:val="en-GB"/>
        </w:rPr>
        <w:t xml:space="preserve"> suppliers at </w:t>
      </w:r>
      <w:r w:rsidRPr="008E487F">
        <w:rPr>
          <w:rFonts w:cs="Helvetica Neue"/>
          <w:lang w:val="en-GB"/>
        </w:rPr>
        <w:t xml:space="preserve">Elmia Subcontractor </w:t>
      </w:r>
      <w:r>
        <w:rPr>
          <w:rFonts w:cs="Helvetica Neue"/>
          <w:lang w:val="en-GB"/>
        </w:rPr>
        <w:t>is proof to me of the fair’s importance to the industry.”</w:t>
      </w:r>
      <w:r w:rsidRPr="008E487F">
        <w:rPr>
          <w:rFonts w:cs="Helvetica Neue"/>
          <w:lang w:val="en-GB"/>
        </w:rPr>
        <w:t xml:space="preserve"> </w:t>
      </w:r>
    </w:p>
    <w:p w14:paraId="4E2FD3A2" w14:textId="77777777" w:rsidR="001D0CF7" w:rsidRPr="008E487F" w:rsidRDefault="001D0CF7" w:rsidP="001D0CF7">
      <w:pPr>
        <w:widowControl w:val="0"/>
        <w:autoSpaceDE w:val="0"/>
        <w:autoSpaceDN w:val="0"/>
        <w:adjustRightInd w:val="0"/>
        <w:jc w:val="left"/>
        <w:rPr>
          <w:rFonts w:cs="Helvetica Neue"/>
          <w:lang w:val="en-GB"/>
        </w:rPr>
      </w:pPr>
    </w:p>
    <w:p w14:paraId="1BD6DBA0" w14:textId="77777777" w:rsidR="001D0CF7" w:rsidRDefault="001D0CF7" w:rsidP="001D0CF7">
      <w:pPr>
        <w:jc w:val="left"/>
        <w:rPr>
          <w:rFonts w:cs="Helvetica Neue"/>
          <w:lang w:val="en-GB"/>
        </w:rPr>
      </w:pPr>
      <w:r>
        <w:rPr>
          <w:lang w:val="en-GB"/>
        </w:rPr>
        <w:t>While at the fair</w:t>
      </w:r>
      <w:r w:rsidRPr="008E487F">
        <w:rPr>
          <w:lang w:val="en-GB"/>
        </w:rPr>
        <w:t xml:space="preserve"> </w:t>
      </w:r>
      <w:proofErr w:type="spellStart"/>
      <w:r w:rsidRPr="008E487F">
        <w:rPr>
          <w:rFonts w:cs="Helvetica Neue"/>
          <w:lang w:val="en-GB"/>
        </w:rPr>
        <w:t>Bardenfleth</w:t>
      </w:r>
      <w:proofErr w:type="spellEnd"/>
      <w:r w:rsidRPr="008E487F">
        <w:rPr>
          <w:rFonts w:cs="Helvetica Neue"/>
          <w:lang w:val="en-GB"/>
        </w:rPr>
        <w:t xml:space="preserve">-Hansen </w:t>
      </w:r>
      <w:r>
        <w:rPr>
          <w:rFonts w:cs="Helvetica Neue"/>
          <w:lang w:val="en-GB"/>
        </w:rPr>
        <w:t xml:space="preserve">will also be participating in </w:t>
      </w:r>
      <w:proofErr w:type="spellStart"/>
      <w:r w:rsidRPr="00B93CE9">
        <w:rPr>
          <w:rFonts w:cs="Helvetica Neue"/>
          <w:lang w:val="en-GB"/>
        </w:rPr>
        <w:t>Företagarna’s</w:t>
      </w:r>
      <w:proofErr w:type="spellEnd"/>
      <w:r w:rsidRPr="008E487F">
        <w:rPr>
          <w:rFonts w:cs="Helvetica Neue"/>
          <w:lang w:val="en-GB"/>
        </w:rPr>
        <w:t xml:space="preserve"> </w:t>
      </w:r>
      <w:r>
        <w:rPr>
          <w:rFonts w:cs="Helvetica Neue"/>
          <w:lang w:val="en-GB"/>
        </w:rPr>
        <w:t>event called “Masters of Mistakes”</w:t>
      </w:r>
      <w:r w:rsidRPr="008E487F">
        <w:rPr>
          <w:rFonts w:cs="Helvetica Neue"/>
          <w:lang w:val="en-GB"/>
        </w:rPr>
        <w:t xml:space="preserve"> </w:t>
      </w:r>
      <w:r>
        <w:rPr>
          <w:rFonts w:cs="Helvetica Neue"/>
          <w:lang w:val="en-GB"/>
        </w:rPr>
        <w:t>and sharing some of</w:t>
      </w:r>
      <w:r w:rsidRPr="008E487F">
        <w:rPr>
          <w:rFonts w:cs="Helvetica Neue"/>
          <w:lang w:val="en-GB"/>
        </w:rPr>
        <w:t xml:space="preserve"> Tesla Motors</w:t>
      </w:r>
      <w:r>
        <w:rPr>
          <w:rFonts w:cs="Helvetica Neue"/>
          <w:lang w:val="en-GB"/>
        </w:rPr>
        <w:t>’</w:t>
      </w:r>
      <w:r w:rsidRPr="008E487F">
        <w:rPr>
          <w:rFonts w:cs="Helvetica Neue"/>
          <w:lang w:val="en-GB"/>
        </w:rPr>
        <w:t xml:space="preserve"> </w:t>
      </w:r>
      <w:r>
        <w:rPr>
          <w:rFonts w:cs="Helvetica Neue"/>
          <w:lang w:val="en-GB"/>
        </w:rPr>
        <w:t>successes and setbacks.</w:t>
      </w:r>
    </w:p>
    <w:p w14:paraId="493BA1DD" w14:textId="1CB44C0A" w:rsidR="00563431" w:rsidRPr="00C05498" w:rsidRDefault="001D0CF7" w:rsidP="001D0CF7">
      <w:pPr>
        <w:widowControl w:val="0"/>
        <w:autoSpaceDE w:val="0"/>
        <w:autoSpaceDN w:val="0"/>
        <w:adjustRightInd w:val="0"/>
        <w:jc w:val="left"/>
        <w:rPr>
          <w:szCs w:val="22"/>
          <w:lang w:val="en-GB"/>
        </w:rPr>
      </w:pPr>
      <w:r>
        <w:rPr>
          <w:rFonts w:cs="Helvetica Neue"/>
          <w:lang w:val="en-GB"/>
        </w:rPr>
        <w:t>“This is the first time we’re doing a niche activity with an industrial angle,” explains</w:t>
      </w:r>
      <w:r w:rsidRPr="008E487F">
        <w:rPr>
          <w:rFonts w:cs="Helvetica Neue"/>
          <w:lang w:val="en-GB"/>
        </w:rPr>
        <w:t xml:space="preserve"> </w:t>
      </w:r>
      <w:r w:rsidRPr="008E487F">
        <w:rPr>
          <w:lang w:val="en-GB"/>
        </w:rPr>
        <w:t>Frida Boklund, region</w:t>
      </w:r>
      <w:r>
        <w:rPr>
          <w:lang w:val="en-GB"/>
        </w:rPr>
        <w:t xml:space="preserve">al manager of </w:t>
      </w:r>
      <w:proofErr w:type="spellStart"/>
      <w:r>
        <w:rPr>
          <w:lang w:val="en-GB"/>
        </w:rPr>
        <w:t>Företagarna</w:t>
      </w:r>
      <w:proofErr w:type="spellEnd"/>
      <w:r>
        <w:rPr>
          <w:lang w:val="en-GB"/>
        </w:rPr>
        <w:t>. “It will be extremely exciting to hear how Tesla works. It’s great that they’re taking the time to come here.”</w:t>
      </w:r>
    </w:p>
    <w:sectPr w:rsidR="00563431" w:rsidRPr="00C05498" w:rsidSect="00930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D031" w14:textId="77777777" w:rsidR="003D45FE" w:rsidRDefault="003D45FE">
      <w:r>
        <w:separator/>
      </w:r>
    </w:p>
  </w:endnote>
  <w:endnote w:type="continuationSeparator" w:id="0">
    <w:p w14:paraId="79C90907" w14:textId="77777777" w:rsidR="003D45FE" w:rsidRDefault="003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LT Std Thi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0221" w14:textId="77777777" w:rsidR="00677BC8" w:rsidRDefault="00677B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150"/>
      <w:gridCol w:w="3046"/>
      <w:gridCol w:w="254"/>
      <w:gridCol w:w="1120"/>
      <w:gridCol w:w="3353"/>
    </w:tblGrid>
    <w:tr w:rsidR="00F87C39" w:rsidRPr="00F6443A" w14:paraId="178EEE51" w14:textId="77777777" w:rsidTr="0093015B">
      <w:trPr>
        <w:trHeight w:val="397"/>
      </w:trPr>
      <w:tc>
        <w:tcPr>
          <w:tcW w:w="2150" w:type="dxa"/>
          <w:shd w:val="clear" w:color="auto" w:fill="auto"/>
          <w:vAlign w:val="center"/>
        </w:tcPr>
        <w:p w14:paraId="79929E4A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73" w:type="dxa"/>
          <w:gridSpan w:val="4"/>
          <w:tcBorders>
            <w:left w:val="nil"/>
          </w:tcBorders>
          <w:vAlign w:val="center"/>
        </w:tcPr>
        <w:p w14:paraId="08CF6629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</w:tr>
    <w:tr w:rsidR="00F87C39" w:rsidRPr="00F6443A" w14:paraId="7CA7C85E" w14:textId="77777777" w:rsidTr="0093015B">
      <w:trPr>
        <w:trHeight w:val="227"/>
      </w:trPr>
      <w:tc>
        <w:tcPr>
          <w:tcW w:w="2150" w:type="dxa"/>
          <w:shd w:val="clear" w:color="auto" w:fill="auto"/>
          <w:vAlign w:val="center"/>
        </w:tcPr>
        <w:p w14:paraId="61594E79" w14:textId="436B3D23" w:rsidR="00F87C39" w:rsidRPr="00760A47" w:rsidRDefault="00677BC8" w:rsidP="0093015B">
          <w:pPr>
            <w:pStyle w:val="Rubrik1"/>
          </w:pPr>
          <w:r>
            <w:t xml:space="preserve">Contact </w:t>
          </w:r>
          <w:r w:rsidRPr="00677BC8">
            <w:rPr>
              <w:lang w:val="en-US"/>
            </w:rPr>
            <w:t>details</w:t>
          </w:r>
        </w:p>
      </w:tc>
      <w:tc>
        <w:tcPr>
          <w:tcW w:w="3046" w:type="dxa"/>
          <w:tcBorders>
            <w:left w:val="nil"/>
          </w:tcBorders>
          <w:vAlign w:val="center"/>
        </w:tcPr>
        <w:p w14:paraId="3A2468E0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4727" w:type="dxa"/>
          <w:gridSpan w:val="3"/>
          <w:tcBorders>
            <w:left w:val="nil"/>
          </w:tcBorders>
          <w:vAlign w:val="center"/>
        </w:tcPr>
        <w:p w14:paraId="21D828F3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</w:tr>
    <w:tr w:rsidR="00F87C39" w:rsidRPr="005A1F72" w14:paraId="350AA333" w14:textId="77777777" w:rsidTr="0093015B">
      <w:trPr>
        <w:trHeight w:val="227"/>
      </w:trPr>
      <w:tc>
        <w:tcPr>
          <w:tcW w:w="2150" w:type="dxa"/>
          <w:shd w:val="clear" w:color="auto" w:fill="auto"/>
          <w:vAlign w:val="center"/>
        </w:tcPr>
        <w:p w14:paraId="4BBEB309" w14:textId="3D72826A" w:rsidR="00F87C39" w:rsidRPr="00B72A7F" w:rsidRDefault="00677BC8" w:rsidP="0093015B">
          <w:pPr>
            <w:pStyle w:val="Underrubrik"/>
          </w:pPr>
          <w:r>
            <w:t>Contact</w:t>
          </w:r>
          <w:r w:rsidR="00F87C39" w:rsidRPr="00B72A7F">
            <w:t>:</w:t>
          </w: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14:paraId="6DE747E5" w14:textId="77777777" w:rsidR="00F87C39" w:rsidRPr="00B72A7F" w:rsidRDefault="00F87C39" w:rsidP="0093015B">
          <w:pPr>
            <w:pStyle w:val="Underrubrik"/>
            <w:jc w:val="left"/>
            <w:rPr>
              <w:lang w:val="en-US"/>
            </w:rPr>
          </w:pPr>
          <w:r>
            <w:t>Karla Eklund</w:t>
          </w:r>
        </w:p>
      </w:tc>
      <w:tc>
        <w:tcPr>
          <w:tcW w:w="1120" w:type="dxa"/>
          <w:tcBorders>
            <w:left w:val="nil"/>
          </w:tcBorders>
          <w:vAlign w:val="center"/>
        </w:tcPr>
        <w:p w14:paraId="5CBDFE0C" w14:textId="339AF11A" w:rsidR="00F87C39" w:rsidRPr="00B72A7F" w:rsidRDefault="00F87C39" w:rsidP="00677BC8">
          <w:pPr>
            <w:pStyle w:val="Underrubrik"/>
          </w:pPr>
          <w:r w:rsidRPr="00B72A7F">
            <w:t>Pro</w:t>
          </w:r>
          <w:r w:rsidR="00677BC8">
            <w:t>ject</w:t>
          </w:r>
          <w:r w:rsidRPr="00B72A7F">
            <w:t>:</w:t>
          </w:r>
        </w:p>
      </w:tc>
      <w:tc>
        <w:tcPr>
          <w:tcW w:w="3353" w:type="dxa"/>
          <w:tcBorders>
            <w:left w:val="nil"/>
          </w:tcBorders>
          <w:vAlign w:val="center"/>
        </w:tcPr>
        <w:p w14:paraId="7FC7F4E3" w14:textId="77777777" w:rsidR="00F87C39" w:rsidRPr="00B72A7F" w:rsidRDefault="00F87C39" w:rsidP="0093015B">
          <w:pPr>
            <w:pStyle w:val="Underrubrik"/>
            <w:jc w:val="left"/>
            <w:rPr>
              <w:lang w:val="en-US"/>
            </w:rPr>
          </w:pPr>
          <w:r w:rsidRPr="00B72A7F">
            <w:rPr>
              <w:lang w:val="en-US"/>
            </w:rPr>
            <w:t>Elmia Subcontractor</w:t>
          </w:r>
        </w:p>
      </w:tc>
    </w:tr>
    <w:tr w:rsidR="00F87C39" w:rsidRPr="00F6443A" w14:paraId="1FF71DAA" w14:textId="77777777" w:rsidTr="0093015B">
      <w:trPr>
        <w:trHeight w:val="227"/>
      </w:trPr>
      <w:tc>
        <w:tcPr>
          <w:tcW w:w="2150" w:type="dxa"/>
          <w:shd w:val="clear" w:color="auto" w:fill="auto"/>
          <w:vAlign w:val="center"/>
        </w:tcPr>
        <w:p w14:paraId="7423A361" w14:textId="77777777" w:rsidR="00F87C39" w:rsidRPr="00B72A7F" w:rsidRDefault="00F87C39" w:rsidP="0093015B">
          <w:pPr>
            <w:pStyle w:val="Underrubrik"/>
          </w:pP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14:paraId="163FC7DD" w14:textId="7FD3004F" w:rsidR="00F87C39" w:rsidRPr="00B72A7F" w:rsidRDefault="00F87C39" w:rsidP="00677BC8">
          <w:pPr>
            <w:pStyle w:val="Underrubrik"/>
            <w:jc w:val="left"/>
          </w:pPr>
          <w:r>
            <w:t>Proje</w:t>
          </w:r>
          <w:r w:rsidR="00677BC8">
            <w:t>ct manager</w:t>
          </w:r>
        </w:p>
      </w:tc>
      <w:tc>
        <w:tcPr>
          <w:tcW w:w="1120" w:type="dxa"/>
          <w:tcBorders>
            <w:left w:val="nil"/>
          </w:tcBorders>
          <w:vAlign w:val="center"/>
        </w:tcPr>
        <w:p w14:paraId="27E31412" w14:textId="5CFF3887" w:rsidR="00F87C39" w:rsidRPr="00B72A7F" w:rsidRDefault="00F87C39" w:rsidP="0093015B">
          <w:pPr>
            <w:pStyle w:val="Underrubrik"/>
          </w:pPr>
          <w:r w:rsidRPr="00B72A7F">
            <w:t>Web</w:t>
          </w:r>
          <w:r>
            <w:t>b</w:t>
          </w:r>
          <w:r w:rsidR="00677BC8">
            <w:t>site</w:t>
          </w:r>
          <w:r w:rsidRPr="00B72A7F">
            <w:t>:</w:t>
          </w:r>
        </w:p>
      </w:tc>
      <w:tc>
        <w:tcPr>
          <w:tcW w:w="3353" w:type="dxa"/>
          <w:tcBorders>
            <w:left w:val="nil"/>
          </w:tcBorders>
          <w:vAlign w:val="center"/>
        </w:tcPr>
        <w:p w14:paraId="4D85C583" w14:textId="77777777" w:rsidR="00F87C39" w:rsidRPr="00B72A7F" w:rsidRDefault="00F87C39" w:rsidP="0093015B">
          <w:pPr>
            <w:pStyle w:val="Underrubrik"/>
            <w:jc w:val="left"/>
            <w:rPr>
              <w:lang w:val="en-US"/>
            </w:rPr>
          </w:pPr>
          <w:r w:rsidRPr="00B72A7F">
            <w:rPr>
              <w:lang w:val="en-US"/>
            </w:rPr>
            <w:t>www.elmia.se/subcontractor</w:t>
          </w:r>
        </w:p>
      </w:tc>
    </w:tr>
    <w:tr w:rsidR="00F87C39" w:rsidRPr="00F6443A" w14:paraId="4ED75B52" w14:textId="77777777" w:rsidTr="0093015B">
      <w:trPr>
        <w:trHeight w:val="227"/>
      </w:trPr>
      <w:tc>
        <w:tcPr>
          <w:tcW w:w="2150" w:type="dxa"/>
          <w:shd w:val="clear" w:color="auto" w:fill="auto"/>
          <w:vAlign w:val="center"/>
        </w:tcPr>
        <w:p w14:paraId="6639CBE3" w14:textId="1FE413A8" w:rsidR="00F87C39" w:rsidRPr="00B72A7F" w:rsidRDefault="00677BC8" w:rsidP="0093015B">
          <w:pPr>
            <w:pStyle w:val="Underrubrik"/>
          </w:pPr>
          <w:r>
            <w:t>Email</w:t>
          </w:r>
          <w:r w:rsidR="00F87C39" w:rsidRPr="00B72A7F">
            <w:t>:</w:t>
          </w: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14:paraId="524FA818" w14:textId="77777777" w:rsidR="00F87C39" w:rsidRPr="00B72A7F" w:rsidRDefault="00F87C39" w:rsidP="0093015B">
          <w:pPr>
            <w:pStyle w:val="Underrubrik"/>
            <w:jc w:val="left"/>
          </w:pPr>
          <w:r>
            <w:t>karla.eklund</w:t>
          </w:r>
          <w:r w:rsidRPr="00B72A7F">
            <w:t>@elmia.se</w:t>
          </w:r>
        </w:p>
      </w:tc>
      <w:tc>
        <w:tcPr>
          <w:tcW w:w="1120" w:type="dxa"/>
          <w:tcBorders>
            <w:left w:val="nil"/>
          </w:tcBorders>
          <w:vAlign w:val="center"/>
        </w:tcPr>
        <w:p w14:paraId="54F07862" w14:textId="79602381" w:rsidR="00F87C39" w:rsidRPr="00B72A7F" w:rsidRDefault="00677BC8" w:rsidP="0093015B">
          <w:pPr>
            <w:pStyle w:val="Underrubrik"/>
          </w:pPr>
          <w:proofErr w:type="spellStart"/>
          <w:r>
            <w:t>Phone</w:t>
          </w:r>
          <w:proofErr w:type="spellEnd"/>
          <w:r w:rsidR="00F87C39" w:rsidRPr="00B72A7F">
            <w:t>:</w:t>
          </w:r>
        </w:p>
      </w:tc>
      <w:tc>
        <w:tcPr>
          <w:tcW w:w="3353" w:type="dxa"/>
          <w:tcBorders>
            <w:left w:val="nil"/>
          </w:tcBorders>
          <w:vAlign w:val="center"/>
        </w:tcPr>
        <w:p w14:paraId="28473560" w14:textId="0EF62BA9" w:rsidR="00F87C39" w:rsidRPr="00B72A7F" w:rsidRDefault="00677BC8" w:rsidP="0093015B">
          <w:pPr>
            <w:pStyle w:val="Underrubrik"/>
            <w:jc w:val="left"/>
          </w:pPr>
          <w:r>
            <w:t xml:space="preserve">+46 36 </w:t>
          </w:r>
          <w:r w:rsidR="00F87C39">
            <w:t>15 22 61</w:t>
          </w:r>
        </w:p>
      </w:tc>
    </w:tr>
    <w:tr w:rsidR="00F87C39" w:rsidRPr="00F6443A" w14:paraId="7B1F80BD" w14:textId="77777777">
      <w:trPr>
        <w:trHeight w:val="340"/>
      </w:trPr>
      <w:tc>
        <w:tcPr>
          <w:tcW w:w="9923" w:type="dxa"/>
          <w:gridSpan w:val="5"/>
          <w:tcBorders>
            <w:bottom w:val="single" w:sz="8" w:space="0" w:color="999999"/>
          </w:tcBorders>
          <w:shd w:val="clear" w:color="auto" w:fill="auto"/>
          <w:vAlign w:val="center"/>
        </w:tcPr>
        <w:p w14:paraId="36D74284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</w:tr>
    <w:tr w:rsidR="00F87C39" w:rsidRPr="00A84C89" w14:paraId="3538A53E" w14:textId="77777777" w:rsidTr="0093015B">
      <w:trPr>
        <w:trHeight w:val="227"/>
      </w:trPr>
      <w:tc>
        <w:tcPr>
          <w:tcW w:w="2150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029ADB1C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73" w:type="dxa"/>
          <w:gridSpan w:val="4"/>
          <w:tcBorders>
            <w:top w:val="single" w:sz="8" w:space="0" w:color="999999"/>
          </w:tcBorders>
          <w:vAlign w:val="center"/>
        </w:tcPr>
        <w:p w14:paraId="09D46BCF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F87C39" w:rsidRPr="00A84C89" w14:paraId="3BFB99D3" w14:textId="77777777" w:rsidTr="0093015B">
      <w:trPr>
        <w:trHeight w:val="227"/>
      </w:trPr>
      <w:tc>
        <w:tcPr>
          <w:tcW w:w="2150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5927F91B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17FC77DC" wp14:editId="4B8EE0DA">
                <wp:extent cx="1049655" cy="231775"/>
                <wp:effectExtent l="0" t="0" r="0" b="0"/>
                <wp:docPr id="2" name="Bildobjekt 2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14:paraId="6D8C573C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B72A7F">
            <w:rPr>
              <w:rFonts w:ascii="HelveticaNeueLT Std Thin" w:hAnsi="HelveticaNeueLT Std Thin"/>
              <w:b/>
            </w:rPr>
            <w:t xml:space="preserve">AB, </w:t>
          </w:r>
          <w:r w:rsidRPr="00B72A7F">
            <w:rPr>
              <w:rFonts w:ascii="HelveticaNeueLT Std Thin" w:hAnsi="HelveticaNeueLT Std Thin"/>
            </w:rPr>
            <w:t xml:space="preserve"> P</w:t>
          </w:r>
          <w:proofErr w:type="gramEnd"/>
          <w:r w:rsidRPr="00B72A7F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F87C39" w:rsidRPr="001D0CF7" w14:paraId="2D737E9D" w14:textId="77777777" w:rsidTr="0093015B">
      <w:trPr>
        <w:trHeight w:val="227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3E490566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14:paraId="1260FA6A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B72A7F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B72A7F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B72A7F">
            <w:rPr>
              <w:rFonts w:ascii="HelveticaNeueLT Std Thin" w:hAnsi="HelveticaNeueLT Std Thin"/>
              <w:lang w:val="en-US"/>
            </w:rPr>
            <w:t>. Phon</w:t>
          </w:r>
          <w:r w:rsidRPr="00563431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B72A7F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F87C39" w:rsidRPr="00A84C89" w14:paraId="4B65C0C2" w14:textId="77777777" w:rsidTr="0093015B">
      <w:trPr>
        <w:trHeight w:val="109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42CD192A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14:paraId="514B28B6" w14:textId="77777777" w:rsidR="00F87C39" w:rsidRPr="00B72A7F" w:rsidRDefault="00F87C39" w:rsidP="0093015B">
          <w:pPr>
            <w:pStyle w:val="Sidfot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19A0A8DF" w14:textId="77777777" w:rsidR="00F87C39" w:rsidRPr="00771B5E" w:rsidRDefault="00F87C39" w:rsidP="0093015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9C80" w14:textId="77777777" w:rsidR="00677BC8" w:rsidRDefault="00677B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1D60" w14:textId="77777777" w:rsidR="003D45FE" w:rsidRDefault="003D45FE">
      <w:r>
        <w:separator/>
      </w:r>
    </w:p>
  </w:footnote>
  <w:footnote w:type="continuationSeparator" w:id="0">
    <w:p w14:paraId="61B3E4EF" w14:textId="77777777" w:rsidR="003D45FE" w:rsidRDefault="003D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7B73" w14:textId="77777777" w:rsidR="00677BC8" w:rsidRDefault="00677B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DD8C" w14:textId="77777777" w:rsidR="00677BC8" w:rsidRDefault="00677BC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280F" w14:textId="77777777" w:rsidR="00677BC8" w:rsidRDefault="00677B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1"/>
    <w:rsid w:val="0003303D"/>
    <w:rsid w:val="001D0CF7"/>
    <w:rsid w:val="001D25E0"/>
    <w:rsid w:val="001E7BBB"/>
    <w:rsid w:val="00290BBC"/>
    <w:rsid w:val="003D45FE"/>
    <w:rsid w:val="00456D5B"/>
    <w:rsid w:val="004A73DB"/>
    <w:rsid w:val="0053222C"/>
    <w:rsid w:val="00545F43"/>
    <w:rsid w:val="00563431"/>
    <w:rsid w:val="0060499E"/>
    <w:rsid w:val="00675659"/>
    <w:rsid w:val="00677BC8"/>
    <w:rsid w:val="006F3E49"/>
    <w:rsid w:val="007532F3"/>
    <w:rsid w:val="00770D9C"/>
    <w:rsid w:val="007B2264"/>
    <w:rsid w:val="008D3A2C"/>
    <w:rsid w:val="0093015B"/>
    <w:rsid w:val="00A620BB"/>
    <w:rsid w:val="00A666DA"/>
    <w:rsid w:val="00AF0712"/>
    <w:rsid w:val="00C05498"/>
    <w:rsid w:val="00C744A5"/>
    <w:rsid w:val="00F87C39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563431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3431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563431"/>
  </w:style>
  <w:style w:type="character" w:customStyle="1" w:styleId="SidhuvudChar">
    <w:name w:val="Sidhuvud Char"/>
    <w:basedOn w:val="Standardstycketeckensnitt"/>
    <w:link w:val="Sidhuvud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563431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563431"/>
    <w:pPr>
      <w:numPr>
        <w:ilvl w:val="1"/>
      </w:numPr>
      <w:ind w:left="57"/>
      <w:jc w:val="right"/>
    </w:pPr>
    <w:rPr>
      <w:rFonts w:cs="Times New Roman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563431"/>
    <w:rPr>
      <w:rFonts w:ascii="Arial" w:eastAsia="Times New Roman" w:hAnsi="Arial" w:cs="Times New Roman"/>
      <w:iCs/>
      <w:sz w:val="18"/>
      <w:szCs w:val="24"/>
    </w:rPr>
  </w:style>
  <w:style w:type="character" w:customStyle="1" w:styleId="hps">
    <w:name w:val="hps"/>
    <w:rsid w:val="00563431"/>
  </w:style>
  <w:style w:type="paragraph" w:styleId="Ballongtext">
    <w:name w:val="Balloon Text"/>
    <w:basedOn w:val="Normal"/>
    <w:link w:val="BallongtextChar"/>
    <w:uiPriority w:val="99"/>
    <w:semiHidden/>
    <w:unhideWhenUsed/>
    <w:rsid w:val="00563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563431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3431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563431"/>
  </w:style>
  <w:style w:type="character" w:customStyle="1" w:styleId="SidhuvudChar">
    <w:name w:val="Sidhuvud Char"/>
    <w:basedOn w:val="Standardstycketeckensnitt"/>
    <w:link w:val="Sidhuvud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563431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563431"/>
    <w:pPr>
      <w:numPr>
        <w:ilvl w:val="1"/>
      </w:numPr>
      <w:ind w:left="57"/>
      <w:jc w:val="right"/>
    </w:pPr>
    <w:rPr>
      <w:rFonts w:cs="Times New Roman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563431"/>
    <w:rPr>
      <w:rFonts w:ascii="Arial" w:eastAsia="Times New Roman" w:hAnsi="Arial" w:cs="Times New Roman"/>
      <w:iCs/>
      <w:sz w:val="18"/>
      <w:szCs w:val="24"/>
    </w:rPr>
  </w:style>
  <w:style w:type="character" w:customStyle="1" w:styleId="hps">
    <w:name w:val="hps"/>
    <w:rsid w:val="00563431"/>
  </w:style>
  <w:style w:type="paragraph" w:styleId="Ballongtext">
    <w:name w:val="Balloon Text"/>
    <w:basedOn w:val="Normal"/>
    <w:link w:val="BallongtextChar"/>
    <w:uiPriority w:val="99"/>
    <w:semiHidden/>
    <w:unhideWhenUsed/>
    <w:rsid w:val="00563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Eklund</dc:creator>
  <cp:lastModifiedBy>Helena Åhs</cp:lastModifiedBy>
  <cp:revision>2</cp:revision>
  <dcterms:created xsi:type="dcterms:W3CDTF">2014-11-06T09:34:00Z</dcterms:created>
  <dcterms:modified xsi:type="dcterms:W3CDTF">2014-11-06T09:34:00Z</dcterms:modified>
</cp:coreProperties>
</file>