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D9" w:rsidRDefault="003479D9" w:rsidP="003479D9">
      <w:pPr>
        <w:pStyle w:val="Rubrik1"/>
        <w:rPr>
          <w:lang w:val="en-US"/>
        </w:rPr>
      </w:pPr>
      <w:r w:rsidRPr="001A2BB1">
        <w:rPr>
          <w:lang w:val="en-US"/>
        </w:rPr>
        <w:t xml:space="preserve">Why </w:t>
      </w:r>
      <w:r>
        <w:rPr>
          <w:lang w:val="en-US"/>
        </w:rPr>
        <w:t>U</w:t>
      </w:r>
      <w:r w:rsidRPr="001A2BB1">
        <w:rPr>
          <w:lang w:val="en-US"/>
        </w:rPr>
        <w:t xml:space="preserve">se TestStand </w:t>
      </w:r>
      <w:r>
        <w:rPr>
          <w:lang w:val="en-US"/>
        </w:rPr>
        <w:t>I</w:t>
      </w:r>
      <w:r w:rsidRPr="001A2BB1">
        <w:rPr>
          <w:lang w:val="en-US"/>
        </w:rPr>
        <w:t xml:space="preserve">f </w:t>
      </w:r>
      <w:r>
        <w:rPr>
          <w:lang w:val="en-US"/>
        </w:rPr>
        <w:t>Y</w:t>
      </w:r>
      <w:r w:rsidRPr="001A2BB1">
        <w:rPr>
          <w:lang w:val="en-US"/>
        </w:rPr>
        <w:t xml:space="preserve">ou </w:t>
      </w:r>
      <w:r>
        <w:rPr>
          <w:lang w:val="en-US"/>
        </w:rPr>
        <w:t>D</w:t>
      </w:r>
      <w:r w:rsidRPr="001A2BB1">
        <w:rPr>
          <w:lang w:val="en-US"/>
        </w:rPr>
        <w:t>on’</w:t>
      </w:r>
      <w:r>
        <w:rPr>
          <w:lang w:val="en-US"/>
        </w:rPr>
        <w:t>t Use the Results?</w:t>
      </w:r>
    </w:p>
    <w:p w:rsidR="00855DA8" w:rsidRDefault="003479D9" w:rsidP="003479D9">
      <w:pPr>
        <w:rPr>
          <w:lang w:val="en-US"/>
        </w:rPr>
      </w:pPr>
      <w:r>
        <w:rPr>
          <w:lang w:val="en-US"/>
        </w:rPr>
        <w:t xml:space="preserve">The test world is divided in two parts, either you really love TestStand or you hate TestStand, the test administrator from National Instruments. </w:t>
      </w:r>
    </w:p>
    <w:p w:rsidR="003479D9" w:rsidRDefault="00855DA8" w:rsidP="003479D9">
      <w:pPr>
        <w:rPr>
          <w:lang w:val="en-US"/>
        </w:rPr>
      </w:pPr>
      <w:r>
        <w:rPr>
          <w:lang w:val="en-US"/>
        </w:rPr>
        <w:t>So, w</w:t>
      </w:r>
      <w:r w:rsidR="003479D9">
        <w:rPr>
          <w:lang w:val="en-US"/>
        </w:rPr>
        <w:t xml:space="preserve">hat do I think? Well, it depends on the application and especially how it is going to be maintained. </w:t>
      </w:r>
    </w:p>
    <w:p w:rsidR="003479D9" w:rsidRDefault="003479D9" w:rsidP="003479D9">
      <w:pPr>
        <w:rPr>
          <w:noProof/>
          <w:lang w:val="en-US" w:eastAsia="sv-SE"/>
        </w:rPr>
      </w:pPr>
      <w:r>
        <w:rPr>
          <w:lang w:val="en-US"/>
        </w:rPr>
        <w:t>Sometimes TestStand can be the perfect simple solution for automated tests, but sometimes it is easier to build a special application yourself. I’ve seen many TestStand applications that has been both well written and also those that were a total mess and very difficult to understand and change.</w:t>
      </w:r>
      <w:r w:rsidRPr="004B2B00">
        <w:rPr>
          <w:noProof/>
          <w:lang w:val="en-US" w:eastAsia="sv-SE"/>
        </w:rPr>
        <w:t xml:space="preserve"> </w:t>
      </w:r>
    </w:p>
    <w:p w:rsidR="003479D9" w:rsidRDefault="003479D9" w:rsidP="003479D9">
      <w:pPr>
        <w:rPr>
          <w:lang w:val="en-US"/>
        </w:rPr>
      </w:pPr>
      <w:r>
        <w:rPr>
          <w:noProof/>
          <w:lang w:val="en-US" w:eastAsia="sv-SE"/>
        </w:rPr>
        <w:t>But</w:t>
      </w:r>
      <w:r>
        <w:rPr>
          <w:lang w:val="en-US"/>
        </w:rPr>
        <w:t xml:space="preserve"> one of the most interesting aspects are: </w:t>
      </w:r>
      <w:r w:rsidRPr="00DA614E">
        <w:rPr>
          <w:b/>
          <w:lang w:val="en-US"/>
        </w:rPr>
        <w:t xml:space="preserve">why waste </w:t>
      </w:r>
      <w:r>
        <w:rPr>
          <w:b/>
          <w:lang w:val="en-US"/>
        </w:rPr>
        <w:t>time and money</w:t>
      </w:r>
      <w:r w:rsidRPr="00DA614E">
        <w:rPr>
          <w:b/>
          <w:lang w:val="en-US"/>
        </w:rPr>
        <w:t xml:space="preserve"> on TestStand if you don’t take full advantage of the tool?</w:t>
      </w:r>
      <w:r>
        <w:rPr>
          <w:lang w:val="en-US"/>
        </w:rPr>
        <w:t xml:space="preserve"> All TestStand applications have one thing in common, they generate tons and tons of test reports that no one really cares about nor have time to analyze.</w:t>
      </w:r>
    </w:p>
    <w:p w:rsidR="003479D9" w:rsidRDefault="003479D9" w:rsidP="003479D9">
      <w:pPr>
        <w:rPr>
          <w:lang w:val="en-US"/>
        </w:rPr>
      </w:pPr>
      <w:r>
        <w:rPr>
          <w:lang w:val="en-US"/>
        </w:rPr>
        <w:t>Why, is a good question, since they consists of extremely valuable information about your measurement process?</w:t>
      </w:r>
    </w:p>
    <w:p w:rsidR="00855DA8" w:rsidRDefault="00855DA8" w:rsidP="003479D9">
      <w:pPr>
        <w:rPr>
          <w:lang w:val="en-US"/>
        </w:rPr>
      </w:pPr>
    </w:p>
    <w:p w:rsidR="003479D9" w:rsidRPr="003539B2" w:rsidRDefault="003479D9" w:rsidP="003479D9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5760720" cy="4015105"/>
            <wp:effectExtent l="0" t="0" r="0" b="444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tand_image-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9D9" w:rsidRDefault="003479D9" w:rsidP="00855DA8">
      <w:pPr>
        <w:pStyle w:val="Rubrik3"/>
        <w:rPr>
          <w:lang w:val="en-US"/>
        </w:rPr>
      </w:pPr>
      <w:r>
        <w:rPr>
          <w:lang w:val="en-US"/>
        </w:rPr>
        <w:t>If you don’t use the information in your test reports; then why waste time and money on TestStand?</w:t>
      </w:r>
    </w:p>
    <w:p w:rsidR="003479D9" w:rsidRDefault="003479D9" w:rsidP="003479D9">
      <w:pPr>
        <w:rPr>
          <w:lang w:val="en-US"/>
        </w:rPr>
      </w:pPr>
      <w:r>
        <w:rPr>
          <w:lang w:val="en-US"/>
        </w:rPr>
        <w:t>Maybe you do use the simple database connector, but more often this becomes the “</w:t>
      </w:r>
      <w:r w:rsidRPr="002118F2">
        <w:rPr>
          <w:i/>
          <w:lang w:val="en-US"/>
        </w:rPr>
        <w:t>black hole of test result data</w:t>
      </w:r>
      <w:r>
        <w:rPr>
          <w:lang w:val="en-US"/>
        </w:rPr>
        <w:t>”. Whatever gets in never gets out.</w:t>
      </w:r>
    </w:p>
    <w:p w:rsidR="003479D9" w:rsidRDefault="003479D9">
      <w:pPr>
        <w:rPr>
          <w:lang w:val="en-US"/>
        </w:rPr>
      </w:pPr>
      <w:r>
        <w:rPr>
          <w:lang w:val="en-US"/>
        </w:rPr>
        <w:br w:type="page"/>
      </w:r>
    </w:p>
    <w:p w:rsidR="003479D9" w:rsidRDefault="003479D9" w:rsidP="003479D9">
      <w:pPr>
        <w:rPr>
          <w:lang w:val="en-US"/>
        </w:rPr>
      </w:pPr>
    </w:p>
    <w:p w:rsidR="003479D9" w:rsidRDefault="003479D9" w:rsidP="003479D9">
      <w:pPr>
        <w:rPr>
          <w:lang w:val="en-US"/>
        </w:rPr>
      </w:pPr>
      <w:r>
        <w:rPr>
          <w:lang w:val="en-US"/>
        </w:rPr>
        <w:t xml:space="preserve">In 2012 National Instruments introduced a completely new result processor in TestStand where you </w:t>
      </w:r>
      <w:r w:rsidRPr="003479D9">
        <w:rPr>
          <w:lang w:val="en-US"/>
        </w:rPr>
        <w:t xml:space="preserve">can plug in any kind of result processor. </w:t>
      </w:r>
      <w:r>
        <w:rPr>
          <w:lang w:val="en-US"/>
        </w:rPr>
        <w:t xml:space="preserve">The result processors are working </w:t>
      </w:r>
      <w:r w:rsidRPr="00D173C2">
        <w:rPr>
          <w:lang w:val="en-US"/>
        </w:rPr>
        <w:t>asynchronous</w:t>
      </w:r>
      <w:r>
        <w:rPr>
          <w:lang w:val="en-US"/>
        </w:rPr>
        <w:t xml:space="preserve">, which means there is no waiting time for the results to be processed and TestStand can continue testing the unit to be tested. </w:t>
      </w:r>
    </w:p>
    <w:p w:rsidR="003479D9" w:rsidRPr="003479D9" w:rsidRDefault="003479D9" w:rsidP="003479D9">
      <w:pPr>
        <w:rPr>
          <w:lang w:val="en-US"/>
        </w:rPr>
      </w:pPr>
      <w:r w:rsidRPr="006F0EB3">
        <w:rPr>
          <w:lang w:val="en-US"/>
        </w:rPr>
        <w:t>If you manage</w:t>
      </w:r>
      <w:r>
        <w:rPr>
          <w:lang w:val="en-US"/>
        </w:rPr>
        <w:t>,</w:t>
      </w:r>
      <w:r w:rsidRPr="006F0EB3">
        <w:rPr>
          <w:lang w:val="en-US"/>
        </w:rPr>
        <w:t xml:space="preserve"> and take care of your results</w:t>
      </w:r>
      <w:r>
        <w:rPr>
          <w:lang w:val="en-US"/>
        </w:rPr>
        <w:t xml:space="preserve"> - </w:t>
      </w:r>
      <w:r w:rsidRPr="003479D9">
        <w:rPr>
          <w:u w:val="single"/>
          <w:lang w:val="en-US"/>
        </w:rPr>
        <w:t>your TestStand investment really pays off</w:t>
      </w:r>
      <w:r w:rsidRPr="006F0EB3">
        <w:rPr>
          <w:lang w:val="en-US"/>
        </w:rPr>
        <w:t>!</w:t>
      </w:r>
    </w:p>
    <w:p w:rsidR="00855DA8" w:rsidRPr="00855DA8" w:rsidRDefault="003479D9" w:rsidP="00855DA8">
      <w:pPr>
        <w:pStyle w:val="Rubrik3"/>
        <w:rPr>
          <w:lang w:val="en-US"/>
        </w:rPr>
      </w:pPr>
      <w:r>
        <w:rPr>
          <w:lang w:val="en-US"/>
        </w:rPr>
        <w:t>The QRM (Quality Result Management) from AddQ has a TestStand Result Processor Plugin</w:t>
      </w:r>
      <w:bookmarkStart w:id="0" w:name="_GoBack"/>
      <w:bookmarkEnd w:id="0"/>
    </w:p>
    <w:p w:rsidR="003479D9" w:rsidRPr="003479D9" w:rsidRDefault="003479D9" w:rsidP="003479D9">
      <w:pPr>
        <w:rPr>
          <w:lang w:val="en-US"/>
        </w:rPr>
      </w:pPr>
      <w:r w:rsidRPr="003479D9">
        <w:rPr>
          <w:lang w:val="en-US"/>
        </w:rPr>
        <w:t>After installing the QRM result processor, any TestStand sequence can export results immediately without any change.</w:t>
      </w:r>
    </w:p>
    <w:p w:rsidR="003479D9" w:rsidRDefault="003479D9" w:rsidP="003479D9">
      <w:pPr>
        <w:rPr>
          <w:lang w:val="en-US"/>
        </w:rPr>
      </w:pPr>
      <w:r>
        <w:rPr>
          <w:lang w:val="en-US"/>
        </w:rPr>
        <w:t>The QRM plugin will then post the test results as an ATML/XML report to the background via the QRM web service that will then forward the results to a cloud based database, which is then easily viewed and analyzed through the QRM Web Application.</w:t>
      </w:r>
    </w:p>
    <w:p w:rsidR="003479D9" w:rsidRDefault="003479D9" w:rsidP="003479D9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7692A77A" wp14:editId="732FDA0B">
            <wp:extent cx="5753100" cy="4229100"/>
            <wp:effectExtent l="0" t="0" r="0" b="0"/>
            <wp:docPr id="4" name="Picture 3" descr="C:\Users\materi\Documents\AddQ\Blogg\QRM\QRM motherboard 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ri\Documents\AddQ\Blogg\QRM\QRM motherboard te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D9" w:rsidRDefault="003479D9" w:rsidP="003479D9">
      <w:pPr>
        <w:rPr>
          <w:i/>
          <w:lang w:val="en-US"/>
        </w:rPr>
      </w:pPr>
      <w:r>
        <w:rPr>
          <w:i/>
          <w:lang w:val="en-US"/>
        </w:rPr>
        <w:t>(*) t</w:t>
      </w:r>
      <w:r w:rsidRPr="001F4070">
        <w:rPr>
          <w:i/>
          <w:lang w:val="en-US"/>
        </w:rPr>
        <w:t>he infamous TestStand motherboard demo sequence shown in the QRM Web Application.</w:t>
      </w:r>
    </w:p>
    <w:p w:rsidR="003479D9" w:rsidRDefault="003479D9" w:rsidP="003479D9">
      <w:pPr>
        <w:rPr>
          <w:b/>
          <w:i/>
          <w:lang w:val="en-US"/>
        </w:rPr>
      </w:pPr>
    </w:p>
    <w:p w:rsidR="003479D9" w:rsidRPr="001F4070" w:rsidRDefault="003479D9" w:rsidP="003479D9">
      <w:pPr>
        <w:rPr>
          <w:i/>
          <w:lang w:val="en-US"/>
        </w:rPr>
      </w:pPr>
      <w:r w:rsidRPr="003479D9">
        <w:rPr>
          <w:b/>
          <w:i/>
          <w:lang w:val="en-US"/>
        </w:rPr>
        <w:t>About the author</w:t>
      </w:r>
      <w:r>
        <w:rPr>
          <w:i/>
          <w:lang w:val="en-US"/>
        </w:rPr>
        <w:br/>
      </w:r>
      <w:r w:rsidRPr="0093046E">
        <w:rPr>
          <w:i/>
          <w:lang w:val="en-US"/>
        </w:rPr>
        <w:t xml:space="preserve">Mattias Ericsson is R&amp;D Manager at AddQ Consulting and is a LabVIEW Certified Architect. He has been working more than 15 years with LabVIEW development and is one of the main architects behind </w:t>
      </w:r>
      <w:r>
        <w:rPr>
          <w:i/>
          <w:lang w:val="en-US"/>
        </w:rPr>
        <w:t xml:space="preserve">the </w:t>
      </w:r>
      <w:r w:rsidRPr="0093046E">
        <w:rPr>
          <w:i/>
          <w:lang w:val="en-US"/>
        </w:rPr>
        <w:t>award-winning toolkit G# Framework and the new result management system QRM.</w:t>
      </w:r>
    </w:p>
    <w:sectPr w:rsidR="003479D9" w:rsidRPr="001F40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A7" w:rsidRDefault="000A64A7" w:rsidP="00232865">
      <w:pPr>
        <w:spacing w:after="0" w:line="240" w:lineRule="auto"/>
      </w:pPr>
      <w:r>
        <w:separator/>
      </w:r>
    </w:p>
  </w:endnote>
  <w:endnote w:type="continuationSeparator" w:id="0">
    <w:p w:rsidR="000A64A7" w:rsidRDefault="000A64A7" w:rsidP="0023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65" w:rsidRPr="00A56493" w:rsidRDefault="00A56493" w:rsidP="00A56493">
    <w:pPr>
      <w:pStyle w:val="Sidfot"/>
      <w:rPr>
        <w:rFonts w:ascii="Calibri" w:hAnsi="Calibri"/>
        <w:szCs w:val="18"/>
      </w:rPr>
    </w:pPr>
    <w:bookmarkStart w:id="1" w:name="OLE_LINK1"/>
    <w:bookmarkStart w:id="2" w:name="OLE_LINK2"/>
    <w:bookmarkStart w:id="3" w:name="_Hlk249256497"/>
    <w:r w:rsidRPr="00BB51DD">
      <w:rPr>
        <w:rFonts w:eastAsia="Times New Roman" w:cs="Times New Roman"/>
        <w:b/>
        <w:i/>
        <w:sz w:val="16"/>
        <w:szCs w:val="16"/>
      </w:rPr>
      <w:t>AddQ</w:t>
    </w:r>
    <w:r w:rsidRPr="00EE57A7">
      <w:rPr>
        <w:rFonts w:eastAsia="Times New Roman" w:cs="Times New Roman"/>
        <w:i/>
        <w:sz w:val="16"/>
        <w:szCs w:val="16"/>
      </w:rPr>
      <w:t xml:space="preserve"> erbjuder specialiserade konsulter, tjänster och utbildningar inom test och kvalitetssäkring, test- och mätsystemutveckling samt effektivisering. Vi erbjuder färdigförpackade tjänster och lösningar för förbättring och effekti</w:t>
    </w:r>
    <w:r>
      <w:rPr>
        <w:rFonts w:eastAsia="Times New Roman" w:cs="Times New Roman"/>
        <w:i/>
        <w:sz w:val="16"/>
        <w:szCs w:val="16"/>
      </w:rPr>
      <w:t>visering som skapar affärsnytta</w:t>
    </w:r>
    <w:r w:rsidRPr="00EE57A7">
      <w:rPr>
        <w:rFonts w:eastAsia="Times New Roman" w:cs="Times New Roman"/>
        <w:i/>
        <w:sz w:val="16"/>
        <w:szCs w:val="16"/>
      </w:rPr>
      <w:t xml:space="preserve"> för våra kunder.</w:t>
    </w:r>
    <w:r>
      <w:rPr>
        <w:rFonts w:eastAsia="Times New Roman" w:cs="Times New Roman"/>
      </w:rPr>
      <w:t xml:space="preserve"> </w:t>
    </w:r>
    <w:r>
      <w:rPr>
        <w:rFonts w:ascii="Calibri" w:hAnsi="Calibri"/>
        <w:i/>
        <w:sz w:val="16"/>
        <w:szCs w:val="16"/>
      </w:rPr>
      <w:t>Koncernen har ca 100</w:t>
    </w:r>
    <w:r w:rsidRPr="00B870D0">
      <w:rPr>
        <w:rFonts w:ascii="Calibri" w:hAnsi="Calibri"/>
        <w:i/>
        <w:sz w:val="16"/>
        <w:szCs w:val="16"/>
      </w:rPr>
      <w:t xml:space="preserve"> medarbetare i Stockholm och Göteborg.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A7" w:rsidRDefault="000A64A7" w:rsidP="00232865">
      <w:pPr>
        <w:spacing w:after="0" w:line="240" w:lineRule="auto"/>
      </w:pPr>
      <w:r>
        <w:separator/>
      </w:r>
    </w:p>
  </w:footnote>
  <w:footnote w:type="continuationSeparator" w:id="0">
    <w:p w:rsidR="000A64A7" w:rsidRDefault="000A64A7" w:rsidP="0023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65" w:rsidRDefault="00232865">
    <w:pPr>
      <w:pStyle w:val="Sidhuvud"/>
    </w:pPr>
    <w:r>
      <w:rPr>
        <w:noProof/>
        <w:lang w:eastAsia="sv-SE"/>
      </w:rPr>
      <w:drawing>
        <wp:inline distT="0" distB="0" distL="0" distR="0" wp14:anchorId="362AD2F1" wp14:editId="23EB44FD">
          <wp:extent cx="1257300" cy="504825"/>
          <wp:effectExtent l="19050" t="0" r="0" b="0"/>
          <wp:docPr id="1" name="Bild 1" descr="AddQ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Q_Logo_Colo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6D94"/>
    <w:multiLevelType w:val="hybridMultilevel"/>
    <w:tmpl w:val="7D244ADA"/>
    <w:lvl w:ilvl="0" w:tplc="3C0AD02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EE"/>
    <w:rsid w:val="000A3FCA"/>
    <w:rsid w:val="000A64A7"/>
    <w:rsid w:val="000B4F76"/>
    <w:rsid w:val="000B7E9B"/>
    <w:rsid w:val="000C576B"/>
    <w:rsid w:val="00181FE9"/>
    <w:rsid w:val="001C2149"/>
    <w:rsid w:val="00232865"/>
    <w:rsid w:val="00253B45"/>
    <w:rsid w:val="002E1F62"/>
    <w:rsid w:val="00301F20"/>
    <w:rsid w:val="003479D9"/>
    <w:rsid w:val="0039593C"/>
    <w:rsid w:val="003B0658"/>
    <w:rsid w:val="004F73DB"/>
    <w:rsid w:val="00521033"/>
    <w:rsid w:val="00587B10"/>
    <w:rsid w:val="005C6DDE"/>
    <w:rsid w:val="0067288B"/>
    <w:rsid w:val="006D694C"/>
    <w:rsid w:val="00811351"/>
    <w:rsid w:val="00855DA8"/>
    <w:rsid w:val="008615C2"/>
    <w:rsid w:val="008C2C7F"/>
    <w:rsid w:val="0091785C"/>
    <w:rsid w:val="00926CE0"/>
    <w:rsid w:val="00A56493"/>
    <w:rsid w:val="00A93F3D"/>
    <w:rsid w:val="00B14DE2"/>
    <w:rsid w:val="00B714EA"/>
    <w:rsid w:val="00BD450C"/>
    <w:rsid w:val="00C65CD7"/>
    <w:rsid w:val="00D7125F"/>
    <w:rsid w:val="00D74CEE"/>
    <w:rsid w:val="00E63681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30AE-9B3C-479F-8A9B-27145553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3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3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55D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67288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7288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7288B"/>
    <w:rPr>
      <w:b/>
      <w:bCs/>
    </w:rPr>
  </w:style>
  <w:style w:type="character" w:customStyle="1" w:styleId="views-label">
    <w:name w:val="views-label"/>
    <w:basedOn w:val="Standardstycketeckensnitt"/>
    <w:rsid w:val="0067288B"/>
  </w:style>
  <w:style w:type="paragraph" w:styleId="Ingetavstnd">
    <w:name w:val="No Spacing"/>
    <w:uiPriority w:val="1"/>
    <w:qFormat/>
    <w:rsid w:val="001C214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2865"/>
  </w:style>
  <w:style w:type="paragraph" w:styleId="Sidfot">
    <w:name w:val="footer"/>
    <w:basedOn w:val="Normal"/>
    <w:link w:val="Sidfot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2865"/>
  </w:style>
  <w:style w:type="character" w:customStyle="1" w:styleId="Rubrik3Char">
    <w:name w:val="Rubrik 3 Char"/>
    <w:basedOn w:val="Standardstycketeckensnitt"/>
    <w:link w:val="Rubrik3"/>
    <w:uiPriority w:val="9"/>
    <w:rsid w:val="00855D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2070</Characters>
  <Application>Microsoft Office Word</Application>
  <DocSecurity>0</DocSecurity>
  <Lines>36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Sandström</dc:creator>
  <cp:keywords/>
  <dc:description/>
  <cp:lastModifiedBy>Johan Sandström</cp:lastModifiedBy>
  <cp:revision>3</cp:revision>
  <dcterms:created xsi:type="dcterms:W3CDTF">2015-03-09T20:35:00Z</dcterms:created>
  <dcterms:modified xsi:type="dcterms:W3CDTF">2015-03-09T20:36:00Z</dcterms:modified>
</cp:coreProperties>
</file>