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C1" w:rsidRDefault="00B86105" w:rsidP="0068370B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sv-SE"/>
        </w:rPr>
        <w:drawing>
          <wp:anchor distT="0" distB="0" distL="114300" distR="114300" simplePos="0" relativeHeight="251660288" behindDoc="1" locked="0" layoutInCell="1" allowOverlap="1" wp14:anchorId="05E6A976" wp14:editId="7CFFC41E">
            <wp:simplePos x="0" y="0"/>
            <wp:positionH relativeFrom="column">
              <wp:posOffset>3175</wp:posOffset>
            </wp:positionH>
            <wp:positionV relativeFrom="paragraph">
              <wp:posOffset>-1116783</wp:posOffset>
            </wp:positionV>
            <wp:extent cx="5760000" cy="38340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yrie Irving_2014_Sports Performance Campaign_Push Play_Method_Yellow_S2CDGY-411_58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8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46C1" w:rsidRDefault="00C746C1" w:rsidP="0068370B">
      <w:pPr>
        <w:rPr>
          <w:b/>
          <w:sz w:val="72"/>
          <w:szCs w:val="72"/>
        </w:rPr>
      </w:pPr>
    </w:p>
    <w:p w:rsidR="00B86105" w:rsidRDefault="00B86105" w:rsidP="0068370B">
      <w:pPr>
        <w:rPr>
          <w:sz w:val="72"/>
          <w:szCs w:val="72"/>
        </w:rPr>
      </w:pPr>
      <w:bookmarkStart w:id="0" w:name="_GoBack"/>
    </w:p>
    <w:bookmarkEnd w:id="0"/>
    <w:p w:rsidR="00B86105" w:rsidRDefault="00B86105" w:rsidP="0068370B">
      <w:pPr>
        <w:rPr>
          <w:sz w:val="72"/>
          <w:szCs w:val="72"/>
        </w:rPr>
      </w:pPr>
    </w:p>
    <w:p w:rsidR="0068370B" w:rsidRPr="00C746C1" w:rsidRDefault="0068370B" w:rsidP="0068370B">
      <w:pPr>
        <w:rPr>
          <w:b/>
          <w:sz w:val="72"/>
          <w:szCs w:val="72"/>
        </w:rPr>
      </w:pPr>
      <w:proofErr w:type="spellStart"/>
      <w:r w:rsidRPr="00C746C1">
        <w:rPr>
          <w:sz w:val="72"/>
          <w:szCs w:val="72"/>
        </w:rPr>
        <w:t>Skullcandy</w:t>
      </w:r>
      <w:proofErr w:type="spellEnd"/>
      <w:r w:rsidRPr="00C746C1">
        <w:rPr>
          <w:sz w:val="72"/>
          <w:szCs w:val="72"/>
        </w:rPr>
        <w:t xml:space="preserve"> presenterar</w:t>
      </w:r>
      <w:r w:rsidR="00C746C1" w:rsidRPr="00C746C1">
        <w:rPr>
          <w:sz w:val="72"/>
          <w:szCs w:val="72"/>
        </w:rPr>
        <w:t>:</w:t>
      </w:r>
      <w:r w:rsidR="00C746C1" w:rsidRPr="00C746C1">
        <w:rPr>
          <w:b/>
          <w:sz w:val="72"/>
          <w:szCs w:val="72"/>
        </w:rPr>
        <w:br/>
      </w:r>
      <w:r w:rsidR="00234F64">
        <w:rPr>
          <w:b/>
          <w:sz w:val="72"/>
          <w:szCs w:val="72"/>
        </w:rPr>
        <w:t xml:space="preserve">SPORT PERFORMANCE </w:t>
      </w:r>
    </w:p>
    <w:p w:rsidR="0068370B" w:rsidRDefault="0068370B" w:rsidP="0068370B">
      <w:proofErr w:type="spellStart"/>
      <w:r>
        <w:t>Skullcandy</w:t>
      </w:r>
      <w:proofErr w:type="spellEnd"/>
      <w:r>
        <w:t xml:space="preserve"> Sport är utformad för att stanna i örat - oavsett vad som händer och vad den utsätts för. Den ger en enastående stabilitet för de tuffaste idrottarna som kräver kraftigt ljud för att prestera på max.  Sport </w:t>
      </w:r>
      <w:proofErr w:type="spellStart"/>
      <w:r>
        <w:t>Performancesamlingen</w:t>
      </w:r>
      <w:proofErr w:type="spellEnd"/>
      <w:r>
        <w:t xml:space="preserve"> består av två stilar, ”</w:t>
      </w:r>
      <w:proofErr w:type="spellStart"/>
      <w:r>
        <w:t>Method</w:t>
      </w:r>
      <w:proofErr w:type="spellEnd"/>
      <w:r>
        <w:t>” och ”</w:t>
      </w:r>
      <w:proofErr w:type="spellStart"/>
      <w:r>
        <w:t>Chops</w:t>
      </w:r>
      <w:proofErr w:type="spellEnd"/>
      <w:r>
        <w:t xml:space="preserve"> Buds” – vars design är utformad för att motivera, inspirera och prestera. De har lätta tåliga konstruktioner, självfallet är de </w:t>
      </w:r>
      <w:proofErr w:type="spellStart"/>
      <w:r>
        <w:t>svettåliga</w:t>
      </w:r>
      <w:proofErr w:type="spellEnd"/>
      <w:r>
        <w:t xml:space="preserve"> med marknadens sista grej – </w:t>
      </w:r>
      <w:proofErr w:type="spellStart"/>
      <w:r>
        <w:t>Sticky</w:t>
      </w:r>
      <w:proofErr w:type="spellEnd"/>
      <w:r>
        <w:t xml:space="preserve"> Gel. En patenterad innovation som gör att snäckorna sitter fast ordentligt samtidigt som de inte läcker ljud och inte tummar på ljudkvalitén. </w:t>
      </w:r>
    </w:p>
    <w:p w:rsidR="0068370B" w:rsidRDefault="0068370B" w:rsidP="0068370B">
      <w:r>
        <w:t xml:space="preserve">"Vid designen av våra nya Sport </w:t>
      </w:r>
      <w:proofErr w:type="spellStart"/>
      <w:r>
        <w:t>Performance</w:t>
      </w:r>
      <w:proofErr w:type="spellEnd"/>
      <w:r>
        <w:t xml:space="preserve"> produkter, ville vi skapa hörlurar som skulle klara de tuffaste träningspassen utan att skapa någon form av distraktion för idrottaren använder dem, "sade Hoby ​​Darling, VD för </w:t>
      </w:r>
      <w:proofErr w:type="spellStart"/>
      <w:r>
        <w:t>Skullcandy</w:t>
      </w:r>
      <w:proofErr w:type="spellEnd"/>
      <w:r>
        <w:t>. "Kulturen kring denna typ av högintensiva pass gör att vi var tvungna att ta fram en design som håller för tuff träning utan att vara i vägen. Efter oändliga tester med de mest krävande idrottarna i världen, byggde vi vad vi tycker är rätt för målgruppen.”</w:t>
      </w:r>
    </w:p>
    <w:p w:rsidR="00B33D6F" w:rsidRDefault="00B33D6F" w:rsidP="0068370B">
      <w:proofErr w:type="spellStart"/>
      <w:r>
        <w:t>Method</w:t>
      </w:r>
      <w:proofErr w:type="spellEnd"/>
      <w:r>
        <w:t xml:space="preserve"> kommer i färgerna gul, grå och blå. </w:t>
      </w:r>
      <w:proofErr w:type="spellStart"/>
      <w:r>
        <w:t>Chops</w:t>
      </w:r>
      <w:proofErr w:type="spellEnd"/>
      <w:r>
        <w:t xml:space="preserve"> Buds i röd, blå, gul och svart. </w:t>
      </w:r>
    </w:p>
    <w:p w:rsidR="0068370B" w:rsidRDefault="00B86105" w:rsidP="0068370B">
      <w:pPr>
        <w:rPr>
          <w:rFonts w:cs="Helvetica"/>
          <w:i/>
          <w:color w:val="A6A6A6" w:themeColor="background1" w:themeShade="A6"/>
          <w:sz w:val="18"/>
          <w:szCs w:val="18"/>
          <w:shd w:val="clear" w:color="auto" w:fill="FFFFFF"/>
        </w:rPr>
      </w:pPr>
      <w:r w:rsidRPr="00C746C1">
        <w:rPr>
          <w:rFonts w:ascii="Calibri" w:hAnsi="Calibri"/>
          <w:noProof/>
          <w:sz w:val="72"/>
          <w:szCs w:val="72"/>
          <w:lang w:eastAsia="sv-SE"/>
        </w:rPr>
        <w:drawing>
          <wp:anchor distT="0" distB="0" distL="114300" distR="114300" simplePos="0" relativeHeight="251659264" behindDoc="0" locked="0" layoutInCell="1" allowOverlap="1" wp14:anchorId="07DB94B7" wp14:editId="0DE4EC6D">
            <wp:simplePos x="0" y="0"/>
            <wp:positionH relativeFrom="margin">
              <wp:posOffset>3987800</wp:posOffset>
            </wp:positionH>
            <wp:positionV relativeFrom="margin">
              <wp:posOffset>8177621</wp:posOffset>
            </wp:positionV>
            <wp:extent cx="2105025" cy="1236345"/>
            <wp:effectExtent l="0" t="0" r="9525" b="190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ra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77"/>
                    <a:stretch/>
                  </pic:blipFill>
                  <pic:spPr bwMode="auto">
                    <a:xfrm>
                      <a:off x="0" y="0"/>
                      <a:ext cx="2105025" cy="1236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995" w:rsidRPr="001E6995">
        <w:rPr>
          <w:i/>
          <w:color w:val="A6A6A6" w:themeColor="background1" w:themeShade="A6"/>
          <w:sz w:val="18"/>
          <w:szCs w:val="18"/>
        </w:rPr>
        <w:t xml:space="preserve">Mer info på </w:t>
      </w:r>
      <w:r w:rsidR="0068370B" w:rsidRPr="001E6995">
        <w:rPr>
          <w:i/>
          <w:color w:val="A6A6A6" w:themeColor="background1" w:themeShade="A6"/>
          <w:sz w:val="18"/>
          <w:szCs w:val="18"/>
        </w:rPr>
        <w:t xml:space="preserve">http://uk.skullcandy.com/push-play </w:t>
      </w:r>
      <w:r w:rsidR="001E6995" w:rsidRPr="001E6995">
        <w:rPr>
          <w:i/>
          <w:color w:val="A6A6A6" w:themeColor="background1" w:themeShade="A6"/>
          <w:sz w:val="18"/>
          <w:szCs w:val="18"/>
        </w:rPr>
        <w:br/>
      </w:r>
      <w:r w:rsidR="001E6995" w:rsidRPr="001E6995">
        <w:rPr>
          <w:rFonts w:cs="Helvetica"/>
          <w:i/>
          <w:color w:val="A6A6A6" w:themeColor="background1" w:themeShade="A6"/>
          <w:sz w:val="18"/>
          <w:szCs w:val="18"/>
          <w:shd w:val="clear" w:color="auto" w:fill="FFFFFF"/>
        </w:rPr>
        <w:t xml:space="preserve">marknadsförs av Tura Scandinavia AB. Mer info på: </w:t>
      </w:r>
      <w:hyperlink r:id="rId6" w:history="1">
        <w:r w:rsidR="00BE6BE8" w:rsidRPr="002923F1">
          <w:rPr>
            <w:rStyle w:val="Hyperlnk"/>
            <w:rFonts w:cs="Helvetica"/>
            <w:i/>
            <w:sz w:val="18"/>
            <w:szCs w:val="18"/>
            <w:shd w:val="clear" w:color="auto" w:fill="FFFFFF"/>
          </w:rPr>
          <w:t>www.turascandinavia.com</w:t>
        </w:r>
      </w:hyperlink>
    </w:p>
    <w:p w:rsidR="00BE6BE8" w:rsidRPr="001E6995" w:rsidRDefault="00BE6BE8" w:rsidP="0068370B">
      <w:pPr>
        <w:rPr>
          <w:i/>
          <w:color w:val="A6A6A6" w:themeColor="background1" w:themeShade="A6"/>
          <w:sz w:val="18"/>
          <w:szCs w:val="18"/>
        </w:rPr>
      </w:pPr>
      <w:r w:rsidRPr="00BE6BE8">
        <w:rPr>
          <w:i/>
          <w:noProof/>
          <w:color w:val="A6A6A6" w:themeColor="background1" w:themeShade="A6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7CC0C44" wp14:editId="49FF76CD">
                <wp:simplePos x="0" y="0"/>
                <wp:positionH relativeFrom="column">
                  <wp:posOffset>1397090</wp:posOffset>
                </wp:positionH>
                <wp:positionV relativeFrom="paragraph">
                  <wp:posOffset>1326243</wp:posOffset>
                </wp:positionV>
                <wp:extent cx="1077685" cy="1404620"/>
                <wp:effectExtent l="0" t="0" r="0" b="0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6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E8" w:rsidRPr="00BE6BE8" w:rsidRDefault="00BE6BE8" w:rsidP="00BE6BE8">
                            <w:pPr>
                              <w:rPr>
                                <w:b/>
                              </w:rPr>
                            </w:pPr>
                            <w:r w:rsidRPr="00BE6BE8">
                              <w:rPr>
                                <w:b/>
                              </w:rPr>
                              <w:t xml:space="preserve">&lt;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Chops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Bud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CC0C4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10pt;margin-top:104.45pt;width:84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" filled="f" stroked="f">
                <v:textbox style="mso-fit-shape-to-text:t">
                  <w:txbxContent>
                    <w:p w:rsidR="00BE6BE8" w:rsidRPr="00BE6BE8" w:rsidRDefault="00BE6BE8" w:rsidP="00BE6BE8">
                      <w:pPr>
                        <w:rPr>
                          <w:b/>
                        </w:rPr>
                      </w:pPr>
                      <w:r w:rsidRPr="00BE6BE8">
                        <w:rPr>
                          <w:b/>
                        </w:rPr>
                        <w:t xml:space="preserve">&lt; </w:t>
                      </w:r>
                      <w:proofErr w:type="spellStart"/>
                      <w:r>
                        <w:rPr>
                          <w:b/>
                        </w:rPr>
                        <w:t>Chops</w:t>
                      </w:r>
                      <w:proofErr w:type="spellEnd"/>
                      <w:r>
                        <w:rPr>
                          <w:b/>
                        </w:rPr>
                        <w:t xml:space="preserve"> Bud</w:t>
                      </w:r>
                    </w:p>
                  </w:txbxContent>
                </v:textbox>
              </v:shape>
            </w:pict>
          </mc:Fallback>
        </mc:AlternateContent>
      </w:r>
      <w:r w:rsidRPr="00BE6BE8">
        <w:rPr>
          <w:i/>
          <w:noProof/>
          <w:color w:val="A6A6A6" w:themeColor="background1" w:themeShade="A6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1996168</wp:posOffset>
                </wp:positionV>
                <wp:extent cx="881743" cy="1404620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74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E8" w:rsidRPr="00BE6BE8" w:rsidRDefault="00BE6BE8">
                            <w:pPr>
                              <w:rPr>
                                <w:b/>
                              </w:rPr>
                            </w:pPr>
                            <w:r w:rsidRPr="00BE6BE8">
                              <w:rPr>
                                <w:b/>
                              </w:rPr>
                              <w:t xml:space="preserve">&lt; </w:t>
                            </w:r>
                            <w:proofErr w:type="spellStart"/>
                            <w:r w:rsidRPr="00BE6BE8">
                              <w:rPr>
                                <w:b/>
                              </w:rPr>
                              <w:t>Method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7.7pt;margin-top:157.2pt;width:69.4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" filled="f" stroked="f">
                <v:textbox style="mso-fit-shape-to-text:t">
                  <w:txbxContent>
                    <w:p w:rsidR="00BE6BE8" w:rsidRPr="00BE6BE8" w:rsidRDefault="00BE6BE8">
                      <w:pPr>
                        <w:rPr>
                          <w:b/>
                        </w:rPr>
                      </w:pPr>
                      <w:r w:rsidRPr="00BE6BE8">
                        <w:rPr>
                          <w:b/>
                        </w:rPr>
                        <w:t xml:space="preserve">&lt; </w:t>
                      </w:r>
                      <w:proofErr w:type="spellStart"/>
                      <w:r w:rsidRPr="00BE6BE8">
                        <w:rPr>
                          <w:b/>
                        </w:rPr>
                        <w:t>Method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color w:val="A6A6A6" w:themeColor="background1" w:themeShade="A6"/>
          <w:sz w:val="18"/>
          <w:szCs w:val="18"/>
          <w:lang w:eastAsia="sv-SE"/>
        </w:rPr>
        <w:drawing>
          <wp:anchor distT="0" distB="0" distL="114300" distR="114300" simplePos="0" relativeHeight="251662336" behindDoc="1" locked="0" layoutInCell="1" allowOverlap="1" wp14:anchorId="415B7E4C" wp14:editId="6E090D69">
            <wp:simplePos x="0" y="0"/>
            <wp:positionH relativeFrom="column">
              <wp:posOffset>656318</wp:posOffset>
            </wp:positionH>
            <wp:positionV relativeFrom="paragraph">
              <wp:posOffset>150676</wp:posOffset>
            </wp:positionV>
            <wp:extent cx="1547778" cy="2842260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ops Bud_Hot Red Black_No Mic_Ortho_S4CHGZ-31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778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color w:val="A6A6A6" w:themeColor="background1" w:themeShade="A6"/>
          <w:sz w:val="18"/>
          <w:szCs w:val="18"/>
          <w:lang w:eastAsia="sv-SE"/>
        </w:rPr>
        <w:drawing>
          <wp:anchor distT="0" distB="0" distL="114300" distR="114300" simplePos="0" relativeHeight="251661312" behindDoc="1" locked="0" layoutInCell="1" allowOverlap="1" wp14:anchorId="4E50C35B" wp14:editId="0B636596">
            <wp:simplePos x="0" y="0"/>
            <wp:positionH relativeFrom="column">
              <wp:posOffset>-450215</wp:posOffset>
            </wp:positionH>
            <wp:positionV relativeFrom="paragraph">
              <wp:posOffset>208190</wp:posOffset>
            </wp:positionV>
            <wp:extent cx="1379494" cy="2528922"/>
            <wp:effectExtent l="0" t="0" r="0" b="508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thod_Hot Blue Gray_Mic 1_Ortho_S2CDGY-401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494" cy="2528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6BE8" w:rsidRPr="001E6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49"/>
    <w:rsid w:val="00140868"/>
    <w:rsid w:val="001E6995"/>
    <w:rsid w:val="00234F64"/>
    <w:rsid w:val="0068370B"/>
    <w:rsid w:val="006D603C"/>
    <w:rsid w:val="008D2E49"/>
    <w:rsid w:val="00B33D6F"/>
    <w:rsid w:val="00B86105"/>
    <w:rsid w:val="00BE6BE8"/>
    <w:rsid w:val="00C7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119D2-2095-419E-A457-D7F1D2CF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E6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webSettings" Target="webSettings.xml"/><Relationship Id="rId7" Type="http://schemas.openxmlformats.org/officeDocument/2006/relationships/image" Target="media/image3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rascandinavia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Tura Scandinavia AB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Erixon</dc:creator>
  <cp:keywords/>
  <dc:description/>
  <cp:lastModifiedBy>Nina Erixon</cp:lastModifiedBy>
  <cp:revision>9</cp:revision>
  <dcterms:created xsi:type="dcterms:W3CDTF">2014-09-19T08:10:00Z</dcterms:created>
  <dcterms:modified xsi:type="dcterms:W3CDTF">2014-09-25T08:23:00Z</dcterms:modified>
</cp:coreProperties>
</file>