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E91A2"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6A45F6E6" w14:textId="77777777" w:rsidR="00DA6A73" w:rsidRPr="00DA6A73" w:rsidRDefault="00DA6A73" w:rsidP="00DA6A73"/>
    <w:p w14:paraId="191DC9EC" w14:textId="77777777" w:rsidR="00DA6A73" w:rsidRDefault="00DA6A73" w:rsidP="00441DE7">
      <w:pPr>
        <w:jc w:val="right"/>
      </w:pPr>
    </w:p>
    <w:p w14:paraId="26D81995"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4B5A4178" w14:textId="77777777"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0A3D96">
        <w:rPr>
          <w:rFonts w:ascii="Segoe UI" w:hAnsi="Segoe UI" w:cs="Segoe UI"/>
          <w:noProof/>
          <w:color w:val="000000" w:themeColor="text1"/>
          <w:sz w:val="18"/>
          <w:szCs w:val="18"/>
        </w:rPr>
        <w:t>14. April 2026</w:t>
      </w:r>
      <w:r w:rsidR="00DA6A73" w:rsidRPr="00114AA3">
        <w:rPr>
          <w:rFonts w:ascii="Segoe UI" w:hAnsi="Segoe UI" w:cs="Segoe UI"/>
          <w:color w:val="000000" w:themeColor="text1"/>
          <w:sz w:val="18"/>
          <w:szCs w:val="18"/>
        </w:rPr>
        <w:fldChar w:fldCharType="end"/>
      </w:r>
    </w:p>
    <w:p w14:paraId="608E785A" w14:textId="77777777" w:rsidR="006A069A" w:rsidRDefault="006A069A" w:rsidP="006A069A">
      <w:pPr>
        <w:jc w:val="right"/>
      </w:pPr>
    </w:p>
    <w:p w14:paraId="1B94FB7E" w14:textId="77777777" w:rsidR="000A3D96" w:rsidRPr="004A5ACE" w:rsidRDefault="000A3D96" w:rsidP="000A3D96">
      <w:pPr>
        <w:rPr>
          <w:rFonts w:ascii="Segoe UI" w:hAnsi="Segoe UI" w:cs="Segoe UI"/>
          <w:b/>
          <w:bCs/>
          <w:sz w:val="32"/>
          <w:szCs w:val="32"/>
        </w:rPr>
      </w:pPr>
      <w:r w:rsidRPr="004A5ACE">
        <w:rPr>
          <w:rFonts w:ascii="Segoe UI" w:hAnsi="Segoe UI" w:cs="Segoe UI"/>
          <w:b/>
          <w:bCs/>
          <w:sz w:val="32"/>
          <w:szCs w:val="32"/>
        </w:rPr>
        <w:t>Wissen</w:t>
      </w:r>
      <w:r w:rsidRPr="004A5ACE">
        <w:rPr>
          <w:rFonts w:ascii="Segoe UI" w:hAnsi="Segoe UI" w:cs="Segoe UI"/>
          <w:b/>
          <w:bCs/>
          <w:sz w:val="32"/>
          <w:szCs w:val="32"/>
          <w:vertAlign w:val="superscript"/>
        </w:rPr>
        <w:t>4</w:t>
      </w:r>
      <w:r w:rsidRPr="004A5ACE">
        <w:rPr>
          <w:rFonts w:ascii="Segoe UI" w:hAnsi="Segoe UI" w:cs="Segoe UI"/>
          <w:b/>
          <w:bCs/>
          <w:sz w:val="32"/>
          <w:szCs w:val="32"/>
        </w:rPr>
        <w:t xml:space="preserve"> verbindet Uni und Kino</w:t>
      </w:r>
    </w:p>
    <w:p w14:paraId="3D80E405" w14:textId="77777777" w:rsidR="000A3D96" w:rsidRPr="000A3D96" w:rsidRDefault="000A3D96" w:rsidP="000A3D96">
      <w:pPr>
        <w:rPr>
          <w:rFonts w:ascii="Segoe UI" w:hAnsi="Segoe UI" w:cs="Segoe UI"/>
          <w:sz w:val="28"/>
          <w:szCs w:val="28"/>
        </w:rPr>
      </w:pPr>
      <w:r w:rsidRPr="000A3D96">
        <w:rPr>
          <w:rFonts w:ascii="Segoe UI" w:hAnsi="Segoe UI" w:cs="Segoe UI"/>
          <w:sz w:val="28"/>
          <w:szCs w:val="28"/>
        </w:rPr>
        <w:t xml:space="preserve">Mit einem neuen Vortragsformat samt Rahmenprogramm bringt die Universität Trier wissenschaftliche Perspektiven auf hochaktuelle Themen in die Stadt. </w:t>
      </w:r>
    </w:p>
    <w:p w14:paraId="14B86617" w14:textId="77777777" w:rsidR="000A3D96" w:rsidRPr="000A3D96" w:rsidRDefault="000A3D96" w:rsidP="000A3D96">
      <w:pPr>
        <w:rPr>
          <w:rFonts w:ascii="Segoe UI" w:hAnsi="Segoe UI" w:cs="Segoe UI"/>
          <w:sz w:val="20"/>
          <w:szCs w:val="20"/>
        </w:rPr>
      </w:pPr>
      <w:r w:rsidRPr="000A3D96">
        <w:rPr>
          <w:rFonts w:ascii="Segoe UI" w:hAnsi="Segoe UI" w:cs="Segoe UI"/>
          <w:sz w:val="20"/>
          <w:szCs w:val="20"/>
        </w:rPr>
        <w:t>Die Universität Trier setzt weiter auf einen intensiven Austausch mit der Gesellschaft und geht dafür auch an ungewöhnliche Orte. Bei Wissen</w:t>
      </w:r>
      <w:r w:rsidRPr="000A3D96">
        <w:rPr>
          <w:rFonts w:ascii="Segoe UI" w:hAnsi="Segoe UI" w:cs="Segoe UI"/>
          <w:sz w:val="20"/>
          <w:szCs w:val="20"/>
          <w:vertAlign w:val="superscript"/>
        </w:rPr>
        <w:t>4</w:t>
      </w:r>
      <w:r w:rsidRPr="000A3D96">
        <w:rPr>
          <w:rFonts w:ascii="Segoe UI" w:hAnsi="Segoe UI" w:cs="Segoe UI"/>
          <w:sz w:val="20"/>
          <w:szCs w:val="20"/>
        </w:rPr>
        <w:t xml:space="preserve"> verschmelzen Kinosaal und Hörsaal. In Kooperation mit dem Broadway Filmtheater beleuchtet die Uni ein aktuelles Thema aus verschiedenen Perspektiven und auf verschiedene Arten: 4 Vorträge aus 4 verschiedenen Fächern, dazu 4 Filme und 4 Podcasts. 2026 läuft das Format unter dem Obertitel „Krieg &amp; Frieden“. </w:t>
      </w:r>
    </w:p>
    <w:p w14:paraId="013144C5" w14:textId="77777777" w:rsidR="000A3D96" w:rsidRPr="000A3D96" w:rsidRDefault="000A3D96" w:rsidP="000A3D96">
      <w:pPr>
        <w:rPr>
          <w:rFonts w:ascii="Segoe UI" w:hAnsi="Segoe UI" w:cs="Segoe UI"/>
          <w:sz w:val="20"/>
          <w:szCs w:val="20"/>
        </w:rPr>
      </w:pPr>
      <w:r w:rsidRPr="000A3D96">
        <w:rPr>
          <w:rFonts w:ascii="Segoe UI" w:hAnsi="Segoe UI" w:cs="Segoe UI"/>
          <w:sz w:val="20"/>
          <w:szCs w:val="20"/>
        </w:rPr>
        <w:t xml:space="preserve">Am Donnerstag, den 23.4. um 18 Uhr eröffnet Prof. Dr. Jennifer Turner aus der politischen </w:t>
      </w:r>
      <w:proofErr w:type="gramStart"/>
      <w:r w:rsidRPr="000A3D96">
        <w:rPr>
          <w:rFonts w:ascii="Segoe UI" w:hAnsi="Segoe UI" w:cs="Segoe UI"/>
          <w:sz w:val="20"/>
          <w:szCs w:val="20"/>
        </w:rPr>
        <w:t>Geographie</w:t>
      </w:r>
      <w:proofErr w:type="gramEnd"/>
      <w:r w:rsidRPr="000A3D96">
        <w:rPr>
          <w:rFonts w:ascii="Segoe UI" w:hAnsi="Segoe UI" w:cs="Segoe UI"/>
          <w:sz w:val="20"/>
          <w:szCs w:val="20"/>
        </w:rPr>
        <w:t xml:space="preserve"> mit dem Vortrag</w:t>
      </w:r>
    </w:p>
    <w:p w14:paraId="5A27E6D2" w14:textId="77777777" w:rsidR="000A3D96" w:rsidRPr="000A3D96" w:rsidRDefault="000A3D96" w:rsidP="000A3D96">
      <w:pPr>
        <w:rPr>
          <w:rFonts w:ascii="Segoe UI" w:hAnsi="Segoe UI" w:cs="Segoe UI"/>
          <w:sz w:val="20"/>
          <w:szCs w:val="20"/>
        </w:rPr>
      </w:pPr>
      <w:r w:rsidRPr="000A3D96">
        <w:rPr>
          <w:rFonts w:ascii="Segoe UI" w:hAnsi="Segoe UI" w:cs="Segoe UI"/>
          <w:sz w:val="20"/>
          <w:szCs w:val="20"/>
        </w:rPr>
        <w:tab/>
        <w:t>„Vom Territorialkrieg zur friedlichen Ressourcenteilung“.</w:t>
      </w:r>
    </w:p>
    <w:p w14:paraId="47CEFB67" w14:textId="77777777" w:rsidR="000A3D96" w:rsidRPr="000A3D96" w:rsidRDefault="000A3D96" w:rsidP="000A3D96">
      <w:pPr>
        <w:rPr>
          <w:rFonts w:ascii="Segoe UI" w:hAnsi="Segoe UI" w:cs="Segoe UI"/>
          <w:sz w:val="20"/>
          <w:szCs w:val="20"/>
        </w:rPr>
      </w:pPr>
      <w:r w:rsidRPr="000A3D96">
        <w:rPr>
          <w:rFonts w:ascii="Segoe UI" w:hAnsi="Segoe UI" w:cs="Segoe UI"/>
          <w:sz w:val="20"/>
          <w:szCs w:val="20"/>
        </w:rPr>
        <w:t xml:space="preserve">Wo ziehen wir die Grenze zwischen Krieg und Frieden? Von nationalen Grenzen und Territorialverteidigung bis hin zu Gefängnissen, Migrationskontrolle und den „Kriegen“ gegen Terrorismus und Mobilität – Grenzen strukturieren die Art und Weise, wie Staaten Sicherheit und Autorität organisieren. Dieser Vortrag untersucht, wie Grenzen trennen und Konflikte provozieren, aber auch die Ordnung stabilisieren und Möglichkeiten für eine friedliche Verwaltung gemeinsamer Räume und Ressourcen schaffen können. Im Anschluss ist Zeit für Fragen und Diskussion. </w:t>
      </w:r>
    </w:p>
    <w:p w14:paraId="6A8F800C" w14:textId="77777777" w:rsidR="000A3D96" w:rsidRPr="000A3D96" w:rsidRDefault="000A3D96" w:rsidP="000A3D96">
      <w:pPr>
        <w:rPr>
          <w:rFonts w:ascii="Segoe UI" w:hAnsi="Segoe UI" w:cs="Segoe UI"/>
          <w:sz w:val="20"/>
          <w:szCs w:val="20"/>
        </w:rPr>
      </w:pPr>
      <w:r w:rsidRPr="000A3D96">
        <w:rPr>
          <w:rFonts w:ascii="Segoe UI" w:hAnsi="Segoe UI" w:cs="Segoe UI"/>
          <w:sz w:val="20"/>
          <w:szCs w:val="20"/>
        </w:rPr>
        <w:t xml:space="preserve">Wer noch nicht genug hat, bleibt für die Sondervorführung des Films „Children </w:t>
      </w:r>
      <w:proofErr w:type="spellStart"/>
      <w:r w:rsidRPr="000A3D96">
        <w:rPr>
          <w:rFonts w:ascii="Segoe UI" w:hAnsi="Segoe UI" w:cs="Segoe UI"/>
          <w:sz w:val="20"/>
          <w:szCs w:val="20"/>
        </w:rPr>
        <w:t>of</w:t>
      </w:r>
      <w:proofErr w:type="spellEnd"/>
      <w:r w:rsidRPr="000A3D96">
        <w:rPr>
          <w:rFonts w:ascii="Segoe UI" w:hAnsi="Segoe UI" w:cs="Segoe UI"/>
          <w:sz w:val="20"/>
          <w:szCs w:val="20"/>
        </w:rPr>
        <w:t xml:space="preserve"> Men“. Der dystopische </w:t>
      </w:r>
      <w:proofErr w:type="spellStart"/>
      <w:r w:rsidRPr="000A3D96">
        <w:rPr>
          <w:rFonts w:ascii="Segoe UI" w:hAnsi="Segoe UI" w:cs="Segoe UI"/>
          <w:sz w:val="20"/>
          <w:szCs w:val="20"/>
        </w:rPr>
        <w:t>SciFi</w:t>
      </w:r>
      <w:proofErr w:type="spellEnd"/>
      <w:r w:rsidRPr="000A3D96">
        <w:rPr>
          <w:rFonts w:ascii="Segoe UI" w:hAnsi="Segoe UI" w:cs="Segoe UI"/>
          <w:sz w:val="20"/>
          <w:szCs w:val="20"/>
        </w:rPr>
        <w:t xml:space="preserve">-Thriller von Alfonso Cuarón spielt im Jahr 2027. Auf der Erde ist seit 18 Jahren kein Kind geboren worden, Großbritannien hat sich vom Rest der Welt abgeriegelt, verfolgt und interniert Einwanderer. Ein Held wider Willen (Clive Owen) hilft einer jungen Frau bei der Flucht aus London. Wie das mit dem Vortrag zusammenpasst, erläutert Studentin Celine Daun mit einer kurzen Einführung in das preisgekrönte Meisterwerk. </w:t>
      </w:r>
    </w:p>
    <w:p w14:paraId="1E304033" w14:textId="77777777" w:rsidR="000A3D96" w:rsidRDefault="000A3D96" w:rsidP="000A3D96">
      <w:pPr>
        <w:rPr>
          <w:rFonts w:ascii="Segoe UI" w:hAnsi="Segoe UI" w:cs="Segoe UI"/>
          <w:sz w:val="20"/>
          <w:szCs w:val="20"/>
        </w:rPr>
      </w:pPr>
      <w:r w:rsidRPr="000A3D96">
        <w:rPr>
          <w:rFonts w:ascii="Segoe UI" w:hAnsi="Segoe UI" w:cs="Segoe UI"/>
          <w:sz w:val="20"/>
          <w:szCs w:val="20"/>
        </w:rPr>
        <w:t>Der Eintritt zum Vortrag ist frei, für den Film können Tickets an der Kinokasse erworben werden.</w:t>
      </w:r>
    </w:p>
    <w:p w14:paraId="1629FCF8" w14:textId="77777777" w:rsidR="000A3D96" w:rsidRDefault="000A3D96" w:rsidP="000A3D96">
      <w:pPr>
        <w:rPr>
          <w:rFonts w:ascii="Segoe UI" w:hAnsi="Segoe UI" w:cs="Segoe UI"/>
          <w:sz w:val="20"/>
          <w:szCs w:val="20"/>
        </w:rPr>
      </w:pPr>
    </w:p>
    <w:p w14:paraId="50219467" w14:textId="77777777" w:rsidR="000A3D96" w:rsidRDefault="000A3D96" w:rsidP="000A3D96">
      <w:pPr>
        <w:rPr>
          <w:rFonts w:ascii="Segoe UI" w:hAnsi="Segoe UI" w:cs="Segoe UI"/>
          <w:sz w:val="20"/>
          <w:szCs w:val="20"/>
        </w:rPr>
      </w:pPr>
    </w:p>
    <w:p w14:paraId="4BA2E2CE" w14:textId="77777777" w:rsidR="000A3D96" w:rsidRDefault="000A3D96" w:rsidP="000A3D96">
      <w:pPr>
        <w:rPr>
          <w:rFonts w:ascii="Segoe UI" w:hAnsi="Segoe UI" w:cs="Segoe UI"/>
          <w:sz w:val="20"/>
          <w:szCs w:val="20"/>
        </w:rPr>
      </w:pPr>
    </w:p>
    <w:p w14:paraId="3C6042A1" w14:textId="77777777" w:rsidR="000A3D96" w:rsidRDefault="000A3D96" w:rsidP="000A3D96">
      <w:pPr>
        <w:rPr>
          <w:rFonts w:ascii="Segoe UI" w:hAnsi="Segoe UI" w:cs="Segoe UI"/>
          <w:sz w:val="20"/>
          <w:szCs w:val="20"/>
        </w:rPr>
      </w:pPr>
    </w:p>
    <w:p w14:paraId="28264C64" w14:textId="77777777" w:rsidR="000A3D96" w:rsidRPr="000A3D96" w:rsidRDefault="000A3D96" w:rsidP="000A3D96">
      <w:pPr>
        <w:rPr>
          <w:rFonts w:ascii="Segoe UI" w:hAnsi="Segoe UI" w:cs="Segoe UI"/>
          <w:sz w:val="20"/>
          <w:szCs w:val="20"/>
        </w:rPr>
      </w:pPr>
    </w:p>
    <w:p w14:paraId="3C1BB753" w14:textId="77777777" w:rsidR="000A3D96" w:rsidRPr="000A3D96" w:rsidRDefault="000A3D96" w:rsidP="000A3D96">
      <w:pPr>
        <w:rPr>
          <w:rFonts w:ascii="Segoe UI" w:hAnsi="Segoe UI" w:cs="Segoe UI"/>
          <w:sz w:val="20"/>
          <w:szCs w:val="20"/>
        </w:rPr>
      </w:pPr>
      <w:r w:rsidRPr="000A3D96">
        <w:rPr>
          <w:rFonts w:ascii="Segoe UI" w:hAnsi="Segoe UI" w:cs="Segoe UI"/>
          <w:sz w:val="20"/>
          <w:szCs w:val="20"/>
        </w:rPr>
        <w:lastRenderedPageBreak/>
        <w:t>Die weiteren Termine des Jahres zu „Krieg und Frieden“ sind:</w:t>
      </w:r>
    </w:p>
    <w:p w14:paraId="0E54B9FB" w14:textId="77777777" w:rsidR="000A3D96" w:rsidRPr="000A3D96" w:rsidRDefault="000A3D96" w:rsidP="000A3D96">
      <w:pPr>
        <w:rPr>
          <w:rFonts w:ascii="Segoe UI" w:hAnsi="Segoe UI" w:cs="Segoe UI"/>
          <w:sz w:val="20"/>
          <w:szCs w:val="20"/>
        </w:rPr>
      </w:pPr>
      <w:r w:rsidRPr="000A3D96">
        <w:rPr>
          <w:rFonts w:ascii="Segoe UI" w:hAnsi="Segoe UI" w:cs="Segoe UI"/>
          <w:sz w:val="20"/>
          <w:szCs w:val="20"/>
        </w:rPr>
        <w:t xml:space="preserve">16. Juli: Prof. Dr. Manuel Fröhlich (Politikwissenschaft) spricht zu „UN-Sicherheit? Die Vereinten Nationen inmitten von globalen Krisen und Zeitenwenden“. </w:t>
      </w:r>
    </w:p>
    <w:p w14:paraId="636F88F4" w14:textId="77777777" w:rsidR="000A3D96" w:rsidRPr="000A3D96" w:rsidRDefault="000A3D96" w:rsidP="000A3D96">
      <w:pPr>
        <w:rPr>
          <w:rFonts w:ascii="Segoe UI" w:hAnsi="Segoe UI" w:cs="Segoe UI"/>
          <w:sz w:val="20"/>
          <w:szCs w:val="20"/>
        </w:rPr>
      </w:pPr>
      <w:r w:rsidRPr="000A3D96">
        <w:rPr>
          <w:rFonts w:ascii="Segoe UI" w:hAnsi="Segoe UI" w:cs="Segoe UI"/>
          <w:sz w:val="20"/>
          <w:szCs w:val="20"/>
        </w:rPr>
        <w:t xml:space="preserve">29. Oktober: Prof. Dr. Lutz Raphael (Geschichte) betrachtet „Wege in und aus dem Krieg im Europa des 20. Jahrhunderts“. </w:t>
      </w:r>
    </w:p>
    <w:p w14:paraId="48E5F060" w14:textId="77777777" w:rsidR="000A3D96" w:rsidRPr="000A3D96" w:rsidRDefault="000A3D96" w:rsidP="000A3D96">
      <w:pPr>
        <w:rPr>
          <w:rFonts w:ascii="Segoe UI" w:hAnsi="Segoe UI" w:cs="Segoe UI"/>
          <w:sz w:val="20"/>
          <w:szCs w:val="20"/>
        </w:rPr>
      </w:pPr>
      <w:r w:rsidRPr="000A3D96">
        <w:rPr>
          <w:rFonts w:ascii="Segoe UI" w:hAnsi="Segoe UI" w:cs="Segoe UI"/>
          <w:sz w:val="20"/>
          <w:szCs w:val="20"/>
        </w:rPr>
        <w:t>17. Dezember: Prof. Dr. Birgit Peters (Jura) fragt: „Kann aus Rechtsbruch Gewohnheit werden? Zum Völkerrecht unter Trump.“</w:t>
      </w:r>
    </w:p>
    <w:p w14:paraId="384376C1" w14:textId="77777777" w:rsidR="000A3D96" w:rsidRPr="000A3D96" w:rsidRDefault="000A3D96" w:rsidP="000A3D96">
      <w:pPr>
        <w:rPr>
          <w:rFonts w:ascii="Segoe UI" w:hAnsi="Segoe UI" w:cs="Segoe UI"/>
          <w:sz w:val="20"/>
          <w:szCs w:val="20"/>
        </w:rPr>
      </w:pPr>
      <w:r w:rsidRPr="000A3D96">
        <w:rPr>
          <w:rFonts w:ascii="Segoe UI" w:hAnsi="Segoe UI" w:cs="Segoe UI"/>
          <w:sz w:val="20"/>
          <w:szCs w:val="20"/>
        </w:rPr>
        <w:t xml:space="preserve">Auch diese Vorträge werden von Filmen begleitet, die von den Vortragenden selbst ausgewählt wurden und von Studierenden eingeleitet werden. Im Nachgang dieser spannenden Abende plant die Universität ein vertiefendes Gespräch mit den Vortragenden im Rahmen eines Podcast. Hier werden unter anderem offen gebliebene Fragen des Publikums beantwortet. </w:t>
      </w:r>
    </w:p>
    <w:p w14:paraId="63B40663" w14:textId="77777777" w:rsidR="00F0270C" w:rsidRPr="000A3D96" w:rsidRDefault="00F0270C" w:rsidP="00F0270C">
      <w:pPr>
        <w:rPr>
          <w:rFonts w:ascii="Segoe UI" w:hAnsi="Segoe UI" w:cs="Segoe UI"/>
          <w:sz w:val="20"/>
          <w:szCs w:val="20"/>
        </w:rPr>
      </w:pPr>
    </w:p>
    <w:p w14:paraId="0C65EFCA" w14:textId="77777777" w:rsidR="00F0270C" w:rsidRPr="000A3D96" w:rsidRDefault="00F0270C" w:rsidP="00F0270C">
      <w:pPr>
        <w:tabs>
          <w:tab w:val="left" w:pos="2955"/>
        </w:tabs>
        <w:rPr>
          <w:rFonts w:ascii="Segoe UI" w:hAnsi="Segoe UI" w:cs="Segoe UI"/>
          <w:sz w:val="20"/>
          <w:szCs w:val="20"/>
        </w:rPr>
      </w:pPr>
      <w:r w:rsidRPr="000A3D96">
        <w:rPr>
          <w:rFonts w:ascii="Segoe UI" w:hAnsi="Segoe UI" w:cs="Segoe UI"/>
          <w:sz w:val="20"/>
          <w:szCs w:val="20"/>
        </w:rPr>
        <w:tab/>
      </w:r>
    </w:p>
    <w:p w14:paraId="3DACDA78" w14:textId="77777777" w:rsidR="006847B7" w:rsidRPr="000A3D96" w:rsidRDefault="006847B7" w:rsidP="006847B7">
      <w:pPr>
        <w:rPr>
          <w:rFonts w:ascii="Segoe UI" w:hAnsi="Segoe UI" w:cs="Segoe UI"/>
          <w:sz w:val="20"/>
          <w:szCs w:val="20"/>
        </w:rPr>
      </w:pPr>
    </w:p>
    <w:p w14:paraId="2B460F60" w14:textId="77777777" w:rsidR="006847B7" w:rsidRPr="000A3D96" w:rsidRDefault="006847B7" w:rsidP="006847B7">
      <w:pPr>
        <w:ind w:left="-284"/>
        <w:rPr>
          <w:rFonts w:ascii="Segoe UI" w:hAnsi="Segoe UI" w:cs="Segoe UI"/>
          <w:sz w:val="20"/>
          <w:szCs w:val="20"/>
        </w:rPr>
      </w:pPr>
    </w:p>
    <w:sectPr w:rsidR="006847B7" w:rsidRPr="000A3D96">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D4923" w14:textId="77777777" w:rsidR="0094682C" w:rsidRDefault="0094682C" w:rsidP="00DA6A73">
      <w:pPr>
        <w:spacing w:after="0" w:line="240" w:lineRule="auto"/>
      </w:pPr>
      <w:r>
        <w:separator/>
      </w:r>
    </w:p>
  </w:endnote>
  <w:endnote w:type="continuationSeparator" w:id="0">
    <w:p w14:paraId="4BBFCF43" w14:textId="77777777" w:rsidR="0094682C" w:rsidRDefault="0094682C"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1D71" w14:textId="77777777"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356A165B" wp14:editId="41E86000">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17F453"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0AB7A9A8" wp14:editId="42F45AB6">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CB2B6"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7ECCB2B6"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3348D94D" wp14:editId="0CC52901">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4B73FF" w14:textId="10BB635A" w:rsidR="00114AA3" w:rsidRPr="005D4912" w:rsidRDefault="000A3D96" w:rsidP="00C238AC">
                          <w:pPr>
                            <w:rPr>
                              <w:rFonts w:ascii="Segoe UI" w:hAnsi="Segoe UI" w:cs="Segoe UI"/>
                              <w:b/>
                              <w:sz w:val="18"/>
                              <w:szCs w:val="18"/>
                            </w:rPr>
                          </w:pPr>
                          <w:r w:rsidRPr="000A3D96">
                            <w:rPr>
                              <w:rFonts w:ascii="Segoe UI" w:hAnsi="Segoe UI" w:cs="Segoe UI"/>
                              <w:b/>
                              <w:sz w:val="18"/>
                              <w:szCs w:val="18"/>
                              <w:lang w:val="en-US"/>
                            </w:rPr>
                            <w:t>Dr. Simon Thijs</w:t>
                          </w:r>
                          <w:r w:rsidRPr="000A3D96">
                            <w:rPr>
                              <w:rFonts w:ascii="Segoe UI" w:hAnsi="Segoe UI" w:cs="Segoe UI"/>
                              <w:b/>
                              <w:sz w:val="18"/>
                              <w:szCs w:val="18"/>
                              <w:lang w:val="en-US"/>
                            </w:rPr>
                            <w:br/>
                          </w:r>
                          <w:r w:rsidR="007E66B3" w:rsidRPr="000A3D96">
                            <w:rPr>
                              <w:rFonts w:ascii="Segoe UI" w:hAnsi="Segoe UI" w:cs="Segoe UI"/>
                              <w:bCs/>
                              <w:sz w:val="18"/>
                              <w:szCs w:val="18"/>
                              <w:lang w:val="en-US"/>
                            </w:rPr>
                            <w:t>Abt</w:t>
                          </w:r>
                          <w:r w:rsidRPr="000A3D96">
                            <w:rPr>
                              <w:rFonts w:ascii="Segoe UI" w:hAnsi="Segoe UI" w:cs="Segoe UI"/>
                              <w:bCs/>
                              <w:sz w:val="18"/>
                              <w:szCs w:val="18"/>
                              <w:lang w:val="en-US"/>
                            </w:rPr>
                            <w:t>. V – Kommunikation &amp; Marketing</w:t>
                          </w:r>
                          <w:r w:rsidR="007336D7" w:rsidRPr="000A3D96">
                            <w:rPr>
                              <w:rFonts w:ascii="Segoe UI" w:hAnsi="Segoe UI" w:cs="Segoe UI"/>
                              <w:bCs/>
                              <w:sz w:val="18"/>
                              <w:szCs w:val="18"/>
                              <w:lang w:val="en-US"/>
                            </w:rPr>
                            <w:br/>
                            <w:t xml:space="preserve">Mail: </w:t>
                          </w:r>
                          <w:r w:rsidRPr="000A3D96">
                            <w:rPr>
                              <w:rFonts w:ascii="Segoe UI" w:hAnsi="Segoe UI" w:cs="Segoe UI"/>
                              <w:sz w:val="18"/>
                              <w:szCs w:val="18"/>
                              <w:lang w:val="en-US"/>
                            </w:rPr>
                            <w:t>th</w:t>
                          </w:r>
                          <w:r>
                            <w:rPr>
                              <w:rFonts w:ascii="Segoe UI" w:hAnsi="Segoe UI" w:cs="Segoe UI"/>
                              <w:sz w:val="18"/>
                              <w:szCs w:val="18"/>
                              <w:lang w:val="en-US"/>
                            </w:rPr>
                            <w:t>ijs@uni-trier.de</w:t>
                          </w:r>
                          <w:r w:rsidR="007336D7" w:rsidRPr="000A3D96">
                            <w:rPr>
                              <w:rFonts w:ascii="Segoe UI" w:hAnsi="Segoe UI" w:cs="Segoe UI"/>
                              <w:bCs/>
                              <w:sz w:val="18"/>
                              <w:szCs w:val="18"/>
                              <w:lang w:val="en-US"/>
                            </w:rPr>
                            <w:br/>
                            <w:t xml:space="preserve">Tel. </w:t>
                          </w:r>
                          <w:r w:rsidR="007336D7" w:rsidRPr="005D4912">
                            <w:rPr>
                              <w:rFonts w:ascii="Segoe UI" w:hAnsi="Segoe UI" w:cs="Segoe UI"/>
                              <w:bCs/>
                              <w:sz w:val="18"/>
                              <w:szCs w:val="18"/>
                            </w:rPr>
                            <w:t>+49 651 201-</w:t>
                          </w:r>
                          <w:r>
                            <w:rPr>
                              <w:rFonts w:ascii="Segoe UI" w:hAnsi="Segoe UI" w:cs="Segoe UI"/>
                              <w:bCs/>
                              <w:sz w:val="18"/>
                              <w:szCs w:val="18"/>
                            </w:rPr>
                            <w:t>3784</w:t>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D94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714B73FF" w14:textId="10BB635A" w:rsidR="00114AA3" w:rsidRPr="005D4912" w:rsidRDefault="000A3D96" w:rsidP="00C238AC">
                    <w:pPr>
                      <w:rPr>
                        <w:rFonts w:ascii="Segoe UI" w:hAnsi="Segoe UI" w:cs="Segoe UI"/>
                        <w:b/>
                        <w:sz w:val="18"/>
                        <w:szCs w:val="18"/>
                      </w:rPr>
                    </w:pPr>
                    <w:r w:rsidRPr="000A3D96">
                      <w:rPr>
                        <w:rFonts w:ascii="Segoe UI" w:hAnsi="Segoe UI" w:cs="Segoe UI"/>
                        <w:b/>
                        <w:sz w:val="18"/>
                        <w:szCs w:val="18"/>
                        <w:lang w:val="en-US"/>
                      </w:rPr>
                      <w:t>Dr. Simon Thijs</w:t>
                    </w:r>
                    <w:r w:rsidRPr="000A3D96">
                      <w:rPr>
                        <w:rFonts w:ascii="Segoe UI" w:hAnsi="Segoe UI" w:cs="Segoe UI"/>
                        <w:b/>
                        <w:sz w:val="18"/>
                        <w:szCs w:val="18"/>
                        <w:lang w:val="en-US"/>
                      </w:rPr>
                      <w:br/>
                    </w:r>
                    <w:r w:rsidR="007E66B3" w:rsidRPr="000A3D96">
                      <w:rPr>
                        <w:rFonts w:ascii="Segoe UI" w:hAnsi="Segoe UI" w:cs="Segoe UI"/>
                        <w:bCs/>
                        <w:sz w:val="18"/>
                        <w:szCs w:val="18"/>
                        <w:lang w:val="en-US"/>
                      </w:rPr>
                      <w:t>Abt</w:t>
                    </w:r>
                    <w:r w:rsidRPr="000A3D96">
                      <w:rPr>
                        <w:rFonts w:ascii="Segoe UI" w:hAnsi="Segoe UI" w:cs="Segoe UI"/>
                        <w:bCs/>
                        <w:sz w:val="18"/>
                        <w:szCs w:val="18"/>
                        <w:lang w:val="en-US"/>
                      </w:rPr>
                      <w:t>. V – Kommunikation &amp; Marketing</w:t>
                    </w:r>
                    <w:r w:rsidR="007336D7" w:rsidRPr="000A3D96">
                      <w:rPr>
                        <w:rFonts w:ascii="Segoe UI" w:hAnsi="Segoe UI" w:cs="Segoe UI"/>
                        <w:bCs/>
                        <w:sz w:val="18"/>
                        <w:szCs w:val="18"/>
                        <w:lang w:val="en-US"/>
                      </w:rPr>
                      <w:br/>
                      <w:t xml:space="preserve">Mail: </w:t>
                    </w:r>
                    <w:r w:rsidRPr="000A3D96">
                      <w:rPr>
                        <w:rFonts w:ascii="Segoe UI" w:hAnsi="Segoe UI" w:cs="Segoe UI"/>
                        <w:sz w:val="18"/>
                        <w:szCs w:val="18"/>
                        <w:lang w:val="en-US"/>
                      </w:rPr>
                      <w:t>th</w:t>
                    </w:r>
                    <w:r>
                      <w:rPr>
                        <w:rFonts w:ascii="Segoe UI" w:hAnsi="Segoe UI" w:cs="Segoe UI"/>
                        <w:sz w:val="18"/>
                        <w:szCs w:val="18"/>
                        <w:lang w:val="en-US"/>
                      </w:rPr>
                      <w:t>ijs@uni-trier.de</w:t>
                    </w:r>
                    <w:r w:rsidR="007336D7" w:rsidRPr="000A3D96">
                      <w:rPr>
                        <w:rFonts w:ascii="Segoe UI" w:hAnsi="Segoe UI" w:cs="Segoe UI"/>
                        <w:bCs/>
                        <w:sz w:val="18"/>
                        <w:szCs w:val="18"/>
                        <w:lang w:val="en-US"/>
                      </w:rPr>
                      <w:br/>
                      <w:t xml:space="preserve">Tel. </w:t>
                    </w:r>
                    <w:r w:rsidR="007336D7" w:rsidRPr="005D4912">
                      <w:rPr>
                        <w:rFonts w:ascii="Segoe UI" w:hAnsi="Segoe UI" w:cs="Segoe UI"/>
                        <w:bCs/>
                        <w:sz w:val="18"/>
                        <w:szCs w:val="18"/>
                      </w:rPr>
                      <w:t>+49 651 201-</w:t>
                    </w:r>
                    <w:r>
                      <w:rPr>
                        <w:rFonts w:ascii="Segoe UI" w:hAnsi="Segoe UI" w:cs="Segoe UI"/>
                        <w:bCs/>
                        <w:sz w:val="18"/>
                        <w:szCs w:val="18"/>
                      </w:rPr>
                      <w:t>3784</w:t>
                    </w:r>
                    <w:r w:rsidR="00114AA3" w:rsidRPr="005D4912">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2D117" w14:textId="77777777" w:rsidR="0094682C" w:rsidRDefault="0094682C" w:rsidP="00DA6A73">
      <w:pPr>
        <w:spacing w:after="0" w:line="240" w:lineRule="auto"/>
      </w:pPr>
      <w:r>
        <w:separator/>
      </w:r>
    </w:p>
  </w:footnote>
  <w:footnote w:type="continuationSeparator" w:id="0">
    <w:p w14:paraId="552F1987" w14:textId="77777777" w:rsidR="0094682C" w:rsidRDefault="0094682C"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5F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D96"/>
    <w:rsid w:val="0003146F"/>
    <w:rsid w:val="000A3D96"/>
    <w:rsid w:val="000E473C"/>
    <w:rsid w:val="00106F98"/>
    <w:rsid w:val="00114AA3"/>
    <w:rsid w:val="00114F9C"/>
    <w:rsid w:val="001901D5"/>
    <w:rsid w:val="001D4ADB"/>
    <w:rsid w:val="003929B4"/>
    <w:rsid w:val="003A715E"/>
    <w:rsid w:val="003C2258"/>
    <w:rsid w:val="0041679A"/>
    <w:rsid w:val="00441DE7"/>
    <w:rsid w:val="00466D2D"/>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5213C"/>
    <w:rsid w:val="00897348"/>
    <w:rsid w:val="008B7960"/>
    <w:rsid w:val="0094682C"/>
    <w:rsid w:val="00A343F7"/>
    <w:rsid w:val="00A46196"/>
    <w:rsid w:val="00A92E97"/>
    <w:rsid w:val="00AA2D69"/>
    <w:rsid w:val="00AA5B62"/>
    <w:rsid w:val="00AC200D"/>
    <w:rsid w:val="00AD3FF8"/>
    <w:rsid w:val="00AE2510"/>
    <w:rsid w:val="00B03EA9"/>
    <w:rsid w:val="00B235C0"/>
    <w:rsid w:val="00BD26B8"/>
    <w:rsid w:val="00BE56ED"/>
    <w:rsid w:val="00BF54F7"/>
    <w:rsid w:val="00C238AC"/>
    <w:rsid w:val="00C654F4"/>
    <w:rsid w:val="00C85FA4"/>
    <w:rsid w:val="00C86FFA"/>
    <w:rsid w:val="00CB5F79"/>
    <w:rsid w:val="00D935E7"/>
    <w:rsid w:val="00DA6A73"/>
    <w:rsid w:val="00DB4B86"/>
    <w:rsid w:val="00DD2063"/>
    <w:rsid w:val="00DE3067"/>
    <w:rsid w:val="00E21D85"/>
    <w:rsid w:val="00E23231"/>
    <w:rsid w:val="00E6292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3327E"/>
  <w15:chartTrackingRefBased/>
  <w15:docId w15:val="{88357BED-D358-4D35-B434-563506EB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V:\pressest\1%20Pressemitteilun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394</Words>
  <Characters>2486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1</cp:revision>
  <cp:lastPrinted>2022-04-06T10:26:00Z</cp:lastPrinted>
  <dcterms:created xsi:type="dcterms:W3CDTF">2026-04-14T12:25:00Z</dcterms:created>
  <dcterms:modified xsi:type="dcterms:W3CDTF">2026-04-14T12:28:00Z</dcterms:modified>
</cp:coreProperties>
</file>