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20" w:rsidRPr="0013467A" w:rsidRDefault="00894920">
      <w:pPr>
        <w:rPr>
          <w:rFonts w:ascii="Arial" w:hAnsi="Arial" w:cs="Arial"/>
          <w:noProof/>
          <w:color w:val="000000"/>
          <w:sz w:val="28"/>
          <w:szCs w:val="28"/>
        </w:rPr>
      </w:pPr>
      <w:r w:rsidRPr="0013467A">
        <w:rPr>
          <w:rFonts w:ascii="Arial" w:hAnsi="Arial" w:cs="Arial"/>
          <w:color w:val="000000"/>
          <w:sz w:val="28"/>
          <w:szCs w:val="28"/>
        </w:rPr>
        <w:t xml:space="preserve">Stockholm </w:t>
      </w:r>
      <w:r w:rsidR="005B3967" w:rsidRPr="0013467A">
        <w:rPr>
          <w:rFonts w:ascii="Arial" w:hAnsi="Arial" w:cs="Arial"/>
          <w:color w:val="000000"/>
          <w:sz w:val="28"/>
          <w:szCs w:val="28"/>
        </w:rPr>
        <w:fldChar w:fldCharType="begin"/>
      </w:r>
      <w:r w:rsidRPr="0013467A">
        <w:rPr>
          <w:rFonts w:ascii="Arial" w:hAnsi="Arial" w:cs="Arial"/>
          <w:color w:val="000000"/>
          <w:sz w:val="28"/>
          <w:szCs w:val="28"/>
        </w:rPr>
        <w:instrText xml:space="preserve"> DATE  \@ "d MMMM yyyy"  \* MERGEFORMAT </w:instrText>
      </w:r>
      <w:r w:rsidR="005B3967" w:rsidRPr="0013467A">
        <w:rPr>
          <w:rFonts w:ascii="Arial" w:hAnsi="Arial" w:cs="Arial"/>
          <w:color w:val="000000"/>
          <w:sz w:val="28"/>
          <w:szCs w:val="28"/>
        </w:rPr>
        <w:fldChar w:fldCharType="separate"/>
      </w:r>
      <w:r w:rsidR="005C06FC">
        <w:rPr>
          <w:rFonts w:ascii="Arial" w:hAnsi="Arial" w:cs="Arial"/>
          <w:noProof/>
          <w:color w:val="000000"/>
          <w:sz w:val="28"/>
          <w:szCs w:val="28"/>
        </w:rPr>
        <w:t>3 juni 2009</w:t>
      </w:r>
      <w:r w:rsidR="005B3967" w:rsidRPr="0013467A">
        <w:rPr>
          <w:rFonts w:ascii="Arial" w:hAnsi="Arial" w:cs="Arial"/>
          <w:color w:val="000000"/>
          <w:sz w:val="28"/>
          <w:szCs w:val="28"/>
        </w:rPr>
        <w:fldChar w:fldCharType="end"/>
      </w:r>
    </w:p>
    <w:p w:rsidR="00894920" w:rsidRDefault="00894920">
      <w:pPr>
        <w:rPr>
          <w:rFonts w:ascii="Arial" w:hAnsi="Arial" w:cs="Arial"/>
          <w:color w:val="000000"/>
        </w:rPr>
      </w:pPr>
    </w:p>
    <w:p w:rsidR="003B7774" w:rsidRPr="003B7774" w:rsidRDefault="003B7774">
      <w:pPr>
        <w:rPr>
          <w:rFonts w:ascii="Arial" w:hAnsi="Arial" w:cs="Arial"/>
          <w:b/>
          <w:color w:val="000000"/>
        </w:rPr>
      </w:pPr>
      <w:r w:rsidRPr="003B7774">
        <w:rPr>
          <w:rFonts w:ascii="Arial" w:hAnsi="Arial" w:cs="Arial"/>
          <w:b/>
          <w:color w:val="000000"/>
        </w:rPr>
        <w:t>Undersökning visar:</w:t>
      </w:r>
    </w:p>
    <w:p w:rsidR="00894920" w:rsidRPr="00706F59" w:rsidRDefault="00404165" w:rsidP="003F24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Videokameran - </w:t>
      </w:r>
      <w:r w:rsidR="00B50401">
        <w:rPr>
          <w:rFonts w:ascii="Arial" w:hAnsi="Arial" w:cs="Arial"/>
          <w:sz w:val="36"/>
          <w:szCs w:val="36"/>
        </w:rPr>
        <w:t>Svenskens sämsta köp</w:t>
      </w:r>
      <w:r>
        <w:rPr>
          <w:rFonts w:ascii="Arial" w:hAnsi="Arial" w:cs="Arial"/>
          <w:sz w:val="36"/>
          <w:szCs w:val="36"/>
        </w:rPr>
        <w:t xml:space="preserve"> </w:t>
      </w:r>
    </w:p>
    <w:p w:rsidR="00B50401" w:rsidRDefault="00894920" w:rsidP="003F2414">
      <w:pPr>
        <w:rPr>
          <w:rFonts w:ascii="Arial" w:hAnsi="Arial" w:cs="Arial"/>
          <w:b/>
        </w:rPr>
      </w:pPr>
      <w:r>
        <w:br/>
      </w:r>
      <w:r w:rsidR="009A4ACB">
        <w:rPr>
          <w:rFonts w:ascii="Arial" w:hAnsi="Arial" w:cs="Arial"/>
          <w:b/>
        </w:rPr>
        <w:t xml:space="preserve">Prisjämförelsesajten </w:t>
      </w:r>
      <w:proofErr w:type="spellStart"/>
      <w:r w:rsidR="009A4ACB">
        <w:rPr>
          <w:rFonts w:ascii="Arial" w:hAnsi="Arial" w:cs="Arial"/>
          <w:b/>
        </w:rPr>
        <w:t>PriceRunner</w:t>
      </w:r>
      <w:proofErr w:type="spellEnd"/>
      <w:r w:rsidR="009A4ACB">
        <w:rPr>
          <w:rFonts w:ascii="Arial" w:hAnsi="Arial" w:cs="Arial"/>
          <w:b/>
        </w:rPr>
        <w:t xml:space="preserve"> har låtit göra en undersökning bland svenskar om hur ofta de använder sig av produkter de skaffat till hemmet eller för personligt bruk. </w:t>
      </w:r>
      <w:r w:rsidR="003B7774">
        <w:rPr>
          <w:rFonts w:ascii="Arial" w:hAnsi="Arial" w:cs="Arial"/>
          <w:b/>
        </w:rPr>
        <w:t xml:space="preserve">I relation till inköpspriset visar det sig att videokameran är den pryl som kostar mest per användning, </w:t>
      </w:r>
      <w:r w:rsidR="00761140">
        <w:rPr>
          <w:rFonts w:ascii="Arial" w:hAnsi="Arial" w:cs="Arial"/>
          <w:b/>
        </w:rPr>
        <w:t>18</w:t>
      </w:r>
      <w:r w:rsidR="003B7774">
        <w:rPr>
          <w:rFonts w:ascii="Arial" w:hAnsi="Arial" w:cs="Arial"/>
          <w:b/>
        </w:rPr>
        <w:t xml:space="preserve">3 kronor per gång. </w:t>
      </w:r>
      <w:r w:rsidR="00B50401">
        <w:rPr>
          <w:rFonts w:ascii="Arial" w:hAnsi="Arial" w:cs="Arial"/>
          <w:b/>
        </w:rPr>
        <w:t>Undersökningen visar också att det är stora regionala skillnader i hur ofta produkterna används</w:t>
      </w:r>
      <w:r w:rsidR="00482413">
        <w:rPr>
          <w:rFonts w:ascii="Arial" w:hAnsi="Arial" w:cs="Arial"/>
          <w:b/>
        </w:rPr>
        <w:t>. Sk</w:t>
      </w:r>
      <w:r w:rsidR="00482413" w:rsidRPr="00482413">
        <w:rPr>
          <w:rFonts w:ascii="Arial" w:hAnsi="Arial" w:cs="Arial"/>
          <w:b/>
        </w:rPr>
        <w:t xml:space="preserve">åningen använder sin </w:t>
      </w:r>
      <w:proofErr w:type="spellStart"/>
      <w:r w:rsidR="00482413">
        <w:rPr>
          <w:rFonts w:ascii="Arial" w:hAnsi="Arial" w:cs="Arial"/>
          <w:b/>
        </w:rPr>
        <w:t>näshårstrimmer</w:t>
      </w:r>
      <w:proofErr w:type="spellEnd"/>
      <w:r w:rsidR="00482413">
        <w:rPr>
          <w:rFonts w:ascii="Arial" w:hAnsi="Arial" w:cs="Arial"/>
          <w:b/>
        </w:rPr>
        <w:t xml:space="preserve"> </w:t>
      </w:r>
      <w:r w:rsidR="00482413" w:rsidRPr="00482413">
        <w:rPr>
          <w:rFonts w:ascii="Arial" w:hAnsi="Arial" w:cs="Arial"/>
          <w:b/>
        </w:rPr>
        <w:t xml:space="preserve">64 gånger per år jämfört med </w:t>
      </w:r>
      <w:r w:rsidR="00482413">
        <w:rPr>
          <w:rFonts w:ascii="Arial" w:hAnsi="Arial" w:cs="Arial"/>
          <w:b/>
        </w:rPr>
        <w:t>s</w:t>
      </w:r>
      <w:r w:rsidR="00482413" w:rsidRPr="00482413">
        <w:rPr>
          <w:rFonts w:ascii="Arial" w:hAnsi="Arial" w:cs="Arial"/>
          <w:b/>
        </w:rPr>
        <w:t>tockholmarens 20 och</w:t>
      </w:r>
      <w:r w:rsidR="00482413">
        <w:rPr>
          <w:rFonts w:ascii="Arial" w:hAnsi="Arial" w:cs="Arial"/>
          <w:b/>
        </w:rPr>
        <w:t xml:space="preserve"> göteborgarens 18.</w:t>
      </w:r>
    </w:p>
    <w:p w:rsidR="00B50401" w:rsidRDefault="00B50401" w:rsidP="003F2414">
      <w:pPr>
        <w:rPr>
          <w:rFonts w:ascii="Arial" w:hAnsi="Arial" w:cs="Arial"/>
        </w:rPr>
      </w:pPr>
    </w:p>
    <w:p w:rsidR="00DD02C6" w:rsidRDefault="003B6FA4" w:rsidP="00DD02C6">
      <w:r>
        <w:rPr>
          <w:rFonts w:ascii="Arial" w:hAnsi="Arial" w:cs="Arial"/>
        </w:rPr>
        <w:t xml:space="preserve">Det är andra gången </w:t>
      </w:r>
      <w:proofErr w:type="spellStart"/>
      <w:r>
        <w:rPr>
          <w:rFonts w:ascii="Arial" w:hAnsi="Arial" w:cs="Arial"/>
        </w:rPr>
        <w:t>PriceRunner</w:t>
      </w:r>
      <w:proofErr w:type="spellEnd"/>
      <w:r w:rsidR="00AC3C88">
        <w:rPr>
          <w:rFonts w:ascii="Arial" w:hAnsi="Arial" w:cs="Arial"/>
        </w:rPr>
        <w:t xml:space="preserve">, </w:t>
      </w:r>
      <w:r w:rsidR="00AC3C88" w:rsidRPr="00FC588B">
        <w:rPr>
          <w:rFonts w:ascii="Arial" w:hAnsi="Arial" w:cs="Arial"/>
          <w:szCs w:val="24"/>
        </w:rPr>
        <w:t>Sveriges ledande konsumentguide för pris- och produktjämförelser</w:t>
      </w:r>
      <w:r w:rsidR="009A4AC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</w:rPr>
        <w:t>genomför undersökning</w:t>
      </w:r>
      <w:r w:rsidR="009A4ACB">
        <w:rPr>
          <w:rFonts w:ascii="Arial" w:hAnsi="Arial" w:cs="Arial"/>
        </w:rPr>
        <w:t>en ”Svenskens sämsta köp”</w:t>
      </w:r>
      <w:r>
        <w:rPr>
          <w:rFonts w:ascii="Arial" w:hAnsi="Arial" w:cs="Arial"/>
        </w:rPr>
        <w:t xml:space="preserve">. </w:t>
      </w:r>
      <w:r w:rsidR="009A4ACB">
        <w:rPr>
          <w:rFonts w:ascii="Arial" w:hAnsi="Arial" w:cs="Arial"/>
        </w:rPr>
        <w:t>Å</w:t>
      </w:r>
      <w:r>
        <w:rPr>
          <w:rFonts w:ascii="Arial" w:hAnsi="Arial" w:cs="Arial"/>
        </w:rPr>
        <w:t xml:space="preserve">r 2006, </w:t>
      </w:r>
      <w:r w:rsidR="00821425">
        <w:rPr>
          <w:rFonts w:ascii="Arial" w:hAnsi="Arial" w:cs="Arial"/>
        </w:rPr>
        <w:t>intog</w:t>
      </w:r>
      <w:r>
        <w:rPr>
          <w:rFonts w:ascii="Arial" w:hAnsi="Arial" w:cs="Arial"/>
        </w:rPr>
        <w:t xml:space="preserve"> fonduesetet </w:t>
      </w:r>
      <w:r w:rsidR="00821425">
        <w:rPr>
          <w:rFonts w:ascii="Arial" w:hAnsi="Arial" w:cs="Arial"/>
        </w:rPr>
        <w:t xml:space="preserve">den föga smickrande förstaplatsen som </w:t>
      </w:r>
      <w:r>
        <w:rPr>
          <w:rFonts w:ascii="Arial" w:hAnsi="Arial" w:cs="Arial"/>
        </w:rPr>
        <w:t xml:space="preserve">svenskens </w:t>
      </w:r>
      <w:r w:rsidR="00821425">
        <w:rPr>
          <w:rFonts w:ascii="Arial" w:hAnsi="Arial" w:cs="Arial"/>
        </w:rPr>
        <w:t>sämsta in</w:t>
      </w:r>
      <w:r>
        <w:rPr>
          <w:rFonts w:ascii="Arial" w:hAnsi="Arial" w:cs="Arial"/>
        </w:rPr>
        <w:t>köp</w:t>
      </w:r>
      <w:r w:rsidR="00821425">
        <w:rPr>
          <w:rFonts w:ascii="Arial" w:hAnsi="Arial" w:cs="Arial"/>
        </w:rPr>
        <w:t xml:space="preserve"> och då hamnade</w:t>
      </w:r>
      <w:r>
        <w:rPr>
          <w:rFonts w:ascii="Arial" w:hAnsi="Arial" w:cs="Arial"/>
        </w:rPr>
        <w:t xml:space="preserve"> videokameran på andra plats.</w:t>
      </w:r>
      <w:r w:rsidR="00B34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894920" w:rsidRPr="00A4142E">
        <w:rPr>
          <w:rFonts w:ascii="Arial" w:hAnsi="Arial" w:cs="Arial"/>
        </w:rPr>
        <w:t xml:space="preserve">år </w:t>
      </w:r>
      <w:r>
        <w:rPr>
          <w:rFonts w:ascii="Arial" w:hAnsi="Arial" w:cs="Arial"/>
        </w:rPr>
        <w:t xml:space="preserve">är det ombytta roller. </w:t>
      </w:r>
    </w:p>
    <w:p w:rsidR="003B6FA4" w:rsidRPr="00A4142E" w:rsidRDefault="003B6FA4" w:rsidP="003F2414">
      <w:pPr>
        <w:rPr>
          <w:rFonts w:ascii="Arial" w:hAnsi="Arial" w:cs="Arial"/>
        </w:rPr>
      </w:pPr>
    </w:p>
    <w:p w:rsidR="00894920" w:rsidRDefault="000B7108" w:rsidP="003F2414">
      <w:pPr>
        <w:pStyle w:val="Liststycke"/>
        <w:numPr>
          <w:ilvl w:val="0"/>
          <w:numId w:val="32"/>
        </w:numPr>
        <w:rPr>
          <w:rFonts w:ascii="Arial" w:hAnsi="Arial" w:cs="Arial"/>
        </w:rPr>
      </w:pPr>
      <w:r w:rsidRPr="00186E0C">
        <w:rPr>
          <w:rFonts w:ascii="Arial" w:hAnsi="Arial" w:cs="Arial"/>
        </w:rPr>
        <w:t xml:space="preserve">Eftersom videokameran är relativt dyr i inköp (ett snittpris på </w:t>
      </w:r>
      <w:r w:rsidR="00761140">
        <w:rPr>
          <w:rFonts w:ascii="Arial" w:hAnsi="Arial" w:cs="Arial"/>
        </w:rPr>
        <w:t>5</w:t>
      </w:r>
      <w:r w:rsidR="00115F4A" w:rsidRPr="00186E0C">
        <w:rPr>
          <w:rFonts w:ascii="Arial" w:hAnsi="Arial" w:cs="Arial"/>
        </w:rPr>
        <w:t> </w:t>
      </w:r>
      <w:r w:rsidR="00761140">
        <w:rPr>
          <w:rFonts w:ascii="Arial" w:hAnsi="Arial" w:cs="Arial"/>
        </w:rPr>
        <w:t>896</w:t>
      </w:r>
      <w:r w:rsidR="00115F4A" w:rsidRPr="00186E0C">
        <w:rPr>
          <w:rFonts w:ascii="Arial" w:hAnsi="Arial" w:cs="Arial"/>
        </w:rPr>
        <w:t xml:space="preserve"> </w:t>
      </w:r>
      <w:r w:rsidRPr="00186E0C">
        <w:rPr>
          <w:rFonts w:ascii="Arial" w:hAnsi="Arial" w:cs="Arial"/>
        </w:rPr>
        <w:t xml:space="preserve">kronor) och panelen svarat att de använder den </w:t>
      </w:r>
      <w:r w:rsidR="00115F4A" w:rsidRPr="00186E0C">
        <w:rPr>
          <w:rFonts w:ascii="Arial" w:hAnsi="Arial" w:cs="Arial"/>
        </w:rPr>
        <w:t>32</w:t>
      </w:r>
      <w:r w:rsidRPr="00186E0C">
        <w:rPr>
          <w:rFonts w:ascii="Arial" w:hAnsi="Arial" w:cs="Arial"/>
        </w:rPr>
        <w:t xml:space="preserve"> gånger per år blir det den produkt som hamnar högst upp på listan över svenskens </w:t>
      </w:r>
      <w:r w:rsidR="00115F4A" w:rsidRPr="00186E0C">
        <w:rPr>
          <w:rFonts w:ascii="Arial" w:hAnsi="Arial" w:cs="Arial"/>
        </w:rPr>
        <w:t xml:space="preserve">sämsta köp, säger Victor Dahlborg, marknadschef på </w:t>
      </w:r>
      <w:proofErr w:type="spellStart"/>
      <w:r w:rsidR="00115F4A" w:rsidRPr="00186E0C">
        <w:rPr>
          <w:rFonts w:ascii="Arial" w:hAnsi="Arial" w:cs="Arial"/>
        </w:rPr>
        <w:t>PriceRunner</w:t>
      </w:r>
      <w:proofErr w:type="spellEnd"/>
      <w:r w:rsidR="00115F4A" w:rsidRPr="00186E0C">
        <w:rPr>
          <w:rFonts w:ascii="Arial" w:hAnsi="Arial" w:cs="Arial"/>
        </w:rPr>
        <w:t>.</w:t>
      </w:r>
      <w:r w:rsidR="00A93A67" w:rsidRPr="00186E0C">
        <w:rPr>
          <w:rFonts w:ascii="Arial" w:hAnsi="Arial" w:cs="Arial"/>
        </w:rPr>
        <w:t xml:space="preserve"> </w:t>
      </w:r>
      <w:r w:rsidR="0018233F">
        <w:rPr>
          <w:rFonts w:ascii="Arial" w:hAnsi="Arial" w:cs="Arial"/>
        </w:rPr>
        <w:t xml:space="preserve">Men svensken är fortfarande dålig på att använda sitt fondueset och sin GPS, fortsätter Victor. </w:t>
      </w:r>
    </w:p>
    <w:p w:rsidR="00186E0C" w:rsidRPr="00186E0C" w:rsidRDefault="00186E0C" w:rsidP="00186E0C">
      <w:pPr>
        <w:pStyle w:val="Liststycke"/>
        <w:ind w:left="360"/>
        <w:rPr>
          <w:rFonts w:ascii="Arial" w:hAnsi="Arial" w:cs="Arial"/>
        </w:rPr>
      </w:pPr>
    </w:p>
    <w:p w:rsidR="00DA3875" w:rsidRDefault="003E622D" w:rsidP="003F2414">
      <w:pPr>
        <w:rPr>
          <w:rFonts w:ascii="Arial" w:hAnsi="Arial" w:cs="Arial"/>
        </w:rPr>
      </w:pPr>
      <w:r>
        <w:rPr>
          <w:rFonts w:ascii="Arial" w:hAnsi="Arial" w:cs="Arial"/>
        </w:rPr>
        <w:t>En annan intressant iakttagelse är de regionala skillnaderna. Undersökningen visar att skåning</w:t>
      </w:r>
      <w:r w:rsidR="00B0011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är mycket flitigare användare av sina prylar i jämförelse med göteborgar</w:t>
      </w:r>
      <w:r w:rsidR="00B0011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och stockholmar</w:t>
      </w:r>
      <w:r w:rsidR="00B0011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n. </w:t>
      </w:r>
    </w:p>
    <w:p w:rsidR="001A7EB1" w:rsidRDefault="001A7EB1" w:rsidP="001A7EB1"/>
    <w:p w:rsidR="001A7EB1" w:rsidRPr="00601607" w:rsidRDefault="001A7EB1" w:rsidP="001A7EB1">
      <w:pPr>
        <w:rPr>
          <w:rFonts w:ascii="Arial" w:hAnsi="Arial" w:cs="Arial"/>
        </w:rPr>
      </w:pPr>
      <w:r w:rsidRPr="00601607">
        <w:rPr>
          <w:rFonts w:ascii="Arial" w:hAnsi="Arial" w:cs="Arial"/>
        </w:rPr>
        <w:t xml:space="preserve">Mest slående är användandet av </w:t>
      </w:r>
      <w:proofErr w:type="spellStart"/>
      <w:r w:rsidRPr="00601607">
        <w:rPr>
          <w:rFonts w:ascii="Arial" w:hAnsi="Arial" w:cs="Arial"/>
        </w:rPr>
        <w:t>näshårstrimmern</w:t>
      </w:r>
      <w:proofErr w:type="spellEnd"/>
      <w:r w:rsidRPr="00601607">
        <w:rPr>
          <w:rFonts w:ascii="Arial" w:hAnsi="Arial" w:cs="Arial"/>
        </w:rPr>
        <w:t xml:space="preserve">; Skåningen använder sin 64 gånger per år jämfört med </w:t>
      </w:r>
      <w:r w:rsidR="00D563E5">
        <w:rPr>
          <w:rFonts w:ascii="Arial" w:hAnsi="Arial" w:cs="Arial"/>
        </w:rPr>
        <w:t>s</w:t>
      </w:r>
      <w:r w:rsidRPr="00601607">
        <w:rPr>
          <w:rFonts w:ascii="Arial" w:hAnsi="Arial" w:cs="Arial"/>
        </w:rPr>
        <w:t xml:space="preserve">tockholmarens 20 och </w:t>
      </w:r>
      <w:r w:rsidR="00D563E5">
        <w:rPr>
          <w:rFonts w:ascii="Arial" w:hAnsi="Arial" w:cs="Arial"/>
        </w:rPr>
        <w:t>g</w:t>
      </w:r>
      <w:r w:rsidRPr="00601607">
        <w:rPr>
          <w:rFonts w:ascii="Arial" w:hAnsi="Arial" w:cs="Arial"/>
        </w:rPr>
        <w:t>öteborgarens 18</w:t>
      </w:r>
      <w:r w:rsidR="00D563E5">
        <w:rPr>
          <w:rFonts w:ascii="Arial" w:hAnsi="Arial" w:cs="Arial"/>
        </w:rPr>
        <w:t>…</w:t>
      </w:r>
      <w:r w:rsidR="0064738C" w:rsidRPr="00601607">
        <w:rPr>
          <w:rFonts w:ascii="Arial" w:hAnsi="Arial" w:cs="Arial"/>
        </w:rPr>
        <w:t xml:space="preserve"> </w:t>
      </w:r>
      <w:r w:rsidRPr="00601607">
        <w:rPr>
          <w:rFonts w:ascii="Arial" w:hAnsi="Arial" w:cs="Arial"/>
        </w:rPr>
        <w:t xml:space="preserve">Skåningarna har också mer användning av sina </w:t>
      </w:r>
      <w:proofErr w:type="spellStart"/>
      <w:r w:rsidRPr="00601607">
        <w:rPr>
          <w:rFonts w:ascii="Arial" w:hAnsi="Arial" w:cs="Arial"/>
        </w:rPr>
        <w:t>elgrillar</w:t>
      </w:r>
      <w:proofErr w:type="spellEnd"/>
      <w:r w:rsidRPr="00601607">
        <w:rPr>
          <w:rFonts w:ascii="Arial" w:hAnsi="Arial" w:cs="Arial"/>
        </w:rPr>
        <w:t xml:space="preserve">, 60 gånger per år används en sådan i Skåne jämfört med 18 gånger i Stockholm och 16 i Göteborg. </w:t>
      </w:r>
    </w:p>
    <w:p w:rsidR="001A7EB1" w:rsidRPr="00601607" w:rsidRDefault="001A7EB1" w:rsidP="001A7EB1">
      <w:pPr>
        <w:rPr>
          <w:rFonts w:ascii="Arial" w:hAnsi="Arial" w:cs="Arial"/>
        </w:rPr>
      </w:pPr>
    </w:p>
    <w:p w:rsidR="001A7EB1" w:rsidRPr="00601607" w:rsidRDefault="001A7EB1" w:rsidP="001A7EB1">
      <w:pPr>
        <w:rPr>
          <w:rFonts w:ascii="Arial" w:hAnsi="Arial" w:cs="Arial"/>
        </w:rPr>
      </w:pPr>
      <w:r w:rsidRPr="00601607">
        <w:rPr>
          <w:rFonts w:ascii="Arial" w:hAnsi="Arial" w:cs="Arial"/>
        </w:rPr>
        <w:t xml:space="preserve">Men </w:t>
      </w:r>
      <w:r w:rsidR="00D563E5">
        <w:rPr>
          <w:rFonts w:ascii="Arial" w:hAnsi="Arial" w:cs="Arial"/>
        </w:rPr>
        <w:t>stockholmarna och g</w:t>
      </w:r>
      <w:r w:rsidRPr="00601607">
        <w:rPr>
          <w:rFonts w:ascii="Arial" w:hAnsi="Arial" w:cs="Arial"/>
        </w:rPr>
        <w:t xml:space="preserve">öteborgarna är bättre på att använda teknikprodukter – det är stor skillnad i användande av DVD-, och mp3-spelare samt spelkonsol. </w:t>
      </w:r>
    </w:p>
    <w:p w:rsidR="001A7EB1" w:rsidRDefault="001A7EB1" w:rsidP="003F2414">
      <w:pPr>
        <w:rPr>
          <w:rFonts w:ascii="Arial" w:hAnsi="Arial" w:cs="Arial"/>
        </w:rPr>
      </w:pPr>
    </w:p>
    <w:p w:rsidR="002B6543" w:rsidRPr="002B6543" w:rsidRDefault="002B6543" w:rsidP="002B6543">
      <w:pPr>
        <w:pStyle w:val="Liststycke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Undersökningen visar också att nyhetens behag är stort. Till exempel används motionscykeln hela 13 gånger första månaden sedan bara 4.6 gånger per månad,</w:t>
      </w:r>
      <w:r w:rsidRPr="002B6543">
        <w:rPr>
          <w:rFonts w:ascii="Arial" w:hAnsi="Arial" w:cs="Arial"/>
        </w:rPr>
        <w:t xml:space="preserve"> säger Victor Dahlborg. </w:t>
      </w:r>
    </w:p>
    <w:p w:rsidR="002B6543" w:rsidRPr="00601607" w:rsidRDefault="002B6543" w:rsidP="003F2414">
      <w:pPr>
        <w:rPr>
          <w:rFonts w:ascii="Arial" w:hAnsi="Arial" w:cs="Arial"/>
        </w:rPr>
      </w:pPr>
    </w:p>
    <w:p w:rsidR="00DA3875" w:rsidRPr="00601607" w:rsidRDefault="00DA3875" w:rsidP="00DA3875">
      <w:pPr>
        <w:rPr>
          <w:rFonts w:ascii="Arial" w:hAnsi="Arial" w:cs="Arial"/>
        </w:rPr>
      </w:pPr>
      <w:r w:rsidRPr="00601607">
        <w:rPr>
          <w:rFonts w:ascii="Arial" w:hAnsi="Arial" w:cs="Arial"/>
        </w:rPr>
        <w:t xml:space="preserve">Det är förvånansvärt likt mellan könen, </w:t>
      </w:r>
      <w:r w:rsidR="00DD02C6" w:rsidRPr="00601607">
        <w:rPr>
          <w:rFonts w:ascii="Arial" w:hAnsi="Arial" w:cs="Arial"/>
        </w:rPr>
        <w:t>dock visar undersökningen att männen gillar att använda sina prylar mer än vad k</w:t>
      </w:r>
      <w:r w:rsidRPr="00601607">
        <w:rPr>
          <w:rFonts w:ascii="Arial" w:hAnsi="Arial" w:cs="Arial"/>
        </w:rPr>
        <w:t>vinnor</w:t>
      </w:r>
      <w:r w:rsidR="00DD02C6" w:rsidRPr="00601607">
        <w:rPr>
          <w:rFonts w:ascii="Arial" w:hAnsi="Arial" w:cs="Arial"/>
        </w:rPr>
        <w:t xml:space="preserve">na gör. Männen </w:t>
      </w:r>
      <w:r w:rsidRPr="00601607">
        <w:rPr>
          <w:rFonts w:ascii="Arial" w:hAnsi="Arial" w:cs="Arial"/>
        </w:rPr>
        <w:t xml:space="preserve">använder sin eltandborste </w:t>
      </w:r>
      <w:r w:rsidR="00DD02C6" w:rsidRPr="00601607">
        <w:rPr>
          <w:rFonts w:ascii="Arial" w:hAnsi="Arial" w:cs="Arial"/>
        </w:rPr>
        <w:t>oftare (</w:t>
      </w:r>
      <w:r w:rsidR="00937EBF">
        <w:rPr>
          <w:rFonts w:ascii="Arial" w:hAnsi="Arial" w:cs="Arial"/>
        </w:rPr>
        <w:t>286 gånger per år</w:t>
      </w:r>
      <w:r w:rsidR="00DD02C6" w:rsidRPr="00601607">
        <w:rPr>
          <w:rFonts w:ascii="Arial" w:hAnsi="Arial" w:cs="Arial"/>
        </w:rPr>
        <w:t xml:space="preserve"> mot </w:t>
      </w:r>
      <w:r w:rsidR="00A02660">
        <w:rPr>
          <w:rFonts w:ascii="Arial" w:hAnsi="Arial" w:cs="Arial"/>
        </w:rPr>
        <w:t>kvinnornas 252 gånger</w:t>
      </w:r>
      <w:r w:rsidR="00DD02C6" w:rsidRPr="00601607">
        <w:rPr>
          <w:rFonts w:ascii="Arial" w:hAnsi="Arial" w:cs="Arial"/>
        </w:rPr>
        <w:t>)</w:t>
      </w:r>
      <w:r w:rsidR="00A02660">
        <w:rPr>
          <w:rFonts w:ascii="Arial" w:hAnsi="Arial" w:cs="Arial"/>
        </w:rPr>
        <w:t>,</w:t>
      </w:r>
      <w:r w:rsidR="00DD02C6" w:rsidRPr="00601607">
        <w:rPr>
          <w:rFonts w:ascii="Arial" w:hAnsi="Arial" w:cs="Arial"/>
        </w:rPr>
        <w:t xml:space="preserve"> männen</w:t>
      </w:r>
      <w:r w:rsidRPr="00601607">
        <w:rPr>
          <w:rFonts w:ascii="Arial" w:hAnsi="Arial" w:cs="Arial"/>
        </w:rPr>
        <w:t xml:space="preserve"> är de som använder videokameran mest</w:t>
      </w:r>
      <w:r w:rsidR="00A02660">
        <w:rPr>
          <w:rFonts w:ascii="Arial" w:hAnsi="Arial" w:cs="Arial"/>
        </w:rPr>
        <w:t xml:space="preserve"> (39 gånger jämfört med 24)</w:t>
      </w:r>
      <w:r w:rsidRPr="00601607">
        <w:rPr>
          <w:rFonts w:ascii="Arial" w:hAnsi="Arial" w:cs="Arial"/>
        </w:rPr>
        <w:t xml:space="preserve">. Männen använder även </w:t>
      </w:r>
      <w:proofErr w:type="spellStart"/>
      <w:r w:rsidRPr="00601607">
        <w:rPr>
          <w:rFonts w:ascii="Arial" w:hAnsi="Arial" w:cs="Arial"/>
        </w:rPr>
        <w:t>elgrillen</w:t>
      </w:r>
      <w:proofErr w:type="spellEnd"/>
      <w:r w:rsidRPr="00601607">
        <w:rPr>
          <w:rFonts w:ascii="Arial" w:hAnsi="Arial" w:cs="Arial"/>
        </w:rPr>
        <w:t xml:space="preserve"> och äggkokaren mer än kvinnorna. </w:t>
      </w:r>
    </w:p>
    <w:p w:rsidR="00DA3875" w:rsidRDefault="00DA3875" w:rsidP="003F2414">
      <w:pPr>
        <w:rPr>
          <w:rFonts w:ascii="Arial" w:hAnsi="Arial" w:cs="Arial"/>
        </w:rPr>
      </w:pPr>
    </w:p>
    <w:p w:rsidR="00894920" w:rsidRDefault="00894920" w:rsidP="003F2414">
      <w:pPr>
        <w:rPr>
          <w:rFonts w:ascii="Arial" w:hAnsi="Arial" w:cs="Arial"/>
        </w:rPr>
      </w:pPr>
    </w:p>
    <w:p w:rsidR="0021679F" w:rsidRPr="00FC588B" w:rsidRDefault="0021679F" w:rsidP="0021679F">
      <w:pPr>
        <w:rPr>
          <w:rFonts w:ascii="Arial" w:hAnsi="Arial" w:cs="Arial"/>
          <w:szCs w:val="24"/>
        </w:rPr>
      </w:pPr>
      <w:r w:rsidRPr="0021679F">
        <w:rPr>
          <w:rFonts w:ascii="Arial" w:hAnsi="Arial" w:cs="Arial"/>
          <w:b/>
          <w:szCs w:val="24"/>
        </w:rPr>
        <w:t>För mer information kontakta;</w:t>
      </w:r>
      <w:r w:rsidRPr="00FC588B">
        <w:rPr>
          <w:rFonts w:ascii="Arial" w:hAnsi="Arial" w:cs="Arial"/>
          <w:szCs w:val="24"/>
        </w:rPr>
        <w:br/>
        <w:t xml:space="preserve">Victor Dahlborg, marknadschef </w:t>
      </w:r>
      <w:proofErr w:type="spellStart"/>
      <w:r w:rsidRPr="00FC588B">
        <w:rPr>
          <w:rFonts w:ascii="Arial" w:hAnsi="Arial" w:cs="Arial"/>
          <w:szCs w:val="24"/>
        </w:rPr>
        <w:t>Pricerunner</w:t>
      </w:r>
      <w:proofErr w:type="spellEnd"/>
    </w:p>
    <w:p w:rsidR="0021679F" w:rsidRPr="00FB445B" w:rsidRDefault="0021679F" w:rsidP="0021679F">
      <w:pPr>
        <w:rPr>
          <w:rFonts w:ascii="Arial" w:hAnsi="Arial" w:cs="Arial"/>
          <w:szCs w:val="24"/>
          <w:lang w:val="en-US"/>
        </w:rPr>
      </w:pPr>
      <w:r w:rsidRPr="00FB445B">
        <w:rPr>
          <w:rFonts w:ascii="Arial" w:hAnsi="Arial" w:cs="Arial"/>
          <w:szCs w:val="24"/>
          <w:lang w:val="en-US"/>
        </w:rPr>
        <w:t>Mobil: 0709-25 35 95</w:t>
      </w:r>
    </w:p>
    <w:p w:rsidR="0021679F" w:rsidRPr="00FB445B" w:rsidRDefault="0021679F" w:rsidP="0021679F">
      <w:pPr>
        <w:rPr>
          <w:rFonts w:ascii="Arial" w:hAnsi="Arial" w:cs="Arial"/>
          <w:szCs w:val="24"/>
          <w:lang w:val="en-US"/>
        </w:rPr>
      </w:pPr>
      <w:r w:rsidRPr="00FB445B">
        <w:rPr>
          <w:rFonts w:ascii="Arial" w:hAnsi="Arial" w:cs="Arial"/>
          <w:szCs w:val="24"/>
          <w:lang w:val="en-US"/>
        </w:rPr>
        <w:t xml:space="preserve">E-post: </w:t>
      </w:r>
      <w:hyperlink r:id="rId7" w:history="1">
        <w:r w:rsidRPr="00FB445B">
          <w:rPr>
            <w:rFonts w:ascii="Arial" w:hAnsi="Arial" w:cs="Arial"/>
            <w:szCs w:val="24"/>
            <w:lang w:val="en-US"/>
          </w:rPr>
          <w:t>victor.dahlborg@pricerunner.com</w:t>
        </w:r>
      </w:hyperlink>
    </w:p>
    <w:p w:rsidR="0021679F" w:rsidRPr="0021679F" w:rsidRDefault="0021679F" w:rsidP="008B201E">
      <w:pPr>
        <w:rPr>
          <w:rFonts w:ascii="Arial" w:hAnsi="Arial" w:cs="Arial"/>
          <w:b/>
          <w:lang w:val="en-US"/>
        </w:rPr>
      </w:pPr>
    </w:p>
    <w:p w:rsidR="00F96370" w:rsidRPr="00E948F8" w:rsidRDefault="00F96370">
      <w:pPr>
        <w:rPr>
          <w:rFonts w:ascii="Arial" w:hAnsi="Arial" w:cs="Arial"/>
          <w:b/>
          <w:lang w:val="en-US"/>
        </w:rPr>
      </w:pPr>
      <w:r w:rsidRPr="00E948F8">
        <w:rPr>
          <w:rFonts w:ascii="Arial" w:hAnsi="Arial" w:cs="Arial"/>
          <w:b/>
          <w:lang w:val="en-US"/>
        </w:rPr>
        <w:br w:type="page"/>
      </w:r>
    </w:p>
    <w:p w:rsidR="00894920" w:rsidRPr="00F96370" w:rsidRDefault="00894920" w:rsidP="008B201E">
      <w:pPr>
        <w:rPr>
          <w:rFonts w:ascii="Arial" w:hAnsi="Arial" w:cs="Arial"/>
          <w:b/>
          <w:sz w:val="32"/>
        </w:rPr>
      </w:pPr>
      <w:proofErr w:type="spellStart"/>
      <w:r w:rsidRPr="00F96370">
        <w:rPr>
          <w:rFonts w:ascii="Arial" w:hAnsi="Arial" w:cs="Arial"/>
          <w:b/>
          <w:sz w:val="32"/>
        </w:rPr>
        <w:lastRenderedPageBreak/>
        <w:t>PriceRunners</w:t>
      </w:r>
      <w:proofErr w:type="spellEnd"/>
      <w:r w:rsidRPr="00F96370">
        <w:rPr>
          <w:rFonts w:ascii="Arial" w:hAnsi="Arial" w:cs="Arial"/>
          <w:b/>
          <w:sz w:val="32"/>
        </w:rPr>
        <w:t xml:space="preserve"> </w:t>
      </w:r>
      <w:proofErr w:type="spellStart"/>
      <w:r w:rsidR="00DA3875" w:rsidRPr="00F96370">
        <w:rPr>
          <w:rFonts w:ascii="Arial" w:hAnsi="Arial" w:cs="Arial"/>
          <w:b/>
          <w:sz w:val="32"/>
        </w:rPr>
        <w:t>Sämsta-köp-undersökning</w:t>
      </w:r>
      <w:proofErr w:type="spellEnd"/>
      <w:r w:rsidRPr="00F96370">
        <w:rPr>
          <w:rFonts w:ascii="Arial" w:hAnsi="Arial" w:cs="Arial"/>
          <w:b/>
          <w:sz w:val="32"/>
        </w:rPr>
        <w:t xml:space="preserve"> 2009</w:t>
      </w:r>
    </w:p>
    <w:p w:rsidR="00F96370" w:rsidRDefault="00F96370" w:rsidP="00E81D79">
      <w:pPr>
        <w:rPr>
          <w:rFonts w:ascii="Arial" w:hAnsi="Arial" w:cs="Arial"/>
        </w:rPr>
      </w:pPr>
    </w:p>
    <w:p w:rsidR="00F96370" w:rsidRDefault="00F96370" w:rsidP="00E81D79">
      <w:pPr>
        <w:rPr>
          <w:rFonts w:ascii="Arial" w:hAnsi="Arial" w:cs="Arial"/>
          <w:b/>
          <w:sz w:val="24"/>
          <w:szCs w:val="28"/>
        </w:rPr>
      </w:pPr>
    </w:p>
    <w:p w:rsidR="00E81D79" w:rsidRDefault="00E81D79" w:rsidP="00E81D79">
      <w:pPr>
        <w:rPr>
          <w:rFonts w:ascii="Arial" w:hAnsi="Arial" w:cs="Arial"/>
          <w:b/>
          <w:sz w:val="24"/>
          <w:szCs w:val="28"/>
        </w:rPr>
      </w:pPr>
      <w:r w:rsidRPr="00F96370">
        <w:rPr>
          <w:rFonts w:ascii="Arial" w:hAnsi="Arial" w:cs="Arial"/>
          <w:b/>
          <w:sz w:val="24"/>
          <w:szCs w:val="28"/>
        </w:rPr>
        <w:t>De fem produkterna med högst kostnad per användningstillfälle</w:t>
      </w:r>
      <w:r w:rsidR="00F96370">
        <w:rPr>
          <w:rFonts w:ascii="Arial" w:hAnsi="Arial" w:cs="Arial"/>
          <w:b/>
          <w:sz w:val="24"/>
          <w:szCs w:val="28"/>
        </w:rPr>
        <w:t>:</w:t>
      </w:r>
    </w:p>
    <w:tbl>
      <w:tblPr>
        <w:tblStyle w:val="Tabellrutnt"/>
        <w:tblW w:w="0" w:type="auto"/>
        <w:tblLook w:val="01E0"/>
      </w:tblPr>
      <w:tblGrid>
        <w:gridCol w:w="328"/>
        <w:gridCol w:w="2772"/>
        <w:gridCol w:w="1122"/>
        <w:gridCol w:w="2244"/>
        <w:gridCol w:w="2253"/>
      </w:tblGrid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</w:rPr>
            </w:pPr>
            <w:r w:rsidRPr="005140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122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Pris</w:t>
            </w:r>
          </w:p>
        </w:tc>
        <w:tc>
          <w:tcPr>
            <w:tcW w:w="2244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Användande</w:t>
            </w:r>
            <w:r w:rsidRPr="001842A3">
              <w:rPr>
                <w:rFonts w:ascii="Arial" w:hAnsi="Arial" w:cs="Arial"/>
                <w:b/>
              </w:rPr>
              <w:t xml:space="preserve"> ggr/år</w:t>
            </w:r>
          </w:p>
        </w:tc>
        <w:tc>
          <w:tcPr>
            <w:tcW w:w="2253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Kostnad/användning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72" w:type="dxa"/>
          </w:tcPr>
          <w:p w:rsidR="00E81D79" w:rsidRPr="001842A3" w:rsidRDefault="00722177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Videokamera</w:t>
            </w:r>
          </w:p>
        </w:tc>
        <w:tc>
          <w:tcPr>
            <w:tcW w:w="1122" w:type="dxa"/>
          </w:tcPr>
          <w:p w:rsidR="00E81D79" w:rsidRPr="001842A3" w:rsidRDefault="00E948F8" w:rsidP="007221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5 896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D79">
              <w:rPr>
                <w:rFonts w:ascii="Arial" w:hAnsi="Arial" w:cs="Arial"/>
              </w:rPr>
              <w:t>2</w:t>
            </w:r>
          </w:p>
        </w:tc>
        <w:tc>
          <w:tcPr>
            <w:tcW w:w="2253" w:type="dxa"/>
          </w:tcPr>
          <w:p w:rsidR="00E81D79" w:rsidRPr="001842A3" w:rsidRDefault="00E948F8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22177">
              <w:rPr>
                <w:rFonts w:ascii="Arial" w:hAnsi="Arial" w:cs="Arial"/>
              </w:rPr>
              <w:t>3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72" w:type="dxa"/>
          </w:tcPr>
          <w:p w:rsidR="00E81D79" w:rsidRPr="001842A3" w:rsidRDefault="00722177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Fondueset</w:t>
            </w:r>
          </w:p>
        </w:tc>
        <w:tc>
          <w:tcPr>
            <w:tcW w:w="1122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</w:t>
            </w:r>
            <w:r w:rsidR="00E948F8">
              <w:rPr>
                <w:rFonts w:ascii="Arial" w:hAnsi="Arial" w:cs="Arial"/>
              </w:rPr>
              <w:t>92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53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72" w:type="dxa"/>
          </w:tcPr>
          <w:p w:rsidR="00E81D79" w:rsidRPr="001842A3" w:rsidRDefault="00E948F8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Hushållsmaskin</w:t>
            </w:r>
          </w:p>
        </w:tc>
        <w:tc>
          <w:tcPr>
            <w:tcW w:w="1122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48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E948F8">
              <w:rPr>
                <w:rFonts w:ascii="Arial" w:hAnsi="Arial" w:cs="Arial"/>
              </w:rPr>
              <w:t>09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E948F8" w:rsidP="007221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253" w:type="dxa"/>
          </w:tcPr>
          <w:p w:rsidR="00E81D79" w:rsidRPr="001842A3" w:rsidRDefault="00E948F8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72" w:type="dxa"/>
          </w:tcPr>
          <w:p w:rsidR="00E81D79" w:rsidRPr="001842A3" w:rsidRDefault="00E948F8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Motionscykel</w:t>
            </w:r>
          </w:p>
        </w:tc>
        <w:tc>
          <w:tcPr>
            <w:tcW w:w="1122" w:type="dxa"/>
          </w:tcPr>
          <w:p w:rsidR="00E81D79" w:rsidRPr="001842A3" w:rsidRDefault="00E81D79" w:rsidP="009C37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</w:t>
            </w:r>
            <w:r w:rsidR="009C3730">
              <w:rPr>
                <w:rFonts w:ascii="Arial" w:hAnsi="Arial" w:cs="Arial"/>
              </w:rPr>
              <w:t>535</w:t>
            </w:r>
            <w:r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021C88" w:rsidP="007221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253" w:type="dxa"/>
          </w:tcPr>
          <w:p w:rsidR="00E81D79" w:rsidRPr="001842A3" w:rsidRDefault="00E948F8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E81D79" w:rsidRPr="001842A3" w:rsidRDefault="00E948F8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Digitalkamera</w:t>
            </w:r>
          </w:p>
        </w:tc>
        <w:tc>
          <w:tcPr>
            <w:tcW w:w="1122" w:type="dxa"/>
          </w:tcPr>
          <w:p w:rsidR="00E81D79" w:rsidRPr="001842A3" w:rsidRDefault="00E948F8" w:rsidP="007221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4 479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E948F8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253" w:type="dxa"/>
          </w:tcPr>
          <w:p w:rsidR="00E81D79" w:rsidRPr="001842A3" w:rsidRDefault="00722177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48F8">
              <w:rPr>
                <w:rFonts w:ascii="Arial" w:hAnsi="Arial" w:cs="Arial"/>
              </w:rPr>
              <w:t>5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</w:tbl>
    <w:p w:rsidR="00E81D79" w:rsidRDefault="00E81D79" w:rsidP="00E81D79">
      <w:pPr>
        <w:rPr>
          <w:rFonts w:ascii="Arial" w:hAnsi="Arial" w:cs="Arial"/>
          <w:sz w:val="24"/>
          <w:szCs w:val="24"/>
        </w:rPr>
      </w:pPr>
    </w:p>
    <w:p w:rsidR="00E81D79" w:rsidRDefault="00E81D79" w:rsidP="00E81D79">
      <w:pPr>
        <w:rPr>
          <w:rFonts w:ascii="Arial" w:hAnsi="Arial" w:cs="Arial"/>
          <w:b/>
          <w:sz w:val="28"/>
          <w:szCs w:val="28"/>
        </w:rPr>
      </w:pPr>
    </w:p>
    <w:p w:rsidR="00E81D79" w:rsidRPr="00F96370" w:rsidRDefault="00E81D79" w:rsidP="00E81D79">
      <w:pPr>
        <w:rPr>
          <w:rFonts w:ascii="Arial" w:hAnsi="Arial" w:cs="Arial"/>
          <w:b/>
          <w:sz w:val="24"/>
          <w:szCs w:val="28"/>
        </w:rPr>
      </w:pPr>
      <w:r w:rsidRPr="00F96370">
        <w:rPr>
          <w:rFonts w:ascii="Arial" w:hAnsi="Arial" w:cs="Arial"/>
          <w:b/>
          <w:sz w:val="24"/>
          <w:szCs w:val="28"/>
        </w:rPr>
        <w:t>De fem produkterna med lägst kostnad per användningstillfälle</w:t>
      </w:r>
      <w:r w:rsidR="00F96370">
        <w:rPr>
          <w:rFonts w:ascii="Arial" w:hAnsi="Arial" w:cs="Arial"/>
          <w:b/>
          <w:sz w:val="24"/>
          <w:szCs w:val="28"/>
        </w:rPr>
        <w:t>:</w:t>
      </w:r>
    </w:p>
    <w:tbl>
      <w:tblPr>
        <w:tblStyle w:val="Tabellrutnt"/>
        <w:tblW w:w="0" w:type="auto"/>
        <w:tblLook w:val="01E0"/>
      </w:tblPr>
      <w:tblGrid>
        <w:gridCol w:w="328"/>
        <w:gridCol w:w="2822"/>
        <w:gridCol w:w="1072"/>
        <w:gridCol w:w="2244"/>
        <w:gridCol w:w="2253"/>
      </w:tblGrid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</w:rPr>
            </w:pPr>
          </w:p>
        </w:tc>
        <w:tc>
          <w:tcPr>
            <w:tcW w:w="2822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072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Pris</w:t>
            </w:r>
          </w:p>
        </w:tc>
        <w:tc>
          <w:tcPr>
            <w:tcW w:w="2244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Användande</w:t>
            </w:r>
            <w:r w:rsidRPr="001842A3">
              <w:rPr>
                <w:rFonts w:ascii="Arial" w:hAnsi="Arial" w:cs="Arial"/>
                <w:b/>
              </w:rPr>
              <w:t xml:space="preserve"> ggr/år</w:t>
            </w:r>
          </w:p>
        </w:tc>
        <w:tc>
          <w:tcPr>
            <w:tcW w:w="2253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Kostnad/användning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22" w:type="dxa"/>
          </w:tcPr>
          <w:p w:rsidR="00E81D79" w:rsidRPr="001842A3" w:rsidRDefault="00CD3C75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Äggkokare</w:t>
            </w:r>
          </w:p>
        </w:tc>
        <w:tc>
          <w:tcPr>
            <w:tcW w:w="1072" w:type="dxa"/>
          </w:tcPr>
          <w:p w:rsidR="00E81D79" w:rsidRPr="001842A3" w:rsidRDefault="00E81D79" w:rsidP="00CD3C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3C75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2253" w:type="dxa"/>
          </w:tcPr>
          <w:p w:rsidR="00E81D79" w:rsidRPr="001842A3" w:rsidRDefault="00E81D79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22" w:type="dxa"/>
          </w:tcPr>
          <w:p w:rsidR="00E81D79" w:rsidRPr="001842A3" w:rsidRDefault="00E81D79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Elektrisk tandborste</w:t>
            </w:r>
          </w:p>
        </w:tc>
        <w:tc>
          <w:tcPr>
            <w:tcW w:w="1072" w:type="dxa"/>
          </w:tcPr>
          <w:p w:rsidR="00E81D79" w:rsidRPr="001842A3" w:rsidRDefault="0051199B" w:rsidP="00511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2253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2" w:type="dxa"/>
          </w:tcPr>
          <w:p w:rsidR="00E81D79" w:rsidRPr="001842A3" w:rsidRDefault="00E81D79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Vattenkokare</w:t>
            </w:r>
          </w:p>
        </w:tc>
        <w:tc>
          <w:tcPr>
            <w:tcW w:w="1072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2253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22" w:type="dxa"/>
          </w:tcPr>
          <w:p w:rsidR="00E81D79" w:rsidRPr="001842A3" w:rsidRDefault="00E81D79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Mjölkvisp för latte, elektrisk</w:t>
            </w:r>
          </w:p>
        </w:tc>
        <w:tc>
          <w:tcPr>
            <w:tcW w:w="1072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51199B" w:rsidP="005119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1D79">
              <w:rPr>
                <w:rFonts w:ascii="Arial" w:hAnsi="Arial" w:cs="Arial"/>
              </w:rPr>
              <w:t>8</w:t>
            </w:r>
          </w:p>
        </w:tc>
        <w:tc>
          <w:tcPr>
            <w:tcW w:w="2253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  <w:tr w:rsidR="00E81D79" w:rsidTr="00E948F8">
        <w:tc>
          <w:tcPr>
            <w:tcW w:w="328" w:type="dxa"/>
          </w:tcPr>
          <w:p w:rsidR="00E81D79" w:rsidRPr="001842A3" w:rsidRDefault="00E81D79" w:rsidP="00E948F8">
            <w:pPr>
              <w:rPr>
                <w:rFonts w:ascii="Arial" w:hAnsi="Arial" w:cs="Arial"/>
                <w:b/>
              </w:rPr>
            </w:pPr>
            <w:r w:rsidRPr="001842A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22" w:type="dxa"/>
          </w:tcPr>
          <w:p w:rsidR="00E81D79" w:rsidRPr="001842A3" w:rsidRDefault="0051199B" w:rsidP="00E9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Stegräknare</w:t>
            </w:r>
          </w:p>
        </w:tc>
        <w:tc>
          <w:tcPr>
            <w:tcW w:w="1072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2244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253" w:type="dxa"/>
          </w:tcPr>
          <w:p w:rsidR="00E81D79" w:rsidRPr="001842A3" w:rsidRDefault="0051199B" w:rsidP="00E948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1D79">
              <w:rPr>
                <w:rFonts w:ascii="Arial" w:hAnsi="Arial" w:cs="Arial"/>
              </w:rPr>
              <w:t xml:space="preserve"> kr</w:t>
            </w:r>
          </w:p>
        </w:tc>
      </w:tr>
    </w:tbl>
    <w:p w:rsidR="00E81D79" w:rsidRDefault="00E81D79" w:rsidP="00E81D79">
      <w:pPr>
        <w:rPr>
          <w:rFonts w:ascii="Arial" w:hAnsi="Arial" w:cs="Arial"/>
          <w:sz w:val="24"/>
          <w:szCs w:val="24"/>
        </w:rPr>
      </w:pPr>
    </w:p>
    <w:p w:rsidR="00CF35A5" w:rsidRPr="00CF35A5" w:rsidRDefault="00B34E64" w:rsidP="000B7108">
      <w:r>
        <w:rPr>
          <w:rFonts w:ascii="Arial" w:hAnsi="Arial" w:cs="Arial"/>
          <w:szCs w:val="24"/>
        </w:rPr>
        <w:t xml:space="preserve">Se hela listan från undersökningen </w:t>
      </w:r>
      <w:r w:rsidR="000B7108" w:rsidRPr="00FC588B">
        <w:rPr>
          <w:rFonts w:ascii="Arial" w:hAnsi="Arial" w:cs="Arial"/>
          <w:szCs w:val="24"/>
        </w:rPr>
        <w:t>på</w:t>
      </w:r>
      <w:r w:rsidR="00CF35A5" w:rsidRPr="00031DD6">
        <w:rPr>
          <w:rFonts w:ascii="Arial" w:hAnsi="Arial" w:cs="Arial"/>
          <w:szCs w:val="24"/>
        </w:rPr>
        <w:t xml:space="preserve"> </w:t>
      </w:r>
      <w:hyperlink r:id="rId8" w:history="1">
        <w:r w:rsidR="00031DD6" w:rsidRPr="00031DD6">
          <w:rPr>
            <w:rStyle w:val="Hyperlnk"/>
            <w:rFonts w:ascii="Arial" w:hAnsi="Arial" w:cs="Arial"/>
          </w:rPr>
          <w:t>http://nyhetsrum.pricerunner.se/</w:t>
        </w:r>
      </w:hyperlink>
    </w:p>
    <w:p w:rsidR="000B7108" w:rsidRDefault="000B7108" w:rsidP="000B7108">
      <w:pPr>
        <w:rPr>
          <w:rFonts w:ascii="Arial" w:hAnsi="Arial" w:cs="Arial"/>
          <w:sz w:val="24"/>
          <w:szCs w:val="24"/>
        </w:rPr>
      </w:pPr>
    </w:p>
    <w:p w:rsidR="00CF35A5" w:rsidRDefault="00CF35A5" w:rsidP="000B710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Du kan även själv räkna ut ditt sämsta köp med hjälp av en tabell</w:t>
      </w:r>
      <w:r w:rsidR="00B34E64">
        <w:rPr>
          <w:rFonts w:ascii="Arial" w:hAnsi="Arial" w:cs="Arial"/>
          <w:szCs w:val="24"/>
        </w:rPr>
        <w:t xml:space="preserve"> som finns här:</w:t>
      </w:r>
    </w:p>
    <w:p w:rsidR="00894920" w:rsidRPr="00CC48C2" w:rsidRDefault="005B3967" w:rsidP="00D902A1">
      <w:pPr>
        <w:rPr>
          <w:rFonts w:ascii="Arial" w:hAnsi="Arial" w:cs="Arial"/>
          <w:b/>
          <w:bCs/>
        </w:rPr>
      </w:pPr>
      <w:hyperlink r:id="rId9" w:history="1">
        <w:r w:rsidR="00CC48C2" w:rsidRPr="00CC48C2">
          <w:rPr>
            <w:rStyle w:val="Hyperlnk"/>
            <w:rFonts w:ascii="Arial" w:hAnsi="Arial" w:cs="Arial"/>
          </w:rPr>
          <w:t>http://www.pricerunner.se/mittsamstakop</w:t>
        </w:r>
      </w:hyperlink>
      <w:r w:rsidR="00894920" w:rsidRPr="00CC48C2">
        <w:rPr>
          <w:rFonts w:ascii="Arial" w:hAnsi="Arial" w:cs="Arial"/>
          <w:b/>
          <w:bCs/>
        </w:rPr>
        <w:br/>
      </w:r>
    </w:p>
    <w:p w:rsidR="00894920" w:rsidRPr="00CC48C2" w:rsidRDefault="00894920" w:rsidP="00D902A1">
      <w:pPr>
        <w:rPr>
          <w:rFonts w:ascii="Arial" w:hAnsi="Arial" w:cs="Arial"/>
          <w:b/>
          <w:bCs/>
        </w:rPr>
      </w:pPr>
      <w:r w:rsidRPr="00CC48C2">
        <w:rPr>
          <w:rFonts w:ascii="Arial" w:hAnsi="Arial" w:cs="Arial"/>
          <w:b/>
          <w:bCs/>
        </w:rPr>
        <w:t xml:space="preserve">Om </w:t>
      </w:r>
      <w:proofErr w:type="spellStart"/>
      <w:r w:rsidRPr="00CC48C2">
        <w:rPr>
          <w:rFonts w:ascii="Arial" w:hAnsi="Arial" w:cs="Arial"/>
          <w:b/>
          <w:bCs/>
        </w:rPr>
        <w:t>PriceRunner</w:t>
      </w:r>
      <w:proofErr w:type="spellEnd"/>
    </w:p>
    <w:p w:rsidR="00894920" w:rsidRDefault="005B3967" w:rsidP="00D902A1">
      <w:pPr>
        <w:rPr>
          <w:rFonts w:ascii="Arial" w:hAnsi="Arial" w:cs="Arial"/>
          <w:color w:val="000000"/>
          <w:sz w:val="20"/>
          <w:szCs w:val="18"/>
        </w:rPr>
      </w:pPr>
      <w:hyperlink r:id="rId10" w:history="1">
        <w:r w:rsidR="00894920" w:rsidRPr="00FC588B">
          <w:rPr>
            <w:rStyle w:val="Hyperlnk"/>
            <w:rFonts w:ascii="Arial" w:hAnsi="Arial" w:cs="Arial"/>
            <w:color w:val="000000"/>
            <w:sz w:val="20"/>
            <w:szCs w:val="18"/>
          </w:rPr>
          <w:t>PriceRunner</w:t>
        </w:r>
      </w:hyperlink>
      <w:r w:rsidR="00894920" w:rsidRPr="00FC588B">
        <w:rPr>
          <w:rFonts w:ascii="Arial" w:hAnsi="Arial" w:cs="Arial"/>
          <w:sz w:val="20"/>
          <w:szCs w:val="18"/>
        </w:rPr>
        <w:t xml:space="preserve"> har verksamhet i Sverige, Storbritannien, Tyskland, Frankrike, Danmark, Österrike och USA. Ungefär sex miljoner unika användare utnyttjar varje månad </w:t>
      </w:r>
      <w:proofErr w:type="spellStart"/>
      <w:r w:rsidR="00894920" w:rsidRPr="00FC588B">
        <w:rPr>
          <w:rFonts w:ascii="Arial" w:hAnsi="Arial" w:cs="Arial"/>
          <w:sz w:val="20"/>
          <w:szCs w:val="18"/>
        </w:rPr>
        <w:t>PriceRunners</w:t>
      </w:r>
      <w:proofErr w:type="spellEnd"/>
      <w:r w:rsidR="00894920" w:rsidRPr="00FC588B">
        <w:rPr>
          <w:rFonts w:ascii="Arial" w:hAnsi="Arial" w:cs="Arial"/>
          <w:sz w:val="20"/>
          <w:szCs w:val="18"/>
        </w:rPr>
        <w:t xml:space="preserve"> tjänst.</w:t>
      </w:r>
      <w:r w:rsidR="00894920" w:rsidRPr="00FC588B">
        <w:rPr>
          <w:rFonts w:ascii="Arial" w:hAnsi="Arial" w:cs="Arial"/>
          <w:color w:val="000000"/>
          <w:sz w:val="20"/>
          <w:szCs w:val="18"/>
        </w:rPr>
        <w:t xml:space="preserve"> Företaget grundades 1999 och har sitt huvudkontor i Stockholm. </w:t>
      </w:r>
      <w:proofErr w:type="spellStart"/>
      <w:r w:rsidR="00894920" w:rsidRPr="00FC588B">
        <w:rPr>
          <w:rFonts w:ascii="Arial" w:hAnsi="Arial" w:cs="Arial"/>
          <w:color w:val="000000"/>
          <w:sz w:val="20"/>
          <w:szCs w:val="18"/>
        </w:rPr>
        <w:t>PriceRunner</w:t>
      </w:r>
      <w:proofErr w:type="spellEnd"/>
      <w:r w:rsidR="00894920" w:rsidRPr="00FC588B">
        <w:rPr>
          <w:rFonts w:ascii="Arial" w:hAnsi="Arial" w:cs="Arial"/>
          <w:color w:val="000000"/>
          <w:sz w:val="20"/>
          <w:szCs w:val="18"/>
        </w:rPr>
        <w:t xml:space="preserve"> förvärvades i augusti 2004 av det amerikanska online-marknadsföringsbolaget </w:t>
      </w:r>
      <w:proofErr w:type="spellStart"/>
      <w:r w:rsidR="00894920" w:rsidRPr="00FC588B">
        <w:rPr>
          <w:rFonts w:ascii="Arial" w:hAnsi="Arial" w:cs="Arial"/>
          <w:color w:val="000000"/>
          <w:sz w:val="20"/>
          <w:szCs w:val="18"/>
        </w:rPr>
        <w:t>ValueClick</w:t>
      </w:r>
      <w:proofErr w:type="spellEnd"/>
      <w:r w:rsidR="00894920" w:rsidRPr="00FC588B">
        <w:rPr>
          <w:rFonts w:ascii="Arial" w:hAnsi="Arial" w:cs="Arial"/>
          <w:color w:val="000000"/>
          <w:sz w:val="20"/>
          <w:szCs w:val="18"/>
        </w:rPr>
        <w:t xml:space="preserve">, Inc. (Nasdaq: VCLK). För ytterligare information, vänligen besök </w:t>
      </w:r>
      <w:hyperlink r:id="rId11" w:history="1">
        <w:r w:rsidR="00894920" w:rsidRPr="00FC588B">
          <w:rPr>
            <w:rStyle w:val="Hyperlnk"/>
            <w:rFonts w:ascii="Arial" w:hAnsi="Arial" w:cs="Arial"/>
            <w:sz w:val="20"/>
            <w:szCs w:val="18"/>
          </w:rPr>
          <w:t>www.pricerunner.se</w:t>
        </w:r>
      </w:hyperlink>
      <w:r w:rsidR="00894920" w:rsidRPr="00FC588B">
        <w:rPr>
          <w:rFonts w:ascii="Arial" w:hAnsi="Arial" w:cs="Arial"/>
          <w:sz w:val="20"/>
          <w:szCs w:val="18"/>
        </w:rPr>
        <w:t>.</w:t>
      </w:r>
      <w:r w:rsidR="00894920" w:rsidRPr="00FC588B">
        <w:rPr>
          <w:rFonts w:ascii="Arial" w:hAnsi="Arial" w:cs="Arial"/>
          <w:color w:val="000000"/>
          <w:sz w:val="20"/>
          <w:szCs w:val="18"/>
        </w:rPr>
        <w:t xml:space="preserve"> </w:t>
      </w:r>
    </w:p>
    <w:p w:rsidR="00894920" w:rsidRDefault="00894920" w:rsidP="00D902A1">
      <w:pPr>
        <w:rPr>
          <w:rFonts w:ascii="Arial" w:hAnsi="Arial" w:cs="Arial"/>
          <w:color w:val="000000"/>
          <w:sz w:val="20"/>
          <w:szCs w:val="18"/>
        </w:rPr>
      </w:pPr>
    </w:p>
    <w:p w:rsidR="00894920" w:rsidRPr="00FC588B" w:rsidRDefault="00894920" w:rsidP="00D902A1">
      <w:pPr>
        <w:rPr>
          <w:rFonts w:ascii="Arial" w:hAnsi="Arial" w:cs="Arial"/>
          <w:color w:val="000000"/>
          <w:sz w:val="20"/>
          <w:szCs w:val="18"/>
        </w:rPr>
      </w:pPr>
      <w:r w:rsidRPr="00FC588B">
        <w:rPr>
          <w:rFonts w:ascii="Arial" w:hAnsi="Arial" w:cs="Arial"/>
          <w:color w:val="000000"/>
          <w:sz w:val="20"/>
          <w:szCs w:val="18"/>
        </w:rPr>
        <w:t xml:space="preserve">Den här releasen kan innehålla uttalanden och spekulationer om framtida utveckling </w:t>
      </w:r>
      <w:r w:rsidRPr="00FC588B">
        <w:rPr>
          <w:rFonts w:ascii="Arial" w:hAnsi="Arial" w:cs="Arial"/>
          <w:color w:val="000000"/>
          <w:szCs w:val="18"/>
        </w:rPr>
        <w:t xml:space="preserve">som kan </w:t>
      </w:r>
      <w:r w:rsidRPr="00FC588B">
        <w:rPr>
          <w:rFonts w:ascii="Arial" w:hAnsi="Arial" w:cs="Arial"/>
          <w:color w:val="000000"/>
          <w:sz w:val="20"/>
          <w:szCs w:val="18"/>
        </w:rPr>
        <w:t xml:space="preserve">komma skilja sig från verkligheten. För detaljerad beskrivning se Forward </w:t>
      </w:r>
      <w:proofErr w:type="spellStart"/>
      <w:r w:rsidRPr="00FC588B">
        <w:rPr>
          <w:rFonts w:ascii="Arial" w:hAnsi="Arial" w:cs="Arial"/>
          <w:color w:val="000000"/>
          <w:sz w:val="20"/>
          <w:szCs w:val="18"/>
        </w:rPr>
        <w:t>looking</w:t>
      </w:r>
      <w:proofErr w:type="spellEnd"/>
      <w:r w:rsidRPr="00FC588B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r w:rsidRPr="00FC588B">
        <w:rPr>
          <w:rFonts w:ascii="Arial" w:hAnsi="Arial" w:cs="Arial"/>
          <w:color w:val="000000"/>
          <w:sz w:val="20"/>
          <w:szCs w:val="18"/>
        </w:rPr>
        <w:t>statement</w:t>
      </w:r>
      <w:proofErr w:type="spellEnd"/>
      <w:r w:rsidRPr="00FC588B">
        <w:rPr>
          <w:rFonts w:ascii="Arial" w:hAnsi="Arial" w:cs="Arial"/>
          <w:color w:val="000000"/>
          <w:sz w:val="20"/>
          <w:szCs w:val="18"/>
        </w:rPr>
        <w:t xml:space="preserve"> </w:t>
      </w:r>
      <w:proofErr w:type="spellStart"/>
      <w:r w:rsidRPr="00FC588B">
        <w:rPr>
          <w:rFonts w:ascii="Arial" w:hAnsi="Arial" w:cs="Arial"/>
          <w:color w:val="000000"/>
          <w:sz w:val="20"/>
          <w:szCs w:val="18"/>
        </w:rPr>
        <w:t>disclaimer</w:t>
      </w:r>
      <w:proofErr w:type="spellEnd"/>
      <w:r w:rsidRPr="00FC588B">
        <w:rPr>
          <w:rFonts w:ascii="Arial" w:hAnsi="Arial" w:cs="Arial"/>
          <w:color w:val="000000"/>
          <w:sz w:val="20"/>
          <w:szCs w:val="18"/>
        </w:rPr>
        <w:t xml:space="preserve"> på </w:t>
      </w:r>
      <w:r w:rsidRPr="00FC588B">
        <w:rPr>
          <w:rFonts w:ascii="Arial" w:hAnsi="Arial" w:cs="Arial"/>
          <w:sz w:val="20"/>
        </w:rPr>
        <w:t>http://nyhetsrum.pricerunner.se/kontakt/forward-looking-disclaimer-statement/</w:t>
      </w:r>
      <w:r w:rsidRPr="00FC588B">
        <w:rPr>
          <w:rFonts w:ascii="Arial" w:hAnsi="Arial" w:cs="Arial"/>
          <w:color w:val="000000"/>
          <w:sz w:val="20"/>
          <w:szCs w:val="18"/>
        </w:rPr>
        <w:t xml:space="preserve">. </w:t>
      </w:r>
    </w:p>
    <w:p w:rsidR="00894920" w:rsidRPr="00151E4A" w:rsidRDefault="00894920" w:rsidP="00D902A1">
      <w:pPr>
        <w:rPr>
          <w:rFonts w:ascii="Arial" w:hAnsi="Arial" w:cs="Arial"/>
          <w:b/>
        </w:rPr>
      </w:pPr>
    </w:p>
    <w:p w:rsidR="00894920" w:rsidRDefault="00894920" w:rsidP="00D902A1">
      <w:pPr>
        <w:rPr>
          <w:rFonts w:ascii="Arial" w:hAnsi="Arial" w:cs="Arial"/>
          <w:b/>
        </w:rPr>
      </w:pPr>
      <w:r w:rsidRPr="00151E4A">
        <w:rPr>
          <w:rFonts w:ascii="Arial" w:hAnsi="Arial" w:cs="Arial"/>
          <w:b/>
        </w:rPr>
        <w:t xml:space="preserve">Om </w:t>
      </w:r>
      <w:r w:rsidR="006B2CA1">
        <w:rPr>
          <w:rFonts w:ascii="Arial" w:hAnsi="Arial" w:cs="Arial"/>
          <w:b/>
        </w:rPr>
        <w:t>u</w:t>
      </w:r>
      <w:r w:rsidRPr="00151E4A">
        <w:rPr>
          <w:rFonts w:ascii="Arial" w:hAnsi="Arial" w:cs="Arial"/>
          <w:b/>
        </w:rPr>
        <w:t>ndersökningen</w:t>
      </w:r>
    </w:p>
    <w:p w:rsidR="00B027B5" w:rsidRDefault="00B027B5" w:rsidP="00B027B5">
      <w:pPr>
        <w:rPr>
          <w:rFonts w:ascii="Arial" w:hAnsi="Arial" w:cs="Arial"/>
        </w:rPr>
      </w:pPr>
      <w:r w:rsidRPr="00B027B5">
        <w:rPr>
          <w:rFonts w:ascii="Arial" w:hAnsi="Arial" w:cs="Arial"/>
        </w:rPr>
        <w:t xml:space="preserve">Undersökningen är gjord av </w:t>
      </w:r>
      <w:proofErr w:type="spellStart"/>
      <w:r w:rsidRPr="00B027B5">
        <w:rPr>
          <w:rFonts w:ascii="Arial" w:hAnsi="Arial" w:cs="Arial"/>
        </w:rPr>
        <w:t>Nepa</w:t>
      </w:r>
      <w:proofErr w:type="spellEnd"/>
      <w:r w:rsidRPr="00B027B5">
        <w:rPr>
          <w:rFonts w:ascii="Arial" w:hAnsi="Arial" w:cs="Arial"/>
        </w:rPr>
        <w:t xml:space="preserve">, ett oberoende marknadsundersökningsföretag, och är baserad på en rikstäckande webbenkät med 750 slumpvist utvalda personer i åldrarna 15-74 år. Underlaget är demografiskt representativt för populationen och resultaten baseras på statistiskt säkerställda svar. </w:t>
      </w:r>
    </w:p>
    <w:p w:rsidR="00B027B5" w:rsidRPr="00BF0DC9" w:rsidRDefault="00BF0DC9" w:rsidP="00D902A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Cs w:val="24"/>
        </w:rPr>
        <w:t>Snittpriset per produkt är basera</w:t>
      </w:r>
      <w:r w:rsidRPr="00BF0DC9">
        <w:rPr>
          <w:rFonts w:ascii="Arial" w:hAnsi="Arial" w:cs="Arial"/>
          <w:szCs w:val="24"/>
        </w:rPr>
        <w:t xml:space="preserve">t </w:t>
      </w:r>
      <w:r>
        <w:rPr>
          <w:rFonts w:ascii="Arial" w:hAnsi="Arial" w:cs="Arial"/>
          <w:szCs w:val="24"/>
        </w:rPr>
        <w:t>på</w:t>
      </w:r>
      <w:r w:rsidRPr="00BF0DC9">
        <w:rPr>
          <w:rFonts w:ascii="Arial" w:hAnsi="Arial" w:cs="Arial"/>
          <w:szCs w:val="24"/>
        </w:rPr>
        <w:t xml:space="preserve"> med</w:t>
      </w:r>
      <w:r>
        <w:rPr>
          <w:rFonts w:ascii="Arial" w:hAnsi="Arial" w:cs="Arial"/>
          <w:szCs w:val="24"/>
        </w:rPr>
        <w:t>el</w:t>
      </w:r>
      <w:r w:rsidRPr="00BF0DC9">
        <w:rPr>
          <w:rFonts w:ascii="Arial" w:hAnsi="Arial" w:cs="Arial"/>
          <w:szCs w:val="24"/>
        </w:rPr>
        <w:t xml:space="preserve">värdet på de 5-10 mest sökta </w:t>
      </w:r>
      <w:r>
        <w:rPr>
          <w:rFonts w:ascii="Arial" w:hAnsi="Arial" w:cs="Arial"/>
          <w:szCs w:val="24"/>
        </w:rPr>
        <w:t>produkterna</w:t>
      </w:r>
      <w:r w:rsidRPr="00BF0DC9">
        <w:rPr>
          <w:rFonts w:ascii="Arial" w:hAnsi="Arial" w:cs="Arial"/>
          <w:szCs w:val="24"/>
        </w:rPr>
        <w:t xml:space="preserve"> inom varje kategori på </w:t>
      </w:r>
      <w:hyperlink r:id="rId12" w:history="1">
        <w:r w:rsidRPr="00BF0DC9">
          <w:rPr>
            <w:rStyle w:val="Hyperlnk"/>
            <w:rFonts w:ascii="Arial" w:hAnsi="Arial" w:cs="Arial"/>
            <w:szCs w:val="24"/>
          </w:rPr>
          <w:t>www.pricerunner.se</w:t>
        </w:r>
      </w:hyperlink>
      <w:r w:rsidRPr="00BF0DC9">
        <w:rPr>
          <w:rFonts w:ascii="Arial" w:hAnsi="Arial" w:cs="Arial"/>
          <w:szCs w:val="24"/>
        </w:rPr>
        <w:t xml:space="preserve"> eller från andra informationskällor.</w:t>
      </w:r>
    </w:p>
    <w:p w:rsidR="00894920" w:rsidRPr="00BC7C63" w:rsidRDefault="00894920" w:rsidP="0013467A">
      <w:pPr>
        <w:rPr>
          <w:rFonts w:ascii="Arial" w:hAnsi="Arial" w:cs="Arial"/>
        </w:rPr>
      </w:pPr>
    </w:p>
    <w:sectPr w:rsidR="00894920" w:rsidRPr="00BC7C63" w:rsidSect="00350900">
      <w:headerReference w:type="default" r:id="rId13"/>
      <w:headerReference w:type="first" r:id="rId14"/>
      <w:pgSz w:w="11906" w:h="16838" w:code="9"/>
      <w:pgMar w:top="540" w:right="1418" w:bottom="1079" w:left="1985" w:header="703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8F8" w:rsidRDefault="00E948F8">
      <w:r>
        <w:separator/>
      </w:r>
    </w:p>
  </w:endnote>
  <w:endnote w:type="continuationSeparator" w:id="1">
    <w:p w:rsidR="00E948F8" w:rsidRDefault="00E9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hitney-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hitney-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8F8" w:rsidRDefault="00E948F8">
      <w:r>
        <w:separator/>
      </w:r>
    </w:p>
  </w:footnote>
  <w:footnote w:type="continuationSeparator" w:id="1">
    <w:p w:rsidR="00E948F8" w:rsidRDefault="00E9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F8" w:rsidRDefault="00E948F8">
    <w:pPr>
      <w:pStyle w:val="Sidhuvud"/>
      <w:jc w:val="right"/>
    </w:pPr>
  </w:p>
  <w:p w:rsidR="00E948F8" w:rsidRDefault="00E948F8">
    <w:pPr>
      <w:pStyle w:val="Sidhuvud"/>
      <w:jc w:val="right"/>
    </w:pPr>
  </w:p>
  <w:p w:rsidR="00E948F8" w:rsidRDefault="00E948F8">
    <w:pPr>
      <w:pStyle w:val="Sidhuvud"/>
      <w:jc w:val="right"/>
    </w:pPr>
  </w:p>
  <w:p w:rsidR="00E948F8" w:rsidRDefault="00E948F8">
    <w:pPr>
      <w:pStyle w:val="Sidhuvud"/>
    </w:pPr>
    <w:r>
      <w:tab/>
    </w:r>
    <w:r>
      <w:tab/>
      <w:t xml:space="preserve">         </w:t>
    </w: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F8" w:rsidRDefault="00E948F8">
    <w:pPr>
      <w:pStyle w:val="Sidhuvud"/>
    </w:pPr>
    <w:r>
      <w:rPr>
        <w:rFonts w:ascii="Arial Black" w:hAnsi="Arial Black" w:cs="Arial"/>
        <w:position w:val="10"/>
        <w:sz w:val="50"/>
        <w:szCs w:val="50"/>
      </w:rPr>
      <w:t>PRESSMEDDELANDE</w:t>
    </w:r>
    <w:r>
      <w:rPr>
        <w:rFonts w:ascii="Whitney-Black" w:hAnsi="Whitney-Black"/>
        <w:position w:val="10"/>
        <w:sz w:val="52"/>
        <w:szCs w:val="52"/>
      </w:rPr>
      <w:t xml:space="preserve">   </w:t>
    </w:r>
    <w:r>
      <w:rPr>
        <w:noProof/>
      </w:rPr>
      <w:drawing>
        <wp:inline distT="0" distB="0" distL="0" distR="0">
          <wp:extent cx="1485900" cy="342900"/>
          <wp:effectExtent l="19050" t="0" r="0" b="0"/>
          <wp:docPr id="1" name="Picture 1" descr="Logo_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di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48F8" w:rsidRDefault="00E948F8">
    <w:pPr>
      <w:pStyle w:val="Sidhuvud"/>
      <w:jc w:val="right"/>
    </w:pPr>
  </w:p>
  <w:p w:rsidR="00E948F8" w:rsidRDefault="00E948F8">
    <w:pPr>
      <w:pStyle w:val="Sidhuvu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29D"/>
    <w:multiLevelType w:val="hybridMultilevel"/>
    <w:tmpl w:val="81AC1C5A"/>
    <w:lvl w:ilvl="0" w:tplc="8392E06E">
      <w:start w:val="5"/>
      <w:numFmt w:val="bullet"/>
      <w:lvlText w:val="–"/>
      <w:lvlJc w:val="left"/>
      <w:pPr>
        <w:ind w:left="720" w:hanging="360"/>
      </w:pPr>
      <w:rPr>
        <w:rFonts w:ascii="Whitney-Medium" w:eastAsia="Times New Roman" w:hAnsi="Whitney-Mediu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5E12"/>
    <w:multiLevelType w:val="hybridMultilevel"/>
    <w:tmpl w:val="2A7C397A"/>
    <w:lvl w:ilvl="0" w:tplc="64C69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53C16"/>
    <w:multiLevelType w:val="hybridMultilevel"/>
    <w:tmpl w:val="D10EBE42"/>
    <w:lvl w:ilvl="0" w:tplc="1A128746">
      <w:start w:val="1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D1F79"/>
    <w:multiLevelType w:val="hybridMultilevel"/>
    <w:tmpl w:val="3C4822C6"/>
    <w:lvl w:ilvl="0" w:tplc="8E6A13F6">
      <w:start w:val="36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D30ACF"/>
    <w:multiLevelType w:val="multilevel"/>
    <w:tmpl w:val="DBE2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F6"/>
    <w:multiLevelType w:val="hybridMultilevel"/>
    <w:tmpl w:val="F33CD960"/>
    <w:lvl w:ilvl="0" w:tplc="F156F6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458ED"/>
    <w:multiLevelType w:val="hybridMultilevel"/>
    <w:tmpl w:val="E4BC99C0"/>
    <w:lvl w:ilvl="0" w:tplc="F25AE89A">
      <w:start w:val="5"/>
      <w:numFmt w:val="bullet"/>
      <w:lvlText w:val="-"/>
      <w:lvlJc w:val="left"/>
      <w:pPr>
        <w:ind w:left="360" w:hanging="360"/>
      </w:pPr>
      <w:rPr>
        <w:rFonts w:ascii="Whitney-Medium" w:eastAsia="Times New Roman" w:hAnsi="Whitney-Medium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951A11"/>
    <w:multiLevelType w:val="hybridMultilevel"/>
    <w:tmpl w:val="FF04FE38"/>
    <w:lvl w:ilvl="0" w:tplc="6EF053DE">
      <w:numFmt w:val="bullet"/>
      <w:lvlText w:val="-"/>
      <w:lvlJc w:val="left"/>
      <w:pPr>
        <w:ind w:left="720" w:hanging="360"/>
      </w:pPr>
      <w:rPr>
        <w:rFonts w:ascii="Whitney-Book" w:eastAsia="Times New Roman" w:hAnsi="Whitney-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C04C5"/>
    <w:multiLevelType w:val="hybridMultilevel"/>
    <w:tmpl w:val="ADCE4790"/>
    <w:lvl w:ilvl="0" w:tplc="1A128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66B64"/>
    <w:multiLevelType w:val="hybridMultilevel"/>
    <w:tmpl w:val="EBD26224"/>
    <w:lvl w:ilvl="0" w:tplc="D0828D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7569F"/>
    <w:multiLevelType w:val="hybridMultilevel"/>
    <w:tmpl w:val="9E046EFA"/>
    <w:lvl w:ilvl="0" w:tplc="1A128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455A1"/>
    <w:multiLevelType w:val="hybridMultilevel"/>
    <w:tmpl w:val="CF56AB2C"/>
    <w:lvl w:ilvl="0" w:tplc="7084FF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51BA5"/>
    <w:multiLevelType w:val="hybridMultilevel"/>
    <w:tmpl w:val="FC7834A0"/>
    <w:lvl w:ilvl="0" w:tplc="5EF2F6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0712A"/>
    <w:multiLevelType w:val="hybridMultilevel"/>
    <w:tmpl w:val="A252C1BE"/>
    <w:lvl w:ilvl="0" w:tplc="1A128746">
      <w:start w:val="1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F66833"/>
    <w:multiLevelType w:val="hybridMultilevel"/>
    <w:tmpl w:val="B1DE3472"/>
    <w:lvl w:ilvl="0" w:tplc="58148D1A">
      <w:start w:val="3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hitney-Book" w:eastAsia="Times New Roman" w:hAnsi="Whitney-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14448C"/>
    <w:multiLevelType w:val="hybridMultilevel"/>
    <w:tmpl w:val="DFCAE3B0"/>
    <w:lvl w:ilvl="0" w:tplc="1A128746">
      <w:start w:val="1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E21CFB"/>
    <w:multiLevelType w:val="hybridMultilevel"/>
    <w:tmpl w:val="5E3A474E"/>
    <w:lvl w:ilvl="0" w:tplc="1A128746">
      <w:start w:val="1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DA4BA8"/>
    <w:multiLevelType w:val="hybridMultilevel"/>
    <w:tmpl w:val="525C0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74930"/>
    <w:multiLevelType w:val="hybridMultilevel"/>
    <w:tmpl w:val="1F74EC8E"/>
    <w:lvl w:ilvl="0" w:tplc="60122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7337E"/>
    <w:multiLevelType w:val="hybridMultilevel"/>
    <w:tmpl w:val="B4DCF904"/>
    <w:lvl w:ilvl="0" w:tplc="EA3A385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27BF9"/>
    <w:multiLevelType w:val="hybridMultilevel"/>
    <w:tmpl w:val="9CEEF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B02F0"/>
    <w:multiLevelType w:val="hybridMultilevel"/>
    <w:tmpl w:val="A4D636B2"/>
    <w:lvl w:ilvl="0" w:tplc="3B14F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3D6F52"/>
    <w:multiLevelType w:val="hybridMultilevel"/>
    <w:tmpl w:val="900A6090"/>
    <w:lvl w:ilvl="0" w:tplc="B9C686D2">
      <w:start w:val="200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hitney-Medium" w:eastAsia="Times New Roman" w:hAnsi="Whitney-Medium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6A6757"/>
    <w:multiLevelType w:val="hybridMultilevel"/>
    <w:tmpl w:val="7716F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85CC3"/>
    <w:multiLevelType w:val="hybridMultilevel"/>
    <w:tmpl w:val="DBE206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C30789"/>
    <w:multiLevelType w:val="hybridMultilevel"/>
    <w:tmpl w:val="A738A864"/>
    <w:lvl w:ilvl="0" w:tplc="41C8E6AA">
      <w:start w:val="3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Whitney-Book" w:eastAsia="Times New Roman" w:hAnsi="Whitney-Book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D65C60"/>
    <w:multiLevelType w:val="hybridMultilevel"/>
    <w:tmpl w:val="4D16DE36"/>
    <w:lvl w:ilvl="0" w:tplc="8E6A13F6">
      <w:start w:val="3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636C95"/>
    <w:multiLevelType w:val="hybridMultilevel"/>
    <w:tmpl w:val="18421418"/>
    <w:lvl w:ilvl="0" w:tplc="EF5E995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D1264A"/>
    <w:multiLevelType w:val="hybridMultilevel"/>
    <w:tmpl w:val="CB1457DE"/>
    <w:lvl w:ilvl="0" w:tplc="EF6472F0">
      <w:start w:val="5"/>
      <w:numFmt w:val="bullet"/>
      <w:lvlText w:val="-"/>
      <w:lvlJc w:val="left"/>
      <w:pPr>
        <w:ind w:left="720" w:hanging="360"/>
      </w:pPr>
      <w:rPr>
        <w:rFonts w:ascii="Whitney-Medium" w:eastAsia="Times New Roman" w:hAnsi="Whitney-Mediu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C502C"/>
    <w:multiLevelType w:val="hybridMultilevel"/>
    <w:tmpl w:val="AE46483A"/>
    <w:lvl w:ilvl="0" w:tplc="1A128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A6F59"/>
    <w:multiLevelType w:val="hybridMultilevel"/>
    <w:tmpl w:val="4976873E"/>
    <w:lvl w:ilvl="0" w:tplc="5F907300">
      <w:numFmt w:val="bullet"/>
      <w:lvlText w:val="-"/>
      <w:lvlJc w:val="left"/>
      <w:pPr>
        <w:ind w:left="720" w:hanging="360"/>
      </w:pPr>
      <w:rPr>
        <w:rFonts w:ascii="Whitney-Book" w:eastAsia="Times New Roman" w:hAnsi="Whitney-Boo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D2239"/>
    <w:multiLevelType w:val="hybridMultilevel"/>
    <w:tmpl w:val="F1CCCFDC"/>
    <w:lvl w:ilvl="0" w:tplc="951242FA">
      <w:start w:val="5"/>
      <w:numFmt w:val="bullet"/>
      <w:lvlText w:val="-"/>
      <w:lvlJc w:val="left"/>
      <w:pPr>
        <w:ind w:left="720" w:hanging="360"/>
      </w:pPr>
      <w:rPr>
        <w:rFonts w:ascii="Whitney-Medium" w:eastAsia="Times New Roman" w:hAnsi="Whitney-Mediu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29"/>
  </w:num>
  <w:num w:numId="12">
    <w:abstractNumId w:val="8"/>
  </w:num>
  <w:num w:numId="13">
    <w:abstractNumId w:val="26"/>
  </w:num>
  <w:num w:numId="14">
    <w:abstractNumId w:val="3"/>
  </w:num>
  <w:num w:numId="15">
    <w:abstractNumId w:val="5"/>
  </w:num>
  <w:num w:numId="16">
    <w:abstractNumId w:val="25"/>
  </w:num>
  <w:num w:numId="17">
    <w:abstractNumId w:val="14"/>
  </w:num>
  <w:num w:numId="18">
    <w:abstractNumId w:val="23"/>
  </w:num>
  <w:num w:numId="19">
    <w:abstractNumId w:val="17"/>
  </w:num>
  <w:num w:numId="20">
    <w:abstractNumId w:val="20"/>
  </w:num>
  <w:num w:numId="21">
    <w:abstractNumId w:val="7"/>
  </w:num>
  <w:num w:numId="22">
    <w:abstractNumId w:val="30"/>
  </w:num>
  <w:num w:numId="23">
    <w:abstractNumId w:val="22"/>
  </w:num>
  <w:num w:numId="24">
    <w:abstractNumId w:val="0"/>
  </w:num>
  <w:num w:numId="25">
    <w:abstractNumId w:val="28"/>
  </w:num>
  <w:num w:numId="26">
    <w:abstractNumId w:val="6"/>
  </w:num>
  <w:num w:numId="27">
    <w:abstractNumId w:val="31"/>
  </w:num>
  <w:num w:numId="28">
    <w:abstractNumId w:val="12"/>
  </w:num>
  <w:num w:numId="29">
    <w:abstractNumId w:val="27"/>
  </w:num>
  <w:num w:numId="30">
    <w:abstractNumId w:val="18"/>
  </w:num>
  <w:num w:numId="31">
    <w:abstractNumId w:val="11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2268"/>
  <w:hyphenationZone w:val="425"/>
  <w:drawingGridHorizontalSpacing w:val="187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3006D"/>
    <w:rsid w:val="00000FE9"/>
    <w:rsid w:val="000111C3"/>
    <w:rsid w:val="00013287"/>
    <w:rsid w:val="00014A1A"/>
    <w:rsid w:val="00016671"/>
    <w:rsid w:val="00021C88"/>
    <w:rsid w:val="00024B4F"/>
    <w:rsid w:val="0003030B"/>
    <w:rsid w:val="000316CF"/>
    <w:rsid w:val="00031DD6"/>
    <w:rsid w:val="00032463"/>
    <w:rsid w:val="00033BAC"/>
    <w:rsid w:val="00034EB6"/>
    <w:rsid w:val="00041BF4"/>
    <w:rsid w:val="000477DF"/>
    <w:rsid w:val="00052B0E"/>
    <w:rsid w:val="00052B5B"/>
    <w:rsid w:val="00060FB9"/>
    <w:rsid w:val="00065AC8"/>
    <w:rsid w:val="00066854"/>
    <w:rsid w:val="00077015"/>
    <w:rsid w:val="00077C55"/>
    <w:rsid w:val="00090049"/>
    <w:rsid w:val="000A2C0B"/>
    <w:rsid w:val="000B36E8"/>
    <w:rsid w:val="000B5491"/>
    <w:rsid w:val="000B7108"/>
    <w:rsid w:val="000C40AC"/>
    <w:rsid w:val="000C5DAB"/>
    <w:rsid w:val="000C7263"/>
    <w:rsid w:val="000E42F2"/>
    <w:rsid w:val="000E5B84"/>
    <w:rsid w:val="000E6812"/>
    <w:rsid w:val="000F557E"/>
    <w:rsid w:val="000F7581"/>
    <w:rsid w:val="00102FC4"/>
    <w:rsid w:val="0010582E"/>
    <w:rsid w:val="00113038"/>
    <w:rsid w:val="00115F4A"/>
    <w:rsid w:val="001227D5"/>
    <w:rsid w:val="00123323"/>
    <w:rsid w:val="00133CBA"/>
    <w:rsid w:val="0013467A"/>
    <w:rsid w:val="00136563"/>
    <w:rsid w:val="00145FAB"/>
    <w:rsid w:val="00151E4A"/>
    <w:rsid w:val="0015412C"/>
    <w:rsid w:val="001625EA"/>
    <w:rsid w:val="00165716"/>
    <w:rsid w:val="00167ADE"/>
    <w:rsid w:val="00174A6B"/>
    <w:rsid w:val="0017717A"/>
    <w:rsid w:val="0018233F"/>
    <w:rsid w:val="00186E0C"/>
    <w:rsid w:val="00186EBD"/>
    <w:rsid w:val="00192418"/>
    <w:rsid w:val="001A049B"/>
    <w:rsid w:val="001A47EF"/>
    <w:rsid w:val="001A7EB1"/>
    <w:rsid w:val="001B1349"/>
    <w:rsid w:val="001B5343"/>
    <w:rsid w:val="001C2465"/>
    <w:rsid w:val="001C2A90"/>
    <w:rsid w:val="001D19C4"/>
    <w:rsid w:val="001D1AD5"/>
    <w:rsid w:val="001D1F04"/>
    <w:rsid w:val="001D4114"/>
    <w:rsid w:val="001D459F"/>
    <w:rsid w:val="001D4A3A"/>
    <w:rsid w:val="001E15B4"/>
    <w:rsid w:val="001E2ECF"/>
    <w:rsid w:val="001E72A5"/>
    <w:rsid w:val="001F041B"/>
    <w:rsid w:val="001F33EE"/>
    <w:rsid w:val="001F452F"/>
    <w:rsid w:val="001F7E57"/>
    <w:rsid w:val="00201E1A"/>
    <w:rsid w:val="00203909"/>
    <w:rsid w:val="0020577C"/>
    <w:rsid w:val="00206658"/>
    <w:rsid w:val="0021679F"/>
    <w:rsid w:val="00216C0B"/>
    <w:rsid w:val="0022681E"/>
    <w:rsid w:val="00233D32"/>
    <w:rsid w:val="00237825"/>
    <w:rsid w:val="0024036C"/>
    <w:rsid w:val="00245EB4"/>
    <w:rsid w:val="00261816"/>
    <w:rsid w:val="00263807"/>
    <w:rsid w:val="00270A3E"/>
    <w:rsid w:val="00287A1E"/>
    <w:rsid w:val="002949D0"/>
    <w:rsid w:val="00297987"/>
    <w:rsid w:val="002A360D"/>
    <w:rsid w:val="002B1F0C"/>
    <w:rsid w:val="002B25BB"/>
    <w:rsid w:val="002B2EE7"/>
    <w:rsid w:val="002B6543"/>
    <w:rsid w:val="002C5F3E"/>
    <w:rsid w:val="002C65C8"/>
    <w:rsid w:val="002D0FB5"/>
    <w:rsid w:val="002D39EF"/>
    <w:rsid w:val="002E5C3A"/>
    <w:rsid w:val="002E7AAA"/>
    <w:rsid w:val="002F1DA7"/>
    <w:rsid w:val="00302CBF"/>
    <w:rsid w:val="003245A9"/>
    <w:rsid w:val="00324A8D"/>
    <w:rsid w:val="00324EA4"/>
    <w:rsid w:val="003336AC"/>
    <w:rsid w:val="00336138"/>
    <w:rsid w:val="00337DE7"/>
    <w:rsid w:val="00345942"/>
    <w:rsid w:val="00346B7C"/>
    <w:rsid w:val="00350900"/>
    <w:rsid w:val="00352921"/>
    <w:rsid w:val="0036365F"/>
    <w:rsid w:val="00375BCA"/>
    <w:rsid w:val="003832A4"/>
    <w:rsid w:val="003849E5"/>
    <w:rsid w:val="00392BFA"/>
    <w:rsid w:val="00394FB2"/>
    <w:rsid w:val="0039753C"/>
    <w:rsid w:val="003A3309"/>
    <w:rsid w:val="003B696A"/>
    <w:rsid w:val="003B6FA4"/>
    <w:rsid w:val="003B7774"/>
    <w:rsid w:val="003C0C79"/>
    <w:rsid w:val="003D0A6E"/>
    <w:rsid w:val="003D2BC5"/>
    <w:rsid w:val="003D57AA"/>
    <w:rsid w:val="003E622D"/>
    <w:rsid w:val="003F2194"/>
    <w:rsid w:val="003F2414"/>
    <w:rsid w:val="003F40AD"/>
    <w:rsid w:val="003F5563"/>
    <w:rsid w:val="003F5E11"/>
    <w:rsid w:val="004009A6"/>
    <w:rsid w:val="00402679"/>
    <w:rsid w:val="00404165"/>
    <w:rsid w:val="00405294"/>
    <w:rsid w:val="00407C76"/>
    <w:rsid w:val="00411658"/>
    <w:rsid w:val="00412E33"/>
    <w:rsid w:val="00414748"/>
    <w:rsid w:val="004168C7"/>
    <w:rsid w:val="0043006D"/>
    <w:rsid w:val="00435688"/>
    <w:rsid w:val="00442B30"/>
    <w:rsid w:val="0044340F"/>
    <w:rsid w:val="0044371B"/>
    <w:rsid w:val="0046580D"/>
    <w:rsid w:val="00482413"/>
    <w:rsid w:val="00486245"/>
    <w:rsid w:val="004A09F3"/>
    <w:rsid w:val="004A3949"/>
    <w:rsid w:val="004A6020"/>
    <w:rsid w:val="004A73E2"/>
    <w:rsid w:val="004A7A2B"/>
    <w:rsid w:val="004B06E0"/>
    <w:rsid w:val="004B2EE4"/>
    <w:rsid w:val="004B46B5"/>
    <w:rsid w:val="004C0178"/>
    <w:rsid w:val="004C2A36"/>
    <w:rsid w:val="004C4F71"/>
    <w:rsid w:val="004D5B5F"/>
    <w:rsid w:val="004E21D9"/>
    <w:rsid w:val="004E56B6"/>
    <w:rsid w:val="004F13D5"/>
    <w:rsid w:val="004F4482"/>
    <w:rsid w:val="005018D5"/>
    <w:rsid w:val="00505D20"/>
    <w:rsid w:val="0051199B"/>
    <w:rsid w:val="0053139A"/>
    <w:rsid w:val="0053330A"/>
    <w:rsid w:val="00533976"/>
    <w:rsid w:val="005345DC"/>
    <w:rsid w:val="00537603"/>
    <w:rsid w:val="00546522"/>
    <w:rsid w:val="0054767A"/>
    <w:rsid w:val="0055281E"/>
    <w:rsid w:val="00566EB0"/>
    <w:rsid w:val="00576970"/>
    <w:rsid w:val="00577BEB"/>
    <w:rsid w:val="00585F47"/>
    <w:rsid w:val="005907E6"/>
    <w:rsid w:val="00594539"/>
    <w:rsid w:val="005A0218"/>
    <w:rsid w:val="005A2E19"/>
    <w:rsid w:val="005A7640"/>
    <w:rsid w:val="005B0CFF"/>
    <w:rsid w:val="005B3364"/>
    <w:rsid w:val="005B3967"/>
    <w:rsid w:val="005C06FC"/>
    <w:rsid w:val="005C0ACD"/>
    <w:rsid w:val="005C2A29"/>
    <w:rsid w:val="005C485D"/>
    <w:rsid w:val="005C6E10"/>
    <w:rsid w:val="005D38DA"/>
    <w:rsid w:val="005E43FE"/>
    <w:rsid w:val="005E7E6D"/>
    <w:rsid w:val="005F6E44"/>
    <w:rsid w:val="00601607"/>
    <w:rsid w:val="00613318"/>
    <w:rsid w:val="00616EEC"/>
    <w:rsid w:val="00617926"/>
    <w:rsid w:val="00620C12"/>
    <w:rsid w:val="00623E4D"/>
    <w:rsid w:val="006243D1"/>
    <w:rsid w:val="00643D48"/>
    <w:rsid w:val="0064738C"/>
    <w:rsid w:val="00653D6A"/>
    <w:rsid w:val="00654E6E"/>
    <w:rsid w:val="006616C5"/>
    <w:rsid w:val="00664D50"/>
    <w:rsid w:val="0066613A"/>
    <w:rsid w:val="00675584"/>
    <w:rsid w:val="00681B80"/>
    <w:rsid w:val="00683D82"/>
    <w:rsid w:val="006856AF"/>
    <w:rsid w:val="00694E94"/>
    <w:rsid w:val="00697B02"/>
    <w:rsid w:val="006A2BAC"/>
    <w:rsid w:val="006A5D80"/>
    <w:rsid w:val="006B2CA1"/>
    <w:rsid w:val="006B3DD3"/>
    <w:rsid w:val="006C766C"/>
    <w:rsid w:val="006C7851"/>
    <w:rsid w:val="006C7DFD"/>
    <w:rsid w:val="006E41A8"/>
    <w:rsid w:val="006E78F7"/>
    <w:rsid w:val="006F18B7"/>
    <w:rsid w:val="006F2B17"/>
    <w:rsid w:val="006F7EBB"/>
    <w:rsid w:val="0070023F"/>
    <w:rsid w:val="00706F59"/>
    <w:rsid w:val="00711074"/>
    <w:rsid w:val="0071510B"/>
    <w:rsid w:val="00715FE4"/>
    <w:rsid w:val="007206FC"/>
    <w:rsid w:val="00722177"/>
    <w:rsid w:val="0073767F"/>
    <w:rsid w:val="00740AAE"/>
    <w:rsid w:val="00750863"/>
    <w:rsid w:val="007509EE"/>
    <w:rsid w:val="00754098"/>
    <w:rsid w:val="00761140"/>
    <w:rsid w:val="007612B9"/>
    <w:rsid w:val="00766CD1"/>
    <w:rsid w:val="00770178"/>
    <w:rsid w:val="00772A87"/>
    <w:rsid w:val="007912E5"/>
    <w:rsid w:val="00791F67"/>
    <w:rsid w:val="007A0795"/>
    <w:rsid w:val="007A4D1D"/>
    <w:rsid w:val="007A5516"/>
    <w:rsid w:val="007B40E5"/>
    <w:rsid w:val="007C295E"/>
    <w:rsid w:val="007C7469"/>
    <w:rsid w:val="007C78F9"/>
    <w:rsid w:val="007D7D5A"/>
    <w:rsid w:val="00810A27"/>
    <w:rsid w:val="00810DBB"/>
    <w:rsid w:val="00812213"/>
    <w:rsid w:val="008157CB"/>
    <w:rsid w:val="00821425"/>
    <w:rsid w:val="00823220"/>
    <w:rsid w:val="0082631E"/>
    <w:rsid w:val="00827727"/>
    <w:rsid w:val="00862A1B"/>
    <w:rsid w:val="00867F8A"/>
    <w:rsid w:val="00871C5F"/>
    <w:rsid w:val="00872076"/>
    <w:rsid w:val="00894920"/>
    <w:rsid w:val="008A2D55"/>
    <w:rsid w:val="008B201E"/>
    <w:rsid w:val="008B70F2"/>
    <w:rsid w:val="008D4A67"/>
    <w:rsid w:val="008F676F"/>
    <w:rsid w:val="00902C32"/>
    <w:rsid w:val="00913BCB"/>
    <w:rsid w:val="0091563C"/>
    <w:rsid w:val="009257CE"/>
    <w:rsid w:val="00937EBF"/>
    <w:rsid w:val="00972BF8"/>
    <w:rsid w:val="00974955"/>
    <w:rsid w:val="009751FF"/>
    <w:rsid w:val="00975F27"/>
    <w:rsid w:val="009866F6"/>
    <w:rsid w:val="009909E5"/>
    <w:rsid w:val="00997F1E"/>
    <w:rsid w:val="009A2C89"/>
    <w:rsid w:val="009A3B3A"/>
    <w:rsid w:val="009A4A81"/>
    <w:rsid w:val="009A4ACB"/>
    <w:rsid w:val="009A5E64"/>
    <w:rsid w:val="009B3531"/>
    <w:rsid w:val="009B711B"/>
    <w:rsid w:val="009B76F2"/>
    <w:rsid w:val="009C3730"/>
    <w:rsid w:val="009D20E4"/>
    <w:rsid w:val="009D26C1"/>
    <w:rsid w:val="009D48AC"/>
    <w:rsid w:val="009E7D65"/>
    <w:rsid w:val="009F4522"/>
    <w:rsid w:val="009F6504"/>
    <w:rsid w:val="009F6A3A"/>
    <w:rsid w:val="00A02660"/>
    <w:rsid w:val="00A06C24"/>
    <w:rsid w:val="00A074DE"/>
    <w:rsid w:val="00A21D4F"/>
    <w:rsid w:val="00A25745"/>
    <w:rsid w:val="00A368C7"/>
    <w:rsid w:val="00A4142E"/>
    <w:rsid w:val="00A42B79"/>
    <w:rsid w:val="00A4384B"/>
    <w:rsid w:val="00A67DB2"/>
    <w:rsid w:val="00A911F0"/>
    <w:rsid w:val="00A91A63"/>
    <w:rsid w:val="00A93A67"/>
    <w:rsid w:val="00A95FDC"/>
    <w:rsid w:val="00AA14BE"/>
    <w:rsid w:val="00AA6BC5"/>
    <w:rsid w:val="00AB609E"/>
    <w:rsid w:val="00AC010B"/>
    <w:rsid w:val="00AC3C88"/>
    <w:rsid w:val="00AD2EB1"/>
    <w:rsid w:val="00AD39E9"/>
    <w:rsid w:val="00AD4131"/>
    <w:rsid w:val="00AD70FE"/>
    <w:rsid w:val="00AE128D"/>
    <w:rsid w:val="00AF15A8"/>
    <w:rsid w:val="00AF37E8"/>
    <w:rsid w:val="00AF69DF"/>
    <w:rsid w:val="00B0011F"/>
    <w:rsid w:val="00B027B5"/>
    <w:rsid w:val="00B02EC6"/>
    <w:rsid w:val="00B206F2"/>
    <w:rsid w:val="00B3471E"/>
    <w:rsid w:val="00B34E64"/>
    <w:rsid w:val="00B352FF"/>
    <w:rsid w:val="00B50401"/>
    <w:rsid w:val="00B54B60"/>
    <w:rsid w:val="00B57A97"/>
    <w:rsid w:val="00B84D81"/>
    <w:rsid w:val="00B93DA5"/>
    <w:rsid w:val="00BA3A61"/>
    <w:rsid w:val="00BB02DD"/>
    <w:rsid w:val="00BC5D67"/>
    <w:rsid w:val="00BC5E0C"/>
    <w:rsid w:val="00BC5F15"/>
    <w:rsid w:val="00BC6D47"/>
    <w:rsid w:val="00BC6F44"/>
    <w:rsid w:val="00BC7170"/>
    <w:rsid w:val="00BC7C63"/>
    <w:rsid w:val="00BD2477"/>
    <w:rsid w:val="00BE08EE"/>
    <w:rsid w:val="00BE0FF5"/>
    <w:rsid w:val="00BE11DE"/>
    <w:rsid w:val="00BE5D4E"/>
    <w:rsid w:val="00BE6866"/>
    <w:rsid w:val="00BF0A49"/>
    <w:rsid w:val="00BF0DC9"/>
    <w:rsid w:val="00BF3204"/>
    <w:rsid w:val="00C021FB"/>
    <w:rsid w:val="00C02508"/>
    <w:rsid w:val="00C03951"/>
    <w:rsid w:val="00C04D91"/>
    <w:rsid w:val="00C17A06"/>
    <w:rsid w:val="00C258AF"/>
    <w:rsid w:val="00C258C9"/>
    <w:rsid w:val="00C42844"/>
    <w:rsid w:val="00C45D5D"/>
    <w:rsid w:val="00C475A1"/>
    <w:rsid w:val="00C53B44"/>
    <w:rsid w:val="00C564BC"/>
    <w:rsid w:val="00C60928"/>
    <w:rsid w:val="00C64918"/>
    <w:rsid w:val="00C7088B"/>
    <w:rsid w:val="00C732E3"/>
    <w:rsid w:val="00C76B34"/>
    <w:rsid w:val="00C81EAB"/>
    <w:rsid w:val="00C901F8"/>
    <w:rsid w:val="00C93ECE"/>
    <w:rsid w:val="00C9506D"/>
    <w:rsid w:val="00CA1BB9"/>
    <w:rsid w:val="00CA204B"/>
    <w:rsid w:val="00CC0322"/>
    <w:rsid w:val="00CC48C2"/>
    <w:rsid w:val="00CC54DE"/>
    <w:rsid w:val="00CC6449"/>
    <w:rsid w:val="00CD3B96"/>
    <w:rsid w:val="00CD3C75"/>
    <w:rsid w:val="00CD72E8"/>
    <w:rsid w:val="00CF35A5"/>
    <w:rsid w:val="00CF50F8"/>
    <w:rsid w:val="00CF7CB4"/>
    <w:rsid w:val="00D02D89"/>
    <w:rsid w:val="00D06781"/>
    <w:rsid w:val="00D114BA"/>
    <w:rsid w:val="00D16D04"/>
    <w:rsid w:val="00D16DB1"/>
    <w:rsid w:val="00D17FC2"/>
    <w:rsid w:val="00D233BA"/>
    <w:rsid w:val="00D23A6B"/>
    <w:rsid w:val="00D31278"/>
    <w:rsid w:val="00D3700F"/>
    <w:rsid w:val="00D4597E"/>
    <w:rsid w:val="00D47F9D"/>
    <w:rsid w:val="00D5346C"/>
    <w:rsid w:val="00D563E5"/>
    <w:rsid w:val="00D61760"/>
    <w:rsid w:val="00D812BA"/>
    <w:rsid w:val="00D823DC"/>
    <w:rsid w:val="00D8728C"/>
    <w:rsid w:val="00D901F9"/>
    <w:rsid w:val="00D902A1"/>
    <w:rsid w:val="00D92276"/>
    <w:rsid w:val="00D9312A"/>
    <w:rsid w:val="00DA1DBA"/>
    <w:rsid w:val="00DA3875"/>
    <w:rsid w:val="00DB2635"/>
    <w:rsid w:val="00DB4BF0"/>
    <w:rsid w:val="00DC4DD0"/>
    <w:rsid w:val="00DD02C6"/>
    <w:rsid w:val="00DD1B97"/>
    <w:rsid w:val="00DE09D9"/>
    <w:rsid w:val="00DE50A8"/>
    <w:rsid w:val="00DF13E7"/>
    <w:rsid w:val="00DF1FF0"/>
    <w:rsid w:val="00DF67D7"/>
    <w:rsid w:val="00E0108C"/>
    <w:rsid w:val="00E24F24"/>
    <w:rsid w:val="00E27DD5"/>
    <w:rsid w:val="00E42072"/>
    <w:rsid w:val="00E5165E"/>
    <w:rsid w:val="00E57F80"/>
    <w:rsid w:val="00E66AAE"/>
    <w:rsid w:val="00E728DB"/>
    <w:rsid w:val="00E80F6F"/>
    <w:rsid w:val="00E81535"/>
    <w:rsid w:val="00E81D79"/>
    <w:rsid w:val="00E90578"/>
    <w:rsid w:val="00E948F8"/>
    <w:rsid w:val="00E959C8"/>
    <w:rsid w:val="00E9653E"/>
    <w:rsid w:val="00EB7788"/>
    <w:rsid w:val="00EE04C9"/>
    <w:rsid w:val="00EE7234"/>
    <w:rsid w:val="00EF19BE"/>
    <w:rsid w:val="00EF22E0"/>
    <w:rsid w:val="00EF51DD"/>
    <w:rsid w:val="00F03350"/>
    <w:rsid w:val="00F078E2"/>
    <w:rsid w:val="00F108DC"/>
    <w:rsid w:val="00F10995"/>
    <w:rsid w:val="00F14D67"/>
    <w:rsid w:val="00F16E00"/>
    <w:rsid w:val="00F17717"/>
    <w:rsid w:val="00F21F62"/>
    <w:rsid w:val="00F3131B"/>
    <w:rsid w:val="00F466C1"/>
    <w:rsid w:val="00F5395F"/>
    <w:rsid w:val="00F54F33"/>
    <w:rsid w:val="00F61B11"/>
    <w:rsid w:val="00F63CA3"/>
    <w:rsid w:val="00F676D9"/>
    <w:rsid w:val="00F7204D"/>
    <w:rsid w:val="00F773A6"/>
    <w:rsid w:val="00F81A73"/>
    <w:rsid w:val="00F83ADB"/>
    <w:rsid w:val="00F878EC"/>
    <w:rsid w:val="00F91B61"/>
    <w:rsid w:val="00F96370"/>
    <w:rsid w:val="00FA034F"/>
    <w:rsid w:val="00FA397E"/>
    <w:rsid w:val="00FA6B3A"/>
    <w:rsid w:val="00FB181E"/>
    <w:rsid w:val="00FB2666"/>
    <w:rsid w:val="00FB445B"/>
    <w:rsid w:val="00FC588B"/>
    <w:rsid w:val="00FC66F8"/>
    <w:rsid w:val="00FE01DA"/>
    <w:rsid w:val="00FE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C6"/>
    <w:rPr>
      <w:rFonts w:ascii="Whitney-Book" w:hAnsi="Whitney-Book"/>
    </w:rPr>
  </w:style>
  <w:style w:type="paragraph" w:styleId="Rubrik1">
    <w:name w:val="heading 1"/>
    <w:basedOn w:val="Normal"/>
    <w:next w:val="Normal"/>
    <w:link w:val="Rubrik1Char"/>
    <w:uiPriority w:val="99"/>
    <w:qFormat/>
    <w:rsid w:val="00B02EC6"/>
    <w:pPr>
      <w:keepNext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B02EC6"/>
    <w:pPr>
      <w:keepNext/>
      <w:outlineLvl w:val="1"/>
    </w:pPr>
    <w:rPr>
      <w:rFonts w:ascii="Arial" w:hAnsi="Arial" w:cs="Arial"/>
      <w:b/>
      <w:bCs/>
      <w:color w:val="0000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C72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0C7263"/>
    <w:rPr>
      <w:rFonts w:ascii="Cambria" w:hAnsi="Cambria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rsid w:val="00B02E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0C7263"/>
    <w:rPr>
      <w:rFonts w:ascii="Whitney-Book" w:hAnsi="Whitney-Book" w:cs="Times New Roman"/>
    </w:rPr>
  </w:style>
  <w:style w:type="paragraph" w:styleId="Sidfot">
    <w:name w:val="footer"/>
    <w:basedOn w:val="Normal"/>
    <w:link w:val="SidfotChar"/>
    <w:uiPriority w:val="99"/>
    <w:rsid w:val="00B02E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0C7263"/>
    <w:rPr>
      <w:rFonts w:ascii="Whitney-Book" w:hAnsi="Whitney-Book" w:cs="Times New Roman"/>
    </w:rPr>
  </w:style>
  <w:style w:type="character" w:styleId="Hyperlnk">
    <w:name w:val="Hyperlink"/>
    <w:basedOn w:val="Standardstycketeckensnitt"/>
    <w:uiPriority w:val="99"/>
    <w:rsid w:val="00B02EC6"/>
    <w:rPr>
      <w:rFonts w:cs="Times New Roman"/>
      <w:color w:val="0000FF"/>
      <w:u w:val="single"/>
    </w:rPr>
  </w:style>
  <w:style w:type="paragraph" w:styleId="Normalwebb">
    <w:name w:val="Normal (Web)"/>
    <w:aliases w:val="webb"/>
    <w:basedOn w:val="Normal"/>
    <w:uiPriority w:val="99"/>
    <w:rsid w:val="00B02E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B02EC6"/>
    <w:rPr>
      <w:rFonts w:cs="Times New Roman"/>
      <w:color w:val="800080"/>
      <w:u w:val="single"/>
    </w:rPr>
  </w:style>
  <w:style w:type="paragraph" w:customStyle="1" w:styleId="Char">
    <w:name w:val="Char"/>
    <w:basedOn w:val="Normal"/>
    <w:uiPriority w:val="99"/>
    <w:rsid w:val="00B02EC6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Ballongtext1">
    <w:name w:val="Ballongtext1"/>
    <w:basedOn w:val="Normal"/>
    <w:uiPriority w:val="99"/>
    <w:semiHidden/>
    <w:rsid w:val="00B02EC6"/>
    <w:rPr>
      <w:rFonts w:ascii="Tahoma" w:hAnsi="Tahoma" w:cs="Tahoma"/>
      <w:sz w:val="16"/>
      <w:szCs w:val="16"/>
    </w:rPr>
  </w:style>
  <w:style w:type="character" w:customStyle="1" w:styleId="heading11">
    <w:name w:val="heading11"/>
    <w:basedOn w:val="Standardstycketeckensnitt"/>
    <w:uiPriority w:val="99"/>
    <w:rsid w:val="00B02EC6"/>
    <w:rPr>
      <w:rFonts w:cs="Times New Roman"/>
      <w:b/>
      <w:bCs/>
      <w:color w:val="333333"/>
      <w:sz w:val="35"/>
      <w:szCs w:val="35"/>
    </w:rPr>
  </w:style>
  <w:style w:type="character" w:styleId="Stark">
    <w:name w:val="Strong"/>
    <w:basedOn w:val="Standardstycketeckensnitt"/>
    <w:uiPriority w:val="99"/>
    <w:qFormat/>
    <w:rsid w:val="00B02EC6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B02EC6"/>
    <w:rPr>
      <w:rFonts w:cs="Times New Roman"/>
      <w:i/>
      <w:iCs/>
    </w:rPr>
  </w:style>
  <w:style w:type="paragraph" w:styleId="Brdtext">
    <w:name w:val="Body Text"/>
    <w:basedOn w:val="Normal"/>
    <w:link w:val="BrdtextChar"/>
    <w:uiPriority w:val="99"/>
    <w:rsid w:val="00B02EC6"/>
    <w:rPr>
      <w:rFonts w:ascii="Arial" w:hAnsi="Arial" w:cs="Arial"/>
      <w:color w:val="000000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0C7263"/>
    <w:rPr>
      <w:rFonts w:ascii="Whitney-Book" w:hAnsi="Whitney-Book" w:cs="Times New Roman"/>
    </w:rPr>
  </w:style>
  <w:style w:type="paragraph" w:styleId="Brdtext2">
    <w:name w:val="Body Text 2"/>
    <w:basedOn w:val="Normal"/>
    <w:link w:val="Brdtext2Char"/>
    <w:uiPriority w:val="99"/>
    <w:rsid w:val="00B02EC6"/>
    <w:rPr>
      <w:rFonts w:ascii="Arial" w:hAnsi="Arial" w:cs="Arial"/>
      <w:b/>
      <w:bCs/>
      <w:color w:val="000000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0C7263"/>
    <w:rPr>
      <w:rFonts w:ascii="Whitney-Book" w:hAnsi="Whitney-Book"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902C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C7263"/>
    <w:rPr>
      <w:rFonts w:cs="Times New Roman"/>
      <w:sz w:val="2"/>
    </w:rPr>
  </w:style>
  <w:style w:type="table" w:styleId="Tabellrutnt">
    <w:name w:val="Table Grid"/>
    <w:basedOn w:val="Normaltabell"/>
    <w:rsid w:val="00F21F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99"/>
    <w:qFormat/>
    <w:rsid w:val="00F4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hetsrum.pricerunner.s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.dahlborg@pricerunner.com" TargetMode="External"/><Relationship Id="rId12" Type="http://schemas.openxmlformats.org/officeDocument/2006/relationships/hyperlink" Target="http://www.pricerunner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pricerunner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e.pricerunn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cerunner.se/mittsamstako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rlsson\Desktop\Pressmeddelande_PriceRunner_MALL_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Pressmeddelande_PriceRunner_MALL_2008</Template>
  <TotalTime>1</TotalTime>
  <Pages>2</Pages>
  <Words>653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 28 oktober 2008</vt:lpstr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 28 oktober 2008</dc:title>
  <dc:creator>Stefan Karlsson</dc:creator>
  <cp:lastModifiedBy>Gunilla Larsson</cp:lastModifiedBy>
  <cp:revision>3</cp:revision>
  <cp:lastPrinted>2009-05-27T13:39:00Z</cp:lastPrinted>
  <dcterms:created xsi:type="dcterms:W3CDTF">2009-06-03T12:33:00Z</dcterms:created>
  <dcterms:modified xsi:type="dcterms:W3CDTF">2009-06-03T12:34:00Z</dcterms:modified>
</cp:coreProperties>
</file>