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2548" w14:textId="77777777" w:rsidR="0067272E" w:rsidRDefault="00A46196">
      <w:r>
        <w:rPr>
          <w:noProof/>
          <w:lang w:eastAsia="de-DE"/>
        </w:rPr>
        <w:drawing>
          <wp:anchor distT="0" distB="0" distL="114300" distR="114300" simplePos="0" relativeHeight="251658240" behindDoc="1" locked="0" layoutInCell="1" allowOverlap="1" wp14:anchorId="1FDD120F" wp14:editId="7F0A7A39">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4BBC245B" w14:textId="77777777" w:rsidR="00DA6A73" w:rsidRPr="00DA6A73" w:rsidRDefault="00DA6A73" w:rsidP="00DA6A73"/>
    <w:p w14:paraId="0BCB91CD" w14:textId="77777777" w:rsidR="00DA6A73" w:rsidRDefault="00DA6A73" w:rsidP="00441DE7">
      <w:pPr>
        <w:jc w:val="right"/>
      </w:pPr>
    </w:p>
    <w:p w14:paraId="1BA517AD"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278A1626" w14:textId="5A0EDE84"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825ADE">
        <w:rPr>
          <w:rFonts w:ascii="Segoe UI" w:hAnsi="Segoe UI" w:cs="Segoe UI"/>
          <w:noProof/>
          <w:color w:val="000000" w:themeColor="text1"/>
          <w:sz w:val="18"/>
          <w:szCs w:val="18"/>
        </w:rPr>
        <w:t>23. Juni 2025</w:t>
      </w:r>
      <w:r w:rsidR="00DA6A73" w:rsidRPr="00114AA3">
        <w:rPr>
          <w:rFonts w:ascii="Segoe UI" w:hAnsi="Segoe UI" w:cs="Segoe UI"/>
          <w:color w:val="000000" w:themeColor="text1"/>
          <w:sz w:val="18"/>
          <w:szCs w:val="18"/>
        </w:rPr>
        <w:fldChar w:fldCharType="end"/>
      </w:r>
    </w:p>
    <w:p w14:paraId="22BC2ADE" w14:textId="49BD0913" w:rsidR="007B215D" w:rsidRPr="000E006F" w:rsidRDefault="007B215D" w:rsidP="007B215D">
      <w:pPr>
        <w:rPr>
          <w:rFonts w:ascii="Segoe UI" w:hAnsi="Segoe UI" w:cs="Segoe UI"/>
          <w:b/>
          <w:bCs/>
          <w:sz w:val="32"/>
          <w:szCs w:val="32"/>
        </w:rPr>
      </w:pPr>
      <w:r w:rsidRPr="000E006F">
        <w:rPr>
          <w:rFonts w:ascii="Segoe UI" w:hAnsi="Segoe UI" w:cs="Segoe UI"/>
          <w:b/>
          <w:bCs/>
          <w:sz w:val="32"/>
          <w:szCs w:val="32"/>
        </w:rPr>
        <w:t>Vom Feind zum Mitmenschen</w:t>
      </w:r>
    </w:p>
    <w:p w14:paraId="27C55806" w14:textId="74120A2C" w:rsidR="007B215D" w:rsidRPr="00825ADE" w:rsidRDefault="007B215D" w:rsidP="007B215D">
      <w:pPr>
        <w:rPr>
          <w:rFonts w:ascii="Segoe UI" w:hAnsi="Segoe UI" w:cs="Segoe UI"/>
          <w:sz w:val="28"/>
          <w:szCs w:val="28"/>
        </w:rPr>
      </w:pPr>
      <w:r w:rsidRPr="00825ADE">
        <w:rPr>
          <w:rFonts w:ascii="Segoe UI" w:hAnsi="Segoe UI" w:cs="Segoe UI"/>
          <w:sz w:val="28"/>
          <w:szCs w:val="28"/>
        </w:rPr>
        <w:t>Deutsch-israelisches Forschungsteam entwickelt psychologischen Ansatz gegen gesellschaftliche Spaltung</w:t>
      </w:r>
      <w:r w:rsidR="00C52625" w:rsidRPr="00825ADE">
        <w:rPr>
          <w:rFonts w:ascii="Segoe UI" w:hAnsi="Segoe UI" w:cs="Segoe UI"/>
          <w:sz w:val="28"/>
          <w:szCs w:val="28"/>
        </w:rPr>
        <w:t xml:space="preserve"> und zeigt, wie politische Lager sich </w:t>
      </w:r>
      <w:r w:rsidR="000F4219" w:rsidRPr="00825ADE">
        <w:rPr>
          <w:rFonts w:ascii="Segoe UI" w:hAnsi="Segoe UI" w:cs="Segoe UI"/>
          <w:sz w:val="28"/>
          <w:szCs w:val="28"/>
        </w:rPr>
        <w:t>näherkommen</w:t>
      </w:r>
      <w:r w:rsidR="00C52625" w:rsidRPr="00825ADE">
        <w:rPr>
          <w:rFonts w:ascii="Segoe UI" w:hAnsi="Segoe UI" w:cs="Segoe UI"/>
          <w:sz w:val="28"/>
          <w:szCs w:val="28"/>
        </w:rPr>
        <w:t xml:space="preserve"> können.</w:t>
      </w:r>
    </w:p>
    <w:p w14:paraId="58CE9BB2" w14:textId="3854AF62" w:rsidR="007B215D" w:rsidRPr="00825ADE" w:rsidRDefault="007B215D" w:rsidP="007B215D">
      <w:pPr>
        <w:rPr>
          <w:rFonts w:ascii="Segoe UI" w:hAnsi="Segoe UI" w:cs="Segoe UI"/>
          <w:sz w:val="20"/>
          <w:szCs w:val="20"/>
        </w:rPr>
      </w:pPr>
      <w:r w:rsidRPr="00825ADE">
        <w:rPr>
          <w:rFonts w:ascii="Segoe UI" w:hAnsi="Segoe UI" w:cs="Segoe UI"/>
          <w:sz w:val="20"/>
          <w:szCs w:val="20"/>
        </w:rPr>
        <w:t xml:space="preserve">Eine aktuelle psychologische Studie der Universität Trier und der Open University </w:t>
      </w:r>
      <w:proofErr w:type="spellStart"/>
      <w:r w:rsidRPr="00825ADE">
        <w:rPr>
          <w:rFonts w:ascii="Segoe UI" w:hAnsi="Segoe UI" w:cs="Segoe UI"/>
          <w:sz w:val="20"/>
          <w:szCs w:val="20"/>
        </w:rPr>
        <w:t>of</w:t>
      </w:r>
      <w:proofErr w:type="spellEnd"/>
      <w:r w:rsidRPr="00825ADE">
        <w:rPr>
          <w:rFonts w:ascii="Segoe UI" w:hAnsi="Segoe UI" w:cs="Segoe UI"/>
          <w:sz w:val="20"/>
          <w:szCs w:val="20"/>
        </w:rPr>
        <w:t xml:space="preserve"> Israel zeigt, wie sich die zunehmende </w:t>
      </w:r>
      <w:r w:rsidR="00AC419B" w:rsidRPr="00825ADE">
        <w:rPr>
          <w:rFonts w:ascii="Segoe UI" w:hAnsi="Segoe UI" w:cs="Segoe UI"/>
          <w:sz w:val="20"/>
          <w:szCs w:val="20"/>
        </w:rPr>
        <w:t xml:space="preserve">affektive </w:t>
      </w:r>
      <w:r w:rsidRPr="00825ADE">
        <w:rPr>
          <w:rFonts w:ascii="Segoe UI" w:hAnsi="Segoe UI" w:cs="Segoe UI"/>
          <w:sz w:val="20"/>
          <w:szCs w:val="20"/>
        </w:rPr>
        <w:t xml:space="preserve">Polarisierung, insbesondere in den USA, entschärfen lässt. Der Schlüssel: moralisch positive Darstellungen des politischen Gegners – </w:t>
      </w:r>
      <w:r w:rsidR="00C52625" w:rsidRPr="00825ADE">
        <w:rPr>
          <w:rFonts w:ascii="Segoe UI" w:hAnsi="Segoe UI" w:cs="Segoe UI"/>
          <w:sz w:val="20"/>
          <w:szCs w:val="20"/>
        </w:rPr>
        <w:t>selbst,</w:t>
      </w:r>
      <w:r w:rsidRPr="00825ADE">
        <w:rPr>
          <w:rFonts w:ascii="Segoe UI" w:hAnsi="Segoe UI" w:cs="Segoe UI"/>
          <w:sz w:val="20"/>
          <w:szCs w:val="20"/>
        </w:rPr>
        <w:t xml:space="preserve"> wenn sie fiktiv sind. Medien und Politik könnten diesen Hebel gezielt nutzen, um gesellschaftlichen Zusammenhalt zu fördern.</w:t>
      </w:r>
    </w:p>
    <w:p w14:paraId="0937DA61" w14:textId="5972E040" w:rsidR="007B215D" w:rsidRPr="00825ADE" w:rsidRDefault="007B215D" w:rsidP="007B215D">
      <w:pPr>
        <w:rPr>
          <w:rFonts w:ascii="Segoe UI" w:hAnsi="Segoe UI" w:cs="Segoe UI"/>
          <w:sz w:val="20"/>
          <w:szCs w:val="20"/>
        </w:rPr>
      </w:pPr>
      <w:r w:rsidRPr="00825ADE">
        <w:rPr>
          <w:rFonts w:ascii="Segoe UI" w:hAnsi="Segoe UI" w:cs="Segoe UI"/>
          <w:sz w:val="20"/>
          <w:szCs w:val="20"/>
        </w:rPr>
        <w:t xml:space="preserve">„Links gegen rechts, konservativ gegen liberal, Demokraten gegen Republikaner – politische Feindbilder sind allgegenwärtig und spalten ganze Gesellschaften“, sagt Prof. Dr. Eva Walther von der Universität Trier. Gemeinsam mit der israelischen Psychologin Prof. Dr. Tal Moran testete sie ein Modell aus der Versöhnungsforschung, das bislang vor allem </w:t>
      </w:r>
      <w:r w:rsidR="00C52625" w:rsidRPr="00825ADE">
        <w:rPr>
          <w:rFonts w:ascii="Segoe UI" w:hAnsi="Segoe UI" w:cs="Segoe UI"/>
          <w:sz w:val="20"/>
          <w:szCs w:val="20"/>
        </w:rPr>
        <w:t>nach Konflikten, etwa in Gesellschaften, die aus Bürgerkriegen kommen,</w:t>
      </w:r>
      <w:r w:rsidR="000E006F" w:rsidRPr="00825ADE">
        <w:rPr>
          <w:rFonts w:ascii="Segoe UI" w:hAnsi="Segoe UI" w:cs="Segoe UI"/>
          <w:sz w:val="20"/>
          <w:szCs w:val="20"/>
        </w:rPr>
        <w:t xml:space="preserve"> </w:t>
      </w:r>
      <w:r w:rsidRPr="00825ADE">
        <w:rPr>
          <w:rFonts w:ascii="Segoe UI" w:hAnsi="Segoe UI" w:cs="Segoe UI"/>
          <w:sz w:val="20"/>
          <w:szCs w:val="20"/>
        </w:rPr>
        <w:t xml:space="preserve">angewendet wurde. „Wir haben dieses Konzept zum ersten Mal auf eine </w:t>
      </w:r>
      <w:r w:rsidR="000F4219" w:rsidRPr="00825ADE">
        <w:rPr>
          <w:rFonts w:ascii="Segoe UI" w:hAnsi="Segoe UI" w:cs="Segoe UI"/>
          <w:sz w:val="20"/>
          <w:szCs w:val="20"/>
        </w:rPr>
        <w:t xml:space="preserve">aktuelle </w:t>
      </w:r>
      <w:r w:rsidRPr="00825ADE">
        <w:rPr>
          <w:rFonts w:ascii="Segoe UI" w:hAnsi="Segoe UI" w:cs="Segoe UI"/>
          <w:sz w:val="20"/>
          <w:szCs w:val="20"/>
        </w:rPr>
        <w:t>gesellschaftliche Auseinandersetzung übertragen.“</w:t>
      </w:r>
    </w:p>
    <w:p w14:paraId="3EC15F21" w14:textId="77777777" w:rsidR="007B215D" w:rsidRPr="00825ADE" w:rsidRDefault="007B215D" w:rsidP="007B215D">
      <w:pPr>
        <w:rPr>
          <w:rFonts w:ascii="Segoe UI" w:hAnsi="Segoe UI" w:cs="Segoe UI"/>
          <w:b/>
          <w:bCs/>
          <w:sz w:val="20"/>
          <w:szCs w:val="20"/>
        </w:rPr>
      </w:pPr>
      <w:r w:rsidRPr="00825ADE">
        <w:rPr>
          <w:rFonts w:ascii="Segoe UI" w:hAnsi="Segoe UI" w:cs="Segoe UI"/>
          <w:b/>
          <w:bCs/>
          <w:sz w:val="20"/>
          <w:szCs w:val="20"/>
        </w:rPr>
        <w:t>Moralische Eigenschaften verändern Wahrnehmung</w:t>
      </w:r>
    </w:p>
    <w:p w14:paraId="1B6B4F0E" w14:textId="77777777" w:rsidR="007B215D" w:rsidRPr="00825ADE" w:rsidRDefault="007B215D" w:rsidP="007B215D">
      <w:pPr>
        <w:rPr>
          <w:rFonts w:ascii="Segoe UI" w:hAnsi="Segoe UI" w:cs="Segoe UI"/>
          <w:sz w:val="20"/>
          <w:szCs w:val="20"/>
        </w:rPr>
      </w:pPr>
      <w:r w:rsidRPr="00825ADE">
        <w:rPr>
          <w:rFonts w:ascii="Segoe UI" w:hAnsi="Segoe UI" w:cs="Segoe UI"/>
          <w:sz w:val="20"/>
          <w:szCs w:val="20"/>
        </w:rPr>
        <w:t>In einer Reihe von Experimenten im US-amerikanischen Kontext wurden Teilnehmerinnen und Teilnehmer, die sich selbst als Republikaner oder Demokraten identifizierten, mit Bildern und kurzen Texten konfrontiert. Den Probanden wurden Mitglieder der jeweils anderen Partei gezeigt – teils verbunden mit moralisch positiven Informationen („spendete einem Kollegen eine Niere“), teils mit neutralen Aussagen („bestellte Lieblingsessen bei einem chinesischen Restaurant“). Das Ergebnis: Die positive Darstellung der politischen Gegenseite führte zu einer signifikant höheren Sympathie – auch über einen längeren Zeitraum hinweg.</w:t>
      </w:r>
    </w:p>
    <w:p w14:paraId="7EC48C4C" w14:textId="316453BD" w:rsidR="007B215D" w:rsidRPr="00825ADE" w:rsidRDefault="007B215D" w:rsidP="007B215D">
      <w:pPr>
        <w:rPr>
          <w:rFonts w:ascii="Segoe UI" w:hAnsi="Segoe UI" w:cs="Segoe UI"/>
          <w:sz w:val="20"/>
          <w:szCs w:val="20"/>
        </w:rPr>
      </w:pPr>
      <w:r w:rsidRPr="00825ADE">
        <w:rPr>
          <w:rFonts w:ascii="Segoe UI" w:hAnsi="Segoe UI" w:cs="Segoe UI"/>
          <w:sz w:val="20"/>
          <w:szCs w:val="20"/>
        </w:rPr>
        <w:t>„Wir waren selbst überrascht, wie stark der Effekt war“, so Walther. Die moralisch gefärbten Informationen beeinflussten die Bewertung der abgebildeten Personen messbar – sowohl in direkten Befragungen als auch in Tests mit kurzen Reaktionszeiten.</w:t>
      </w:r>
    </w:p>
    <w:p w14:paraId="554732FF" w14:textId="33319558" w:rsidR="007B215D" w:rsidRPr="00825ADE" w:rsidRDefault="007B215D" w:rsidP="007B215D">
      <w:pPr>
        <w:rPr>
          <w:rFonts w:ascii="Segoe UI" w:hAnsi="Segoe UI" w:cs="Segoe UI"/>
          <w:b/>
          <w:bCs/>
          <w:sz w:val="20"/>
          <w:szCs w:val="20"/>
        </w:rPr>
      </w:pPr>
      <w:r w:rsidRPr="00825ADE">
        <w:rPr>
          <w:rFonts w:ascii="Segoe UI" w:hAnsi="Segoe UI" w:cs="Segoe UI"/>
          <w:b/>
          <w:bCs/>
          <w:sz w:val="20"/>
          <w:szCs w:val="20"/>
        </w:rPr>
        <w:t>Medien und Politik in der Verantwortung</w:t>
      </w:r>
    </w:p>
    <w:p w14:paraId="277C565A" w14:textId="0461D5D3" w:rsidR="007B215D" w:rsidRPr="00825ADE" w:rsidRDefault="007B215D" w:rsidP="007B215D">
      <w:pPr>
        <w:rPr>
          <w:rFonts w:ascii="Segoe UI" w:hAnsi="Segoe UI" w:cs="Segoe UI"/>
          <w:sz w:val="20"/>
          <w:szCs w:val="20"/>
        </w:rPr>
      </w:pPr>
      <w:r w:rsidRPr="00825ADE">
        <w:rPr>
          <w:rFonts w:ascii="Segoe UI" w:hAnsi="Segoe UI" w:cs="Segoe UI"/>
          <w:sz w:val="20"/>
          <w:szCs w:val="20"/>
        </w:rPr>
        <w:t>Die Forscherinnen sehen Medien und Parteien nun in der Pflicht, ihre kommunikativen Muster zu überdenken. „</w:t>
      </w:r>
      <w:r w:rsidR="000F4219" w:rsidRPr="00825ADE">
        <w:rPr>
          <w:rFonts w:ascii="Segoe UI" w:hAnsi="Segoe UI" w:cs="Segoe UI"/>
          <w:sz w:val="20"/>
          <w:szCs w:val="20"/>
        </w:rPr>
        <w:t>Um sich politisch zum Beispiel nach hitzigen Wahlkämpfen wieder anzunähern</w:t>
      </w:r>
      <w:r w:rsidRPr="00825ADE">
        <w:rPr>
          <w:rFonts w:ascii="Segoe UI" w:hAnsi="Segoe UI" w:cs="Segoe UI"/>
          <w:sz w:val="20"/>
          <w:szCs w:val="20"/>
        </w:rPr>
        <w:t xml:space="preserve">, könnten Politiker den politischen Gegner gezielt </w:t>
      </w:r>
      <w:r w:rsidR="000F4219" w:rsidRPr="00825ADE">
        <w:rPr>
          <w:rFonts w:ascii="Segoe UI" w:hAnsi="Segoe UI" w:cs="Segoe UI"/>
          <w:sz w:val="20"/>
          <w:szCs w:val="20"/>
        </w:rPr>
        <w:t>in einem</w:t>
      </w:r>
      <w:r w:rsidRPr="00825ADE">
        <w:rPr>
          <w:rFonts w:ascii="Segoe UI" w:hAnsi="Segoe UI" w:cs="Segoe UI"/>
          <w:sz w:val="20"/>
          <w:szCs w:val="20"/>
        </w:rPr>
        <w:t xml:space="preserve"> </w:t>
      </w:r>
      <w:r w:rsidR="00013735" w:rsidRPr="00825ADE">
        <w:rPr>
          <w:rFonts w:ascii="Segoe UI" w:hAnsi="Segoe UI" w:cs="Segoe UI"/>
          <w:sz w:val="20"/>
          <w:szCs w:val="20"/>
        </w:rPr>
        <w:t>moralisch</w:t>
      </w:r>
      <w:r w:rsidR="000F4219" w:rsidRPr="00825ADE">
        <w:rPr>
          <w:rFonts w:ascii="Segoe UI" w:hAnsi="Segoe UI" w:cs="Segoe UI"/>
          <w:sz w:val="20"/>
          <w:szCs w:val="20"/>
        </w:rPr>
        <w:t xml:space="preserve"> positiven Licht darstellen</w:t>
      </w:r>
      <w:r w:rsidRPr="00825ADE">
        <w:rPr>
          <w:rFonts w:ascii="Segoe UI" w:hAnsi="Segoe UI" w:cs="Segoe UI"/>
          <w:sz w:val="20"/>
          <w:szCs w:val="20"/>
        </w:rPr>
        <w:t xml:space="preserve">“, erklärt Walther. </w:t>
      </w:r>
    </w:p>
    <w:p w14:paraId="76401790" w14:textId="206232D9" w:rsidR="007B215D" w:rsidRPr="00825ADE" w:rsidRDefault="007B215D" w:rsidP="007B215D">
      <w:pPr>
        <w:rPr>
          <w:rFonts w:ascii="Segoe UI" w:hAnsi="Segoe UI" w:cs="Segoe UI"/>
          <w:sz w:val="20"/>
          <w:szCs w:val="20"/>
        </w:rPr>
      </w:pPr>
      <w:r w:rsidRPr="00825ADE">
        <w:rPr>
          <w:rFonts w:ascii="Segoe UI" w:hAnsi="Segoe UI" w:cs="Segoe UI"/>
          <w:sz w:val="20"/>
          <w:szCs w:val="20"/>
        </w:rPr>
        <w:t xml:space="preserve">Ein Beispiel aus der Praxis: Wenn ein Kanzler öffentlich sagt, sein politischer Kontrahent wolle </w:t>
      </w:r>
      <w:r w:rsidR="00013735" w:rsidRPr="00825ADE">
        <w:rPr>
          <w:rFonts w:ascii="Segoe UI" w:hAnsi="Segoe UI" w:cs="Segoe UI"/>
          <w:sz w:val="20"/>
          <w:szCs w:val="20"/>
        </w:rPr>
        <w:t xml:space="preserve">bei allen inhaltlichen Unterschieden </w:t>
      </w:r>
      <w:r w:rsidRPr="00825ADE">
        <w:rPr>
          <w:rFonts w:ascii="Segoe UI" w:hAnsi="Segoe UI" w:cs="Segoe UI"/>
          <w:sz w:val="20"/>
          <w:szCs w:val="20"/>
        </w:rPr>
        <w:t xml:space="preserve">„nur das Beste für unser Land“, kann das </w:t>
      </w:r>
      <w:r w:rsidR="000F4219" w:rsidRPr="00825ADE">
        <w:rPr>
          <w:rFonts w:ascii="Segoe UI" w:hAnsi="Segoe UI" w:cs="Segoe UI"/>
          <w:sz w:val="20"/>
          <w:szCs w:val="20"/>
        </w:rPr>
        <w:t xml:space="preserve">zur Versöhnung beitragen </w:t>
      </w:r>
      <w:r w:rsidRPr="00825ADE">
        <w:rPr>
          <w:rFonts w:ascii="Segoe UI" w:hAnsi="Segoe UI" w:cs="Segoe UI"/>
          <w:sz w:val="20"/>
          <w:szCs w:val="20"/>
        </w:rPr>
        <w:t xml:space="preserve">– unabhängig </w:t>
      </w:r>
      <w:r w:rsidR="000E006F" w:rsidRPr="00825ADE">
        <w:rPr>
          <w:rFonts w:ascii="Segoe UI" w:hAnsi="Segoe UI" w:cs="Segoe UI"/>
          <w:sz w:val="20"/>
          <w:szCs w:val="20"/>
        </w:rPr>
        <w:t>von</w:t>
      </w:r>
      <w:r w:rsidRPr="00825ADE">
        <w:rPr>
          <w:rFonts w:ascii="Segoe UI" w:hAnsi="Segoe UI" w:cs="Segoe UI"/>
          <w:sz w:val="20"/>
          <w:szCs w:val="20"/>
        </w:rPr>
        <w:t xml:space="preserve"> </w:t>
      </w:r>
      <w:r w:rsidR="00013735" w:rsidRPr="00825ADE">
        <w:rPr>
          <w:rFonts w:ascii="Segoe UI" w:hAnsi="Segoe UI" w:cs="Segoe UI"/>
          <w:sz w:val="20"/>
          <w:szCs w:val="20"/>
        </w:rPr>
        <w:t>politischen</w:t>
      </w:r>
      <w:r w:rsidRPr="00825ADE">
        <w:rPr>
          <w:rFonts w:ascii="Segoe UI" w:hAnsi="Segoe UI" w:cs="Segoe UI"/>
          <w:sz w:val="20"/>
          <w:szCs w:val="20"/>
        </w:rPr>
        <w:t xml:space="preserve"> </w:t>
      </w:r>
      <w:r w:rsidR="00C52625" w:rsidRPr="00825ADE">
        <w:rPr>
          <w:rFonts w:ascii="Segoe UI" w:hAnsi="Segoe UI" w:cs="Segoe UI"/>
          <w:sz w:val="20"/>
          <w:szCs w:val="20"/>
        </w:rPr>
        <w:t>Meinungsverschiedenheiten</w:t>
      </w:r>
      <w:r w:rsidRPr="00825ADE">
        <w:rPr>
          <w:rFonts w:ascii="Segoe UI" w:hAnsi="Segoe UI" w:cs="Segoe UI"/>
          <w:sz w:val="20"/>
          <w:szCs w:val="20"/>
        </w:rPr>
        <w:t>.</w:t>
      </w:r>
      <w:r w:rsidR="000F4219" w:rsidRPr="00825ADE">
        <w:rPr>
          <w:rFonts w:ascii="Segoe UI" w:hAnsi="Segoe UI" w:cs="Segoe UI"/>
          <w:sz w:val="20"/>
          <w:szCs w:val="20"/>
        </w:rPr>
        <w:t xml:space="preserve"> </w:t>
      </w:r>
    </w:p>
    <w:p w14:paraId="13D4E926" w14:textId="77777777" w:rsidR="007B215D" w:rsidRPr="00825ADE" w:rsidRDefault="007B215D" w:rsidP="007B215D">
      <w:pPr>
        <w:rPr>
          <w:rFonts w:ascii="Segoe UI" w:hAnsi="Segoe UI" w:cs="Segoe UI"/>
          <w:sz w:val="20"/>
          <w:szCs w:val="20"/>
        </w:rPr>
      </w:pPr>
      <w:r w:rsidRPr="00825ADE">
        <w:rPr>
          <w:rFonts w:ascii="Segoe UI" w:hAnsi="Segoe UI" w:cs="Segoe UI"/>
          <w:sz w:val="20"/>
          <w:szCs w:val="20"/>
        </w:rPr>
        <w:lastRenderedPageBreak/>
        <w:t>Die Studie reiht sich in eine wachsende Zahl wissenschaftlicher Arbeiten ein, die nach konstruktiven Ansätzen zur Verringerung politischer Polarisierung suchen. Ihr besonderer Wert liegt in der praktischen Übertragbarkeit auf aktuelle gesellschaftliche Spannungen – auch außerhalb der USA.</w:t>
      </w:r>
    </w:p>
    <w:p w14:paraId="42E205B0" w14:textId="388CC17B" w:rsidR="004778F2" w:rsidRPr="00825ADE" w:rsidRDefault="004778F2" w:rsidP="007B215D">
      <w:pPr>
        <w:rPr>
          <w:rFonts w:ascii="Segoe UI" w:hAnsi="Segoe UI" w:cs="Segoe UI"/>
          <w:sz w:val="20"/>
          <w:szCs w:val="20"/>
        </w:rPr>
      </w:pPr>
      <w:r w:rsidRPr="00825ADE">
        <w:rPr>
          <w:rFonts w:ascii="Segoe UI" w:hAnsi="Segoe UI" w:cs="Segoe UI"/>
          <w:sz w:val="20"/>
          <w:szCs w:val="20"/>
        </w:rPr>
        <w:t>„Wir planen weiter zu untersuchen, ob unser Ansatz auch die affektive Polarisierung in Israel effektiv verringern kann. Außerdem ist weitere Forschung nötig, um zu sehen, wie sich die Ergebnisse unserer aktuellen Studie in die praktische Anwendung in der realen Welt außerhalb des Labors übertragen lassen“, kündigt Prof. Tal Moran an.</w:t>
      </w:r>
    </w:p>
    <w:p w14:paraId="6A0117C4" w14:textId="77777777" w:rsidR="007B215D" w:rsidRPr="00825ADE" w:rsidRDefault="00BE6913" w:rsidP="007B215D">
      <w:pPr>
        <w:rPr>
          <w:rFonts w:ascii="Segoe UI" w:hAnsi="Segoe UI" w:cs="Segoe UI"/>
          <w:sz w:val="20"/>
          <w:szCs w:val="20"/>
        </w:rPr>
      </w:pPr>
      <w:r w:rsidRPr="00825ADE">
        <w:rPr>
          <w:rFonts w:ascii="Segoe UI" w:hAnsi="Segoe UI" w:cs="Segoe UI"/>
          <w:sz w:val="20"/>
          <w:szCs w:val="20"/>
        </w:rPr>
        <w:pict w14:anchorId="5D410A73">
          <v:rect id="_x0000_i1025" style="width:0;height:1.5pt" o:hrstd="t" o:hr="t" fillcolor="#a0a0a0" stroked="f"/>
        </w:pict>
      </w:r>
    </w:p>
    <w:p w14:paraId="2F610DAF" w14:textId="0EBAE725" w:rsidR="00A3409F" w:rsidRPr="00825ADE" w:rsidRDefault="00A3409F" w:rsidP="007B215D">
      <w:pPr>
        <w:rPr>
          <w:rFonts w:ascii="Segoe UI" w:hAnsi="Segoe UI" w:cs="Segoe UI"/>
          <w:sz w:val="20"/>
          <w:szCs w:val="20"/>
        </w:rPr>
      </w:pPr>
      <w:r w:rsidRPr="00825ADE">
        <w:rPr>
          <w:rFonts w:ascii="Segoe UI" w:hAnsi="Segoe UI" w:cs="Segoe UI"/>
          <w:sz w:val="20"/>
          <w:szCs w:val="20"/>
        </w:rPr>
        <w:t xml:space="preserve">Die Studie: </w:t>
      </w:r>
      <w:hyperlink r:id="rId9" w:history="1">
        <w:r w:rsidRPr="00825ADE">
          <w:rPr>
            <w:rStyle w:val="Hyperlink"/>
            <w:rFonts w:ascii="Segoe UI" w:hAnsi="Segoe UI" w:cs="Segoe UI"/>
            <w:sz w:val="20"/>
            <w:szCs w:val="20"/>
          </w:rPr>
          <w:t>https://journal</w:t>
        </w:r>
        <w:r w:rsidRPr="00825ADE">
          <w:rPr>
            <w:rStyle w:val="Hyperlink"/>
            <w:rFonts w:ascii="Segoe UI" w:hAnsi="Segoe UI" w:cs="Segoe UI"/>
            <w:sz w:val="20"/>
            <w:szCs w:val="20"/>
          </w:rPr>
          <w:t>s</w:t>
        </w:r>
        <w:r w:rsidRPr="00825ADE">
          <w:rPr>
            <w:rStyle w:val="Hyperlink"/>
            <w:rFonts w:ascii="Segoe UI" w:hAnsi="Segoe UI" w:cs="Segoe UI"/>
            <w:sz w:val="20"/>
            <w:szCs w:val="20"/>
          </w:rPr>
          <w:t>.sagepub.com/doi/10.1177/19485506251343667</w:t>
        </w:r>
      </w:hyperlink>
      <w:r w:rsidRPr="00825ADE">
        <w:rPr>
          <w:rFonts w:ascii="Segoe UI" w:hAnsi="Segoe UI" w:cs="Segoe UI"/>
          <w:sz w:val="20"/>
          <w:szCs w:val="20"/>
        </w:rPr>
        <w:t xml:space="preserve"> </w:t>
      </w:r>
    </w:p>
    <w:p w14:paraId="77808286" w14:textId="77777777" w:rsidR="006A069A" w:rsidRDefault="006A069A" w:rsidP="006A069A">
      <w:pPr>
        <w:jc w:val="right"/>
      </w:pPr>
    </w:p>
    <w:sectPr w:rsidR="006A069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8310" w14:textId="77777777" w:rsidR="00425304" w:rsidRDefault="00425304" w:rsidP="00DA6A73">
      <w:pPr>
        <w:spacing w:after="0" w:line="240" w:lineRule="auto"/>
      </w:pPr>
      <w:r>
        <w:separator/>
      </w:r>
    </w:p>
  </w:endnote>
  <w:endnote w:type="continuationSeparator" w:id="0">
    <w:p w14:paraId="566D6CBA" w14:textId="77777777" w:rsidR="00425304" w:rsidRDefault="00425304"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7D38" w14:textId="06F18BBF"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670C1A1F" wp14:editId="5653015C">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4F5928"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4968080E" wp14:editId="70A1C27E">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080E"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0E463D1D" wp14:editId="16AD87F4">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E8EDA" w14:textId="083BF317" w:rsidR="00114AA3" w:rsidRPr="005D4912" w:rsidRDefault="006A0B16" w:rsidP="00C238AC">
                          <w:pPr>
                            <w:rPr>
                              <w:rFonts w:ascii="Segoe UI" w:hAnsi="Segoe UI" w:cs="Segoe UI"/>
                              <w:b/>
                              <w:sz w:val="18"/>
                              <w:szCs w:val="18"/>
                            </w:rPr>
                          </w:pPr>
                          <w:r w:rsidRPr="008D5536">
                            <w:rPr>
                              <w:rFonts w:ascii="Segoe UI" w:hAnsi="Segoe UI" w:cs="Segoe UI"/>
                              <w:b/>
                              <w:sz w:val="18"/>
                              <w:szCs w:val="18"/>
                            </w:rPr>
                            <w:t xml:space="preserve">Prof. Dr. </w:t>
                          </w:r>
                          <w:r w:rsidR="008D5536" w:rsidRPr="008D5536">
                            <w:rPr>
                              <w:rFonts w:ascii="Segoe UI" w:hAnsi="Segoe UI" w:cs="Segoe UI"/>
                              <w:b/>
                              <w:sz w:val="18"/>
                              <w:szCs w:val="18"/>
                            </w:rPr>
                            <w:t>Eva Walther</w:t>
                          </w:r>
                          <w:r w:rsidR="007E66B3" w:rsidRPr="008D5536">
                            <w:rPr>
                              <w:rFonts w:ascii="Segoe UI" w:hAnsi="Segoe UI" w:cs="Segoe UI"/>
                              <w:b/>
                              <w:sz w:val="18"/>
                              <w:szCs w:val="18"/>
                            </w:rPr>
                            <w:br/>
                          </w:r>
                          <w:r w:rsidR="008D5536" w:rsidRPr="008D5536">
                            <w:rPr>
                              <w:rFonts w:ascii="Segoe UI" w:hAnsi="Segoe UI" w:cs="Segoe UI"/>
                              <w:bCs/>
                              <w:sz w:val="18"/>
                              <w:szCs w:val="18"/>
                            </w:rPr>
                            <w:t>Psychologie</w:t>
                          </w:r>
                          <w:r w:rsidR="007336D7" w:rsidRPr="008D5536">
                            <w:rPr>
                              <w:rFonts w:ascii="Segoe UI" w:hAnsi="Segoe UI" w:cs="Segoe UI"/>
                              <w:bCs/>
                              <w:sz w:val="18"/>
                              <w:szCs w:val="18"/>
                            </w:rPr>
                            <w:br/>
                            <w:t xml:space="preserve">Mail: </w:t>
                          </w:r>
                          <w:r w:rsidR="008D5536">
                            <w:rPr>
                              <w:rFonts w:ascii="Segoe UI" w:hAnsi="Segoe UI" w:cs="Segoe UI"/>
                              <w:sz w:val="18"/>
                              <w:szCs w:val="18"/>
                            </w:rPr>
                            <w:t>walther</w:t>
                          </w:r>
                          <w:r w:rsidR="00ED15E4" w:rsidRPr="008D5536">
                            <w:rPr>
                              <w:rFonts w:ascii="Segoe UI" w:hAnsi="Segoe UI" w:cs="Segoe UI"/>
                              <w:sz w:val="18"/>
                              <w:szCs w:val="18"/>
                            </w:rPr>
                            <w:t>@uni-trier.de</w:t>
                          </w:r>
                          <w:r w:rsidR="007336D7" w:rsidRPr="008D5536">
                            <w:rPr>
                              <w:rFonts w:ascii="Segoe UI" w:hAnsi="Segoe UI" w:cs="Segoe UI"/>
                              <w:bCs/>
                              <w:sz w:val="18"/>
                              <w:szCs w:val="18"/>
                            </w:rPr>
                            <w:br/>
                            <w:t xml:space="preserve">Tel. </w:t>
                          </w:r>
                          <w:r w:rsidR="007336D7" w:rsidRPr="005D4912">
                            <w:rPr>
                              <w:rFonts w:ascii="Segoe UI" w:hAnsi="Segoe UI" w:cs="Segoe UI"/>
                              <w:bCs/>
                              <w:sz w:val="18"/>
                              <w:szCs w:val="18"/>
                            </w:rPr>
                            <w:t>+49 651 201-</w:t>
                          </w:r>
                          <w:r w:rsidR="008D5536">
                            <w:rPr>
                              <w:rFonts w:ascii="Segoe UI" w:hAnsi="Segoe UI" w:cs="Segoe UI"/>
                              <w:bCs/>
                              <w:sz w:val="18"/>
                              <w:szCs w:val="18"/>
                            </w:rPr>
                            <w:t>2864</w:t>
                          </w:r>
                          <w:r w:rsidR="00114AA3" w:rsidRPr="005D4912">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3D1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5E6E8EDA" w14:textId="083BF317" w:rsidR="00114AA3" w:rsidRPr="005D4912" w:rsidRDefault="006A0B16" w:rsidP="00C238AC">
                    <w:pPr>
                      <w:rPr>
                        <w:rFonts w:ascii="Segoe UI" w:hAnsi="Segoe UI" w:cs="Segoe UI"/>
                        <w:b/>
                        <w:sz w:val="18"/>
                        <w:szCs w:val="18"/>
                      </w:rPr>
                    </w:pPr>
                    <w:r w:rsidRPr="008D5536">
                      <w:rPr>
                        <w:rFonts w:ascii="Segoe UI" w:hAnsi="Segoe UI" w:cs="Segoe UI"/>
                        <w:b/>
                        <w:sz w:val="18"/>
                        <w:szCs w:val="18"/>
                      </w:rPr>
                      <w:t xml:space="preserve">Prof. Dr. </w:t>
                    </w:r>
                    <w:r w:rsidR="008D5536" w:rsidRPr="008D5536">
                      <w:rPr>
                        <w:rFonts w:ascii="Segoe UI" w:hAnsi="Segoe UI" w:cs="Segoe UI"/>
                        <w:b/>
                        <w:sz w:val="18"/>
                        <w:szCs w:val="18"/>
                      </w:rPr>
                      <w:t>Eva Walther</w:t>
                    </w:r>
                    <w:r w:rsidR="007E66B3" w:rsidRPr="008D5536">
                      <w:rPr>
                        <w:rFonts w:ascii="Segoe UI" w:hAnsi="Segoe UI" w:cs="Segoe UI"/>
                        <w:b/>
                        <w:sz w:val="18"/>
                        <w:szCs w:val="18"/>
                      </w:rPr>
                      <w:br/>
                    </w:r>
                    <w:r w:rsidR="008D5536" w:rsidRPr="008D5536">
                      <w:rPr>
                        <w:rFonts w:ascii="Segoe UI" w:hAnsi="Segoe UI" w:cs="Segoe UI"/>
                        <w:bCs/>
                        <w:sz w:val="18"/>
                        <w:szCs w:val="18"/>
                      </w:rPr>
                      <w:t>Psychologie</w:t>
                    </w:r>
                    <w:r w:rsidR="007336D7" w:rsidRPr="008D5536">
                      <w:rPr>
                        <w:rFonts w:ascii="Segoe UI" w:hAnsi="Segoe UI" w:cs="Segoe UI"/>
                        <w:bCs/>
                        <w:sz w:val="18"/>
                        <w:szCs w:val="18"/>
                      </w:rPr>
                      <w:br/>
                      <w:t xml:space="preserve">Mail: </w:t>
                    </w:r>
                    <w:r w:rsidR="008D5536">
                      <w:rPr>
                        <w:rFonts w:ascii="Segoe UI" w:hAnsi="Segoe UI" w:cs="Segoe UI"/>
                        <w:sz w:val="18"/>
                        <w:szCs w:val="18"/>
                      </w:rPr>
                      <w:t>walther</w:t>
                    </w:r>
                    <w:r w:rsidR="00ED15E4" w:rsidRPr="008D5536">
                      <w:rPr>
                        <w:rFonts w:ascii="Segoe UI" w:hAnsi="Segoe UI" w:cs="Segoe UI"/>
                        <w:sz w:val="18"/>
                        <w:szCs w:val="18"/>
                      </w:rPr>
                      <w:t>@uni-trier.de</w:t>
                    </w:r>
                    <w:r w:rsidR="007336D7" w:rsidRPr="008D5536">
                      <w:rPr>
                        <w:rFonts w:ascii="Segoe UI" w:hAnsi="Segoe UI" w:cs="Segoe UI"/>
                        <w:bCs/>
                        <w:sz w:val="18"/>
                        <w:szCs w:val="18"/>
                      </w:rPr>
                      <w:br/>
                      <w:t xml:space="preserve">Tel. </w:t>
                    </w:r>
                    <w:r w:rsidR="007336D7" w:rsidRPr="005D4912">
                      <w:rPr>
                        <w:rFonts w:ascii="Segoe UI" w:hAnsi="Segoe UI" w:cs="Segoe UI"/>
                        <w:bCs/>
                        <w:sz w:val="18"/>
                        <w:szCs w:val="18"/>
                      </w:rPr>
                      <w:t>+49 651 201-</w:t>
                    </w:r>
                    <w:r w:rsidR="008D5536">
                      <w:rPr>
                        <w:rFonts w:ascii="Segoe UI" w:hAnsi="Segoe UI" w:cs="Segoe UI"/>
                        <w:bCs/>
                        <w:sz w:val="18"/>
                        <w:szCs w:val="18"/>
                      </w:rPr>
                      <w:t>2864</w:t>
                    </w:r>
                    <w:r w:rsidR="00114AA3" w:rsidRPr="005D4912">
                      <w:rPr>
                        <w:rFonts w:ascii="Segoe UI" w:hAnsi="Segoe UI" w:cs="Segoe UI"/>
                        <w:bCs/>
                        <w:sz w:val="18"/>
                        <w:szCs w:val="18"/>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ECE65" w14:textId="77777777" w:rsidR="00425304" w:rsidRDefault="00425304" w:rsidP="00DA6A73">
      <w:pPr>
        <w:spacing w:after="0" w:line="240" w:lineRule="auto"/>
      </w:pPr>
      <w:r>
        <w:separator/>
      </w:r>
    </w:p>
  </w:footnote>
  <w:footnote w:type="continuationSeparator" w:id="0">
    <w:p w14:paraId="4E3C07D4" w14:textId="77777777" w:rsidR="00425304" w:rsidRDefault="00425304"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C06"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DF6E28"/>
    <w:multiLevelType w:val="hybridMultilevel"/>
    <w:tmpl w:val="65E0BFD8"/>
    <w:lvl w:ilvl="0" w:tplc="62EC52B6">
      <w:start w:val="1"/>
      <w:numFmt w:val="decimal"/>
      <w:lvlText w:val="%1)"/>
      <w:lvlJc w:val="left"/>
      <w:pPr>
        <w:ind w:left="76" w:hanging="360"/>
      </w:pPr>
      <w:rPr>
        <w:rFonts w:hint="default"/>
        <w:lang w:val="de-DE"/>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5"/>
  </w:num>
  <w:num w:numId="5" w16cid:durableId="1050110089">
    <w:abstractNumId w:val="2"/>
  </w:num>
  <w:num w:numId="6" w16cid:durableId="1019693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8"/>
    <w:rsid w:val="000013DC"/>
    <w:rsid w:val="00013735"/>
    <w:rsid w:val="0002102B"/>
    <w:rsid w:val="00021D5E"/>
    <w:rsid w:val="00023D33"/>
    <w:rsid w:val="0003146F"/>
    <w:rsid w:val="00053D58"/>
    <w:rsid w:val="000558A0"/>
    <w:rsid w:val="00061896"/>
    <w:rsid w:val="000620F7"/>
    <w:rsid w:val="00067D65"/>
    <w:rsid w:val="00074363"/>
    <w:rsid w:val="000751E5"/>
    <w:rsid w:val="00084656"/>
    <w:rsid w:val="000A0EE0"/>
    <w:rsid w:val="000A46B3"/>
    <w:rsid w:val="000B2056"/>
    <w:rsid w:val="000E006F"/>
    <w:rsid w:val="000E473C"/>
    <w:rsid w:val="000F149F"/>
    <w:rsid w:val="000F4219"/>
    <w:rsid w:val="00106F98"/>
    <w:rsid w:val="00114AA3"/>
    <w:rsid w:val="00114F9C"/>
    <w:rsid w:val="00116AD8"/>
    <w:rsid w:val="00136765"/>
    <w:rsid w:val="001463B6"/>
    <w:rsid w:val="00157DB9"/>
    <w:rsid w:val="00161867"/>
    <w:rsid w:val="0016667B"/>
    <w:rsid w:val="001901D5"/>
    <w:rsid w:val="0019387F"/>
    <w:rsid w:val="001A511E"/>
    <w:rsid w:val="001B0BD4"/>
    <w:rsid w:val="001B700C"/>
    <w:rsid w:val="001C0DAC"/>
    <w:rsid w:val="001C4FE2"/>
    <w:rsid w:val="001C6F6F"/>
    <w:rsid w:val="001D4ADB"/>
    <w:rsid w:val="001D57F7"/>
    <w:rsid w:val="001E356F"/>
    <w:rsid w:val="00204E5D"/>
    <w:rsid w:val="00206691"/>
    <w:rsid w:val="00210FDC"/>
    <w:rsid w:val="002156F0"/>
    <w:rsid w:val="00242C6D"/>
    <w:rsid w:val="00242F3A"/>
    <w:rsid w:val="002516AD"/>
    <w:rsid w:val="00252E50"/>
    <w:rsid w:val="002563C0"/>
    <w:rsid w:val="00264AF7"/>
    <w:rsid w:val="00267572"/>
    <w:rsid w:val="00271503"/>
    <w:rsid w:val="002B3EFE"/>
    <w:rsid w:val="002C22E8"/>
    <w:rsid w:val="002E60C5"/>
    <w:rsid w:val="002E6588"/>
    <w:rsid w:val="00313DB8"/>
    <w:rsid w:val="00315B27"/>
    <w:rsid w:val="00326402"/>
    <w:rsid w:val="00326AAC"/>
    <w:rsid w:val="003503D7"/>
    <w:rsid w:val="003650A7"/>
    <w:rsid w:val="00370DC0"/>
    <w:rsid w:val="00380186"/>
    <w:rsid w:val="003929B4"/>
    <w:rsid w:val="003978EB"/>
    <w:rsid w:val="003A715E"/>
    <w:rsid w:val="003A79A7"/>
    <w:rsid w:val="003B2E66"/>
    <w:rsid w:val="003C2258"/>
    <w:rsid w:val="003E376E"/>
    <w:rsid w:val="0041679A"/>
    <w:rsid w:val="004207F1"/>
    <w:rsid w:val="00425304"/>
    <w:rsid w:val="00441DE7"/>
    <w:rsid w:val="00442689"/>
    <w:rsid w:val="00444C14"/>
    <w:rsid w:val="0045605F"/>
    <w:rsid w:val="00457534"/>
    <w:rsid w:val="00466D2D"/>
    <w:rsid w:val="004778F2"/>
    <w:rsid w:val="004822CB"/>
    <w:rsid w:val="004B1E5E"/>
    <w:rsid w:val="004B2A58"/>
    <w:rsid w:val="004B30DB"/>
    <w:rsid w:val="004C7B3E"/>
    <w:rsid w:val="004D2D2B"/>
    <w:rsid w:val="004D48BA"/>
    <w:rsid w:val="004F30C6"/>
    <w:rsid w:val="00523AD7"/>
    <w:rsid w:val="00533696"/>
    <w:rsid w:val="00554AC8"/>
    <w:rsid w:val="00555FDF"/>
    <w:rsid w:val="00567590"/>
    <w:rsid w:val="00576CDA"/>
    <w:rsid w:val="005929F9"/>
    <w:rsid w:val="00595179"/>
    <w:rsid w:val="005B074F"/>
    <w:rsid w:val="005B1619"/>
    <w:rsid w:val="005C2131"/>
    <w:rsid w:val="005D4912"/>
    <w:rsid w:val="005E3269"/>
    <w:rsid w:val="005E6185"/>
    <w:rsid w:val="005F0C82"/>
    <w:rsid w:val="005F370B"/>
    <w:rsid w:val="005F77D1"/>
    <w:rsid w:val="006056DA"/>
    <w:rsid w:val="006104E3"/>
    <w:rsid w:val="00612336"/>
    <w:rsid w:val="00614A9C"/>
    <w:rsid w:val="00617D0B"/>
    <w:rsid w:val="00623753"/>
    <w:rsid w:val="00626220"/>
    <w:rsid w:val="006403D5"/>
    <w:rsid w:val="00663AA4"/>
    <w:rsid w:val="0067196D"/>
    <w:rsid w:val="0067272E"/>
    <w:rsid w:val="006847B7"/>
    <w:rsid w:val="00691D1F"/>
    <w:rsid w:val="00696D3F"/>
    <w:rsid w:val="006A069A"/>
    <w:rsid w:val="006A0B16"/>
    <w:rsid w:val="006A7A3B"/>
    <w:rsid w:val="006B43C5"/>
    <w:rsid w:val="006C2F69"/>
    <w:rsid w:val="006C599C"/>
    <w:rsid w:val="006C7D81"/>
    <w:rsid w:val="006D7F79"/>
    <w:rsid w:val="006F309B"/>
    <w:rsid w:val="00714FC7"/>
    <w:rsid w:val="007322FB"/>
    <w:rsid w:val="007336D7"/>
    <w:rsid w:val="00743975"/>
    <w:rsid w:val="007768FD"/>
    <w:rsid w:val="00777DFA"/>
    <w:rsid w:val="00785E24"/>
    <w:rsid w:val="007B215D"/>
    <w:rsid w:val="007B5130"/>
    <w:rsid w:val="007B654C"/>
    <w:rsid w:val="007C5950"/>
    <w:rsid w:val="007D5AE4"/>
    <w:rsid w:val="007E0D3F"/>
    <w:rsid w:val="007E66B3"/>
    <w:rsid w:val="007F646D"/>
    <w:rsid w:val="00804B56"/>
    <w:rsid w:val="00814E20"/>
    <w:rsid w:val="00825ADE"/>
    <w:rsid w:val="00834502"/>
    <w:rsid w:val="0085213C"/>
    <w:rsid w:val="00856688"/>
    <w:rsid w:val="00863AB6"/>
    <w:rsid w:val="00870AFE"/>
    <w:rsid w:val="00883960"/>
    <w:rsid w:val="008875B8"/>
    <w:rsid w:val="00893ADF"/>
    <w:rsid w:val="00897348"/>
    <w:rsid w:val="008B7960"/>
    <w:rsid w:val="008C16E8"/>
    <w:rsid w:val="008C7B20"/>
    <w:rsid w:val="008D5536"/>
    <w:rsid w:val="008E1ACC"/>
    <w:rsid w:val="009012D9"/>
    <w:rsid w:val="009243E1"/>
    <w:rsid w:val="009509BC"/>
    <w:rsid w:val="00952724"/>
    <w:rsid w:val="009568B5"/>
    <w:rsid w:val="0097094F"/>
    <w:rsid w:val="00972728"/>
    <w:rsid w:val="00982994"/>
    <w:rsid w:val="009A489B"/>
    <w:rsid w:val="009B25C6"/>
    <w:rsid w:val="009C58F4"/>
    <w:rsid w:val="009C62DF"/>
    <w:rsid w:val="009D0048"/>
    <w:rsid w:val="009E3CD6"/>
    <w:rsid w:val="009E7129"/>
    <w:rsid w:val="009F0D45"/>
    <w:rsid w:val="009F4132"/>
    <w:rsid w:val="009F49F0"/>
    <w:rsid w:val="00A216FC"/>
    <w:rsid w:val="00A3409F"/>
    <w:rsid w:val="00A343F7"/>
    <w:rsid w:val="00A45B7C"/>
    <w:rsid w:val="00A46196"/>
    <w:rsid w:val="00A55CA1"/>
    <w:rsid w:val="00A80D86"/>
    <w:rsid w:val="00A92E97"/>
    <w:rsid w:val="00AA126F"/>
    <w:rsid w:val="00AA2D69"/>
    <w:rsid w:val="00AA5B62"/>
    <w:rsid w:val="00AA7D45"/>
    <w:rsid w:val="00AC419B"/>
    <w:rsid w:val="00AD3FF8"/>
    <w:rsid w:val="00AE2510"/>
    <w:rsid w:val="00AE6DE1"/>
    <w:rsid w:val="00B03EA9"/>
    <w:rsid w:val="00B235C0"/>
    <w:rsid w:val="00B24685"/>
    <w:rsid w:val="00B258A4"/>
    <w:rsid w:val="00B25A5E"/>
    <w:rsid w:val="00B50E00"/>
    <w:rsid w:val="00B61771"/>
    <w:rsid w:val="00BA709C"/>
    <w:rsid w:val="00BD26B8"/>
    <w:rsid w:val="00BE56ED"/>
    <w:rsid w:val="00BE704E"/>
    <w:rsid w:val="00BF54F7"/>
    <w:rsid w:val="00C030D7"/>
    <w:rsid w:val="00C072F1"/>
    <w:rsid w:val="00C21AB4"/>
    <w:rsid w:val="00C238AC"/>
    <w:rsid w:val="00C4053A"/>
    <w:rsid w:val="00C41E8A"/>
    <w:rsid w:val="00C52537"/>
    <w:rsid w:val="00C52625"/>
    <w:rsid w:val="00C654F4"/>
    <w:rsid w:val="00C67B6F"/>
    <w:rsid w:val="00C85FA4"/>
    <w:rsid w:val="00C86FFA"/>
    <w:rsid w:val="00CA0EC2"/>
    <w:rsid w:val="00CB5F79"/>
    <w:rsid w:val="00CC45D6"/>
    <w:rsid w:val="00CD0D8C"/>
    <w:rsid w:val="00D03111"/>
    <w:rsid w:val="00D2237E"/>
    <w:rsid w:val="00D32935"/>
    <w:rsid w:val="00D45199"/>
    <w:rsid w:val="00D45C89"/>
    <w:rsid w:val="00D53357"/>
    <w:rsid w:val="00D935E7"/>
    <w:rsid w:val="00D97B51"/>
    <w:rsid w:val="00DA6A73"/>
    <w:rsid w:val="00DB2B1E"/>
    <w:rsid w:val="00DB4B86"/>
    <w:rsid w:val="00DB4FF7"/>
    <w:rsid w:val="00DB69D5"/>
    <w:rsid w:val="00DC5BC1"/>
    <w:rsid w:val="00DD2063"/>
    <w:rsid w:val="00DE3067"/>
    <w:rsid w:val="00DE5DAB"/>
    <w:rsid w:val="00DF5336"/>
    <w:rsid w:val="00E068BA"/>
    <w:rsid w:val="00E14709"/>
    <w:rsid w:val="00E21D85"/>
    <w:rsid w:val="00E23231"/>
    <w:rsid w:val="00E431E5"/>
    <w:rsid w:val="00E452A2"/>
    <w:rsid w:val="00E4610D"/>
    <w:rsid w:val="00E56EE2"/>
    <w:rsid w:val="00E6292C"/>
    <w:rsid w:val="00E75F19"/>
    <w:rsid w:val="00E76CE3"/>
    <w:rsid w:val="00E80749"/>
    <w:rsid w:val="00E97C5F"/>
    <w:rsid w:val="00EA6EE0"/>
    <w:rsid w:val="00EB226C"/>
    <w:rsid w:val="00EB572C"/>
    <w:rsid w:val="00EC22C5"/>
    <w:rsid w:val="00EC5DAB"/>
    <w:rsid w:val="00ED15E4"/>
    <w:rsid w:val="00EF285C"/>
    <w:rsid w:val="00EF6EE2"/>
    <w:rsid w:val="00EF7568"/>
    <w:rsid w:val="00F0270C"/>
    <w:rsid w:val="00F1341E"/>
    <w:rsid w:val="00F26196"/>
    <w:rsid w:val="00F46589"/>
    <w:rsid w:val="00F533A4"/>
    <w:rsid w:val="00F53AEF"/>
    <w:rsid w:val="00F659C9"/>
    <w:rsid w:val="00F70988"/>
    <w:rsid w:val="00F859C1"/>
    <w:rsid w:val="00F872EC"/>
    <w:rsid w:val="00F87C12"/>
    <w:rsid w:val="00F91B2D"/>
    <w:rsid w:val="00F924C7"/>
    <w:rsid w:val="00FA5D6E"/>
    <w:rsid w:val="00FB1352"/>
    <w:rsid w:val="00FB4127"/>
    <w:rsid w:val="00FE221D"/>
    <w:rsid w:val="00FE4309"/>
    <w:rsid w:val="00FF1E53"/>
    <w:rsid w:val="00FF5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226ED8"/>
  <w15:chartTrackingRefBased/>
  <w15:docId w15:val="{CC0C6BFF-9FA3-4F85-A9D0-A74BE6F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893ADF"/>
    <w:rPr>
      <w:color w:val="605E5C"/>
      <w:shd w:val="clear" w:color="auto" w:fill="E1DFDD"/>
    </w:rPr>
  </w:style>
  <w:style w:type="paragraph" w:styleId="berarbeitung">
    <w:name w:val="Revision"/>
    <w:hidden/>
    <w:uiPriority w:val="99"/>
    <w:semiHidden/>
    <w:rsid w:val="002156F0"/>
    <w:pPr>
      <w:spacing w:after="0" w:line="240" w:lineRule="auto"/>
    </w:pPr>
  </w:style>
  <w:style w:type="character" w:styleId="Kommentarzeichen">
    <w:name w:val="annotation reference"/>
    <w:basedOn w:val="Absatz-Standardschriftart"/>
    <w:uiPriority w:val="99"/>
    <w:semiHidden/>
    <w:unhideWhenUsed/>
    <w:rsid w:val="00EB572C"/>
    <w:rPr>
      <w:sz w:val="16"/>
      <w:szCs w:val="16"/>
    </w:rPr>
  </w:style>
  <w:style w:type="paragraph" w:styleId="Kommentartext">
    <w:name w:val="annotation text"/>
    <w:basedOn w:val="Standard"/>
    <w:link w:val="KommentartextZchn"/>
    <w:uiPriority w:val="99"/>
    <w:unhideWhenUsed/>
    <w:rsid w:val="00EB572C"/>
    <w:pPr>
      <w:spacing w:line="240" w:lineRule="auto"/>
    </w:pPr>
    <w:rPr>
      <w:sz w:val="20"/>
      <w:szCs w:val="20"/>
    </w:rPr>
  </w:style>
  <w:style w:type="character" w:customStyle="1" w:styleId="KommentartextZchn">
    <w:name w:val="Kommentartext Zchn"/>
    <w:basedOn w:val="Absatz-Standardschriftart"/>
    <w:link w:val="Kommentartext"/>
    <w:uiPriority w:val="99"/>
    <w:rsid w:val="00EB572C"/>
    <w:rPr>
      <w:sz w:val="20"/>
      <w:szCs w:val="20"/>
    </w:rPr>
  </w:style>
  <w:style w:type="paragraph" w:styleId="Kommentarthema">
    <w:name w:val="annotation subject"/>
    <w:basedOn w:val="Kommentartext"/>
    <w:next w:val="Kommentartext"/>
    <w:link w:val="KommentarthemaZchn"/>
    <w:uiPriority w:val="99"/>
    <w:semiHidden/>
    <w:unhideWhenUsed/>
    <w:rsid w:val="00EB572C"/>
    <w:rPr>
      <w:b/>
      <w:bCs/>
    </w:rPr>
  </w:style>
  <w:style w:type="character" w:customStyle="1" w:styleId="KommentarthemaZchn">
    <w:name w:val="Kommentarthema Zchn"/>
    <w:basedOn w:val="KommentartextZchn"/>
    <w:link w:val="Kommentarthema"/>
    <w:uiPriority w:val="99"/>
    <w:semiHidden/>
    <w:rsid w:val="00EB5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981">
      <w:bodyDiv w:val="1"/>
      <w:marLeft w:val="0"/>
      <w:marRight w:val="0"/>
      <w:marTop w:val="0"/>
      <w:marBottom w:val="0"/>
      <w:divBdr>
        <w:top w:val="none" w:sz="0" w:space="0" w:color="auto"/>
        <w:left w:val="none" w:sz="0" w:space="0" w:color="auto"/>
        <w:bottom w:val="none" w:sz="0" w:space="0" w:color="auto"/>
        <w:right w:val="none" w:sz="0" w:space="0" w:color="auto"/>
      </w:divBdr>
    </w:div>
    <w:div w:id="253629898">
      <w:bodyDiv w:val="1"/>
      <w:marLeft w:val="0"/>
      <w:marRight w:val="0"/>
      <w:marTop w:val="0"/>
      <w:marBottom w:val="0"/>
      <w:divBdr>
        <w:top w:val="none" w:sz="0" w:space="0" w:color="auto"/>
        <w:left w:val="none" w:sz="0" w:space="0" w:color="auto"/>
        <w:bottom w:val="none" w:sz="0" w:space="0" w:color="auto"/>
        <w:right w:val="none" w:sz="0" w:space="0" w:color="auto"/>
      </w:divBdr>
    </w:div>
    <w:div w:id="326127849">
      <w:bodyDiv w:val="1"/>
      <w:marLeft w:val="0"/>
      <w:marRight w:val="0"/>
      <w:marTop w:val="0"/>
      <w:marBottom w:val="0"/>
      <w:divBdr>
        <w:top w:val="none" w:sz="0" w:space="0" w:color="auto"/>
        <w:left w:val="none" w:sz="0" w:space="0" w:color="auto"/>
        <w:bottom w:val="none" w:sz="0" w:space="0" w:color="auto"/>
        <w:right w:val="none" w:sz="0" w:space="0" w:color="auto"/>
      </w:divBdr>
    </w:div>
    <w:div w:id="386758160">
      <w:bodyDiv w:val="1"/>
      <w:marLeft w:val="0"/>
      <w:marRight w:val="0"/>
      <w:marTop w:val="0"/>
      <w:marBottom w:val="0"/>
      <w:divBdr>
        <w:top w:val="none" w:sz="0" w:space="0" w:color="auto"/>
        <w:left w:val="none" w:sz="0" w:space="0" w:color="auto"/>
        <w:bottom w:val="none" w:sz="0" w:space="0" w:color="auto"/>
        <w:right w:val="none" w:sz="0" w:space="0" w:color="auto"/>
      </w:divBdr>
    </w:div>
    <w:div w:id="388459122">
      <w:bodyDiv w:val="1"/>
      <w:marLeft w:val="0"/>
      <w:marRight w:val="0"/>
      <w:marTop w:val="0"/>
      <w:marBottom w:val="0"/>
      <w:divBdr>
        <w:top w:val="none" w:sz="0" w:space="0" w:color="auto"/>
        <w:left w:val="none" w:sz="0" w:space="0" w:color="auto"/>
        <w:bottom w:val="none" w:sz="0" w:space="0" w:color="auto"/>
        <w:right w:val="none" w:sz="0" w:space="0" w:color="auto"/>
      </w:divBdr>
    </w:div>
    <w:div w:id="447312582">
      <w:bodyDiv w:val="1"/>
      <w:marLeft w:val="0"/>
      <w:marRight w:val="0"/>
      <w:marTop w:val="0"/>
      <w:marBottom w:val="0"/>
      <w:divBdr>
        <w:top w:val="none" w:sz="0" w:space="0" w:color="auto"/>
        <w:left w:val="none" w:sz="0" w:space="0" w:color="auto"/>
        <w:bottom w:val="none" w:sz="0" w:space="0" w:color="auto"/>
        <w:right w:val="none" w:sz="0" w:space="0" w:color="auto"/>
      </w:divBdr>
    </w:div>
    <w:div w:id="472404335">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6968">
      <w:bodyDiv w:val="1"/>
      <w:marLeft w:val="0"/>
      <w:marRight w:val="0"/>
      <w:marTop w:val="0"/>
      <w:marBottom w:val="0"/>
      <w:divBdr>
        <w:top w:val="none" w:sz="0" w:space="0" w:color="auto"/>
        <w:left w:val="none" w:sz="0" w:space="0" w:color="auto"/>
        <w:bottom w:val="none" w:sz="0" w:space="0" w:color="auto"/>
        <w:right w:val="none" w:sz="0" w:space="0" w:color="auto"/>
      </w:divBdr>
    </w:div>
    <w:div w:id="681392812">
      <w:bodyDiv w:val="1"/>
      <w:marLeft w:val="0"/>
      <w:marRight w:val="0"/>
      <w:marTop w:val="0"/>
      <w:marBottom w:val="0"/>
      <w:divBdr>
        <w:top w:val="none" w:sz="0" w:space="0" w:color="auto"/>
        <w:left w:val="none" w:sz="0" w:space="0" w:color="auto"/>
        <w:bottom w:val="none" w:sz="0" w:space="0" w:color="auto"/>
        <w:right w:val="none" w:sz="0" w:space="0" w:color="auto"/>
      </w:divBdr>
    </w:div>
    <w:div w:id="771630405">
      <w:bodyDiv w:val="1"/>
      <w:marLeft w:val="0"/>
      <w:marRight w:val="0"/>
      <w:marTop w:val="0"/>
      <w:marBottom w:val="0"/>
      <w:divBdr>
        <w:top w:val="none" w:sz="0" w:space="0" w:color="auto"/>
        <w:left w:val="none" w:sz="0" w:space="0" w:color="auto"/>
        <w:bottom w:val="none" w:sz="0" w:space="0" w:color="auto"/>
        <w:right w:val="none" w:sz="0" w:space="0" w:color="auto"/>
      </w:divBdr>
    </w:div>
    <w:div w:id="807937701">
      <w:bodyDiv w:val="1"/>
      <w:marLeft w:val="0"/>
      <w:marRight w:val="0"/>
      <w:marTop w:val="0"/>
      <w:marBottom w:val="0"/>
      <w:divBdr>
        <w:top w:val="none" w:sz="0" w:space="0" w:color="auto"/>
        <w:left w:val="none" w:sz="0" w:space="0" w:color="auto"/>
        <w:bottom w:val="none" w:sz="0" w:space="0" w:color="auto"/>
        <w:right w:val="none" w:sz="0" w:space="0" w:color="auto"/>
      </w:divBdr>
    </w:div>
    <w:div w:id="1015766454">
      <w:bodyDiv w:val="1"/>
      <w:marLeft w:val="0"/>
      <w:marRight w:val="0"/>
      <w:marTop w:val="0"/>
      <w:marBottom w:val="0"/>
      <w:divBdr>
        <w:top w:val="none" w:sz="0" w:space="0" w:color="auto"/>
        <w:left w:val="none" w:sz="0" w:space="0" w:color="auto"/>
        <w:bottom w:val="none" w:sz="0" w:space="0" w:color="auto"/>
        <w:right w:val="none" w:sz="0" w:space="0" w:color="auto"/>
      </w:divBdr>
    </w:div>
    <w:div w:id="1225801277">
      <w:bodyDiv w:val="1"/>
      <w:marLeft w:val="0"/>
      <w:marRight w:val="0"/>
      <w:marTop w:val="0"/>
      <w:marBottom w:val="0"/>
      <w:divBdr>
        <w:top w:val="none" w:sz="0" w:space="0" w:color="auto"/>
        <w:left w:val="none" w:sz="0" w:space="0" w:color="auto"/>
        <w:bottom w:val="none" w:sz="0" w:space="0" w:color="auto"/>
        <w:right w:val="none" w:sz="0" w:space="0" w:color="auto"/>
      </w:divBdr>
    </w:div>
    <w:div w:id="1464932372">
      <w:bodyDiv w:val="1"/>
      <w:marLeft w:val="0"/>
      <w:marRight w:val="0"/>
      <w:marTop w:val="0"/>
      <w:marBottom w:val="0"/>
      <w:divBdr>
        <w:top w:val="none" w:sz="0" w:space="0" w:color="auto"/>
        <w:left w:val="none" w:sz="0" w:space="0" w:color="auto"/>
        <w:bottom w:val="none" w:sz="0" w:space="0" w:color="auto"/>
        <w:right w:val="none" w:sz="0" w:space="0" w:color="auto"/>
      </w:divBdr>
    </w:div>
    <w:div w:id="1594970247">
      <w:bodyDiv w:val="1"/>
      <w:marLeft w:val="0"/>
      <w:marRight w:val="0"/>
      <w:marTop w:val="0"/>
      <w:marBottom w:val="0"/>
      <w:divBdr>
        <w:top w:val="none" w:sz="0" w:space="0" w:color="auto"/>
        <w:left w:val="none" w:sz="0" w:space="0" w:color="auto"/>
        <w:bottom w:val="none" w:sz="0" w:space="0" w:color="auto"/>
        <w:right w:val="none" w:sz="0" w:space="0" w:color="auto"/>
      </w:divBdr>
    </w:div>
    <w:div w:id="1614901729">
      <w:bodyDiv w:val="1"/>
      <w:marLeft w:val="0"/>
      <w:marRight w:val="0"/>
      <w:marTop w:val="0"/>
      <w:marBottom w:val="0"/>
      <w:divBdr>
        <w:top w:val="none" w:sz="0" w:space="0" w:color="auto"/>
        <w:left w:val="none" w:sz="0" w:space="0" w:color="auto"/>
        <w:bottom w:val="none" w:sz="0" w:space="0" w:color="auto"/>
        <w:right w:val="none" w:sz="0" w:space="0" w:color="auto"/>
      </w:divBdr>
    </w:div>
    <w:div w:id="1686639405">
      <w:bodyDiv w:val="1"/>
      <w:marLeft w:val="0"/>
      <w:marRight w:val="0"/>
      <w:marTop w:val="0"/>
      <w:marBottom w:val="0"/>
      <w:divBdr>
        <w:top w:val="none" w:sz="0" w:space="0" w:color="auto"/>
        <w:left w:val="none" w:sz="0" w:space="0" w:color="auto"/>
        <w:bottom w:val="none" w:sz="0" w:space="0" w:color="auto"/>
        <w:right w:val="none" w:sz="0" w:space="0" w:color="auto"/>
      </w:divBdr>
    </w:div>
    <w:div w:id="1687439602">
      <w:bodyDiv w:val="1"/>
      <w:marLeft w:val="0"/>
      <w:marRight w:val="0"/>
      <w:marTop w:val="0"/>
      <w:marBottom w:val="0"/>
      <w:divBdr>
        <w:top w:val="none" w:sz="0" w:space="0" w:color="auto"/>
        <w:left w:val="none" w:sz="0" w:space="0" w:color="auto"/>
        <w:bottom w:val="none" w:sz="0" w:space="0" w:color="auto"/>
        <w:right w:val="none" w:sz="0" w:space="0" w:color="auto"/>
      </w:divBdr>
    </w:div>
    <w:div w:id="1730617227">
      <w:bodyDiv w:val="1"/>
      <w:marLeft w:val="0"/>
      <w:marRight w:val="0"/>
      <w:marTop w:val="0"/>
      <w:marBottom w:val="0"/>
      <w:divBdr>
        <w:top w:val="none" w:sz="0" w:space="0" w:color="auto"/>
        <w:left w:val="none" w:sz="0" w:space="0" w:color="auto"/>
        <w:bottom w:val="none" w:sz="0" w:space="0" w:color="auto"/>
        <w:right w:val="none" w:sz="0" w:space="0" w:color="auto"/>
      </w:divBdr>
    </w:div>
    <w:div w:id="1783187767">
      <w:bodyDiv w:val="1"/>
      <w:marLeft w:val="0"/>
      <w:marRight w:val="0"/>
      <w:marTop w:val="0"/>
      <w:marBottom w:val="0"/>
      <w:divBdr>
        <w:top w:val="none" w:sz="0" w:space="0" w:color="auto"/>
        <w:left w:val="none" w:sz="0" w:space="0" w:color="auto"/>
        <w:bottom w:val="none" w:sz="0" w:space="0" w:color="auto"/>
        <w:right w:val="none" w:sz="0" w:space="0" w:color="auto"/>
      </w:divBdr>
    </w:div>
    <w:div w:id="1994285933">
      <w:bodyDiv w:val="1"/>
      <w:marLeft w:val="0"/>
      <w:marRight w:val="0"/>
      <w:marTop w:val="0"/>
      <w:marBottom w:val="0"/>
      <w:divBdr>
        <w:top w:val="none" w:sz="0" w:space="0" w:color="auto"/>
        <w:left w:val="none" w:sz="0" w:space="0" w:color="auto"/>
        <w:bottom w:val="none" w:sz="0" w:space="0" w:color="auto"/>
        <w:right w:val="none" w:sz="0" w:space="0" w:color="auto"/>
      </w:divBdr>
    </w:div>
    <w:div w:id="2099324347">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s.sagepub.com/doi/10.1177/194855062513436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js\Desktop\Organisatorisches\Vorlagen\Briefkopf%20PM%202022_Kommunikation%20und%20Mark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PM 2022_Kommunikation und Marketing</Template>
  <TotalTime>0</TotalTime>
  <Pages>2</Pages>
  <Words>478</Words>
  <Characters>3015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Simon, Dr. phil.</dc:creator>
  <cp:keywords/>
  <dc:description/>
  <cp:lastModifiedBy>Hurka, Susanne</cp:lastModifiedBy>
  <cp:revision>2</cp:revision>
  <cp:lastPrinted>2025-01-06T09:49:00Z</cp:lastPrinted>
  <dcterms:created xsi:type="dcterms:W3CDTF">2025-06-23T10:26:00Z</dcterms:created>
  <dcterms:modified xsi:type="dcterms:W3CDTF">2025-06-23T10:26:00Z</dcterms:modified>
</cp:coreProperties>
</file>