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5C7F" w14:textId="77777777" w:rsidR="00EA7513" w:rsidRDefault="00EA7513" w:rsidP="00324159">
      <w:pPr>
        <w:pStyle w:val="Top"/>
        <w:rPr>
          <w:lang w:val="en-US"/>
        </w:rPr>
      </w:pPr>
    </w:p>
    <w:p w14:paraId="78945FCE" w14:textId="77777777" w:rsidR="00324159" w:rsidRPr="00383F70" w:rsidRDefault="00324159" w:rsidP="00324159">
      <w:pPr>
        <w:pStyle w:val="Top"/>
        <w:rPr>
          <w:rFonts w:ascii="Times New Roman" w:eastAsia="Times New Roman" w:hAnsi="Times New Roman"/>
          <w:b w:val="0"/>
          <w:bCs/>
          <w:i/>
          <w:noProof/>
          <w:color w:val="FF0000"/>
          <w:sz w:val="22"/>
          <w:szCs w:val="22"/>
          <w:lang w:val="en-US"/>
        </w:rPr>
      </w:pPr>
      <w:r>
        <w:rPr>
          <w:noProof/>
          <w:lang w:eastAsia="en-GB"/>
        </w:rPr>
        <w:drawing>
          <wp:anchor distT="0" distB="0" distL="114300" distR="114300" simplePos="0" relativeHeight="251659264" behindDoc="0" locked="0" layoutInCell="1" allowOverlap="1" wp14:anchorId="2092B334" wp14:editId="36F1A2D0">
            <wp:simplePos x="0" y="0"/>
            <wp:positionH relativeFrom="column">
              <wp:posOffset>5838825</wp:posOffset>
            </wp:positionH>
            <wp:positionV relativeFrom="paragraph">
              <wp:posOffset>0</wp:posOffset>
            </wp:positionV>
            <wp:extent cx="488950" cy="955675"/>
            <wp:effectExtent l="0" t="0" r="6350" b="0"/>
            <wp:wrapSquare wrapText="bothSides"/>
            <wp:docPr id="1" name="Picture 1" descr="C:\Users\anna.ortubia\Picture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ortubia\Pictures\UNDP_Logo-Blue w Tagline-E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A5A">
        <w:t>United Nations Development Programme</w:t>
      </w:r>
      <w:r>
        <w:t xml:space="preserve">      </w:t>
      </w:r>
    </w:p>
    <w:p w14:paraId="6F2C62B6" w14:textId="0848341D" w:rsidR="00324159" w:rsidRPr="00767500" w:rsidRDefault="00767500" w:rsidP="00324159">
      <w:pPr>
        <w:widowControl w:val="0"/>
        <w:autoSpaceDE w:val="0"/>
        <w:autoSpaceDN w:val="0"/>
        <w:adjustRightInd w:val="0"/>
        <w:spacing w:line="192" w:lineRule="auto"/>
        <w:ind w:right="1695"/>
        <w:rPr>
          <w:rFonts w:ascii="Myriad Pro" w:hAnsi="Myriad Pro"/>
          <w:color w:val="0E65AE"/>
          <w:sz w:val="18"/>
          <w:szCs w:val="18"/>
        </w:rPr>
      </w:pPr>
      <w:r w:rsidRPr="00492F08">
        <w:rPr>
          <w:sz w:val="18"/>
          <w:szCs w:val="18"/>
        </w:rPr>
        <w:t xml:space="preserve">Stockholm, 17e </w:t>
      </w:r>
      <w:proofErr w:type="spellStart"/>
      <w:r w:rsidRPr="00492F08">
        <w:rPr>
          <w:sz w:val="18"/>
          <w:szCs w:val="18"/>
        </w:rPr>
        <w:t>juli</w:t>
      </w:r>
      <w:proofErr w:type="spellEnd"/>
      <w:r w:rsidRPr="00492F08">
        <w:rPr>
          <w:sz w:val="18"/>
          <w:szCs w:val="18"/>
        </w:rPr>
        <w:t xml:space="preserve"> 2019.</w:t>
      </w:r>
    </w:p>
    <w:p w14:paraId="14D3CA25" w14:textId="77777777" w:rsidR="00324159" w:rsidRDefault="00324159" w:rsidP="00A8737A">
      <w:pPr>
        <w:pStyle w:val="Heading1"/>
      </w:pPr>
    </w:p>
    <w:p w14:paraId="7FB78F58" w14:textId="77777777" w:rsidR="00767500" w:rsidRDefault="00767500" w:rsidP="00E42602"/>
    <w:p w14:paraId="74B02269" w14:textId="3EE559EC" w:rsidR="00767500" w:rsidRPr="00492F08" w:rsidRDefault="00767500" w:rsidP="00E42602">
      <w:pPr>
        <w:rPr>
          <w:rFonts w:cstheme="minorHAnsi"/>
          <w:b/>
          <w:sz w:val="36"/>
          <w:szCs w:val="36"/>
          <w:lang w:val="sv-SE"/>
        </w:rPr>
      </w:pPr>
      <w:r w:rsidRPr="00492F08">
        <w:rPr>
          <w:lang w:val="sv-SE"/>
        </w:rPr>
        <w:t>FÖR OMEDELBAR PUBLICERING</w:t>
      </w:r>
      <w:bookmarkStart w:id="0" w:name="_Hlk12623123"/>
      <w:bookmarkStart w:id="1" w:name="_Hlk13584685"/>
    </w:p>
    <w:p w14:paraId="6454A8F9" w14:textId="70367840" w:rsidR="00767500" w:rsidRPr="00767500" w:rsidRDefault="00767500" w:rsidP="00E42602">
      <w:pPr>
        <w:rPr>
          <w:rFonts w:cstheme="minorHAnsi"/>
          <w:b/>
          <w:sz w:val="36"/>
          <w:szCs w:val="36"/>
          <w:lang w:val="sv-SE"/>
        </w:rPr>
      </w:pPr>
      <w:r w:rsidRPr="00767500">
        <w:rPr>
          <w:rFonts w:cstheme="minorHAnsi"/>
          <w:b/>
          <w:sz w:val="36"/>
          <w:szCs w:val="36"/>
          <w:lang w:val="sv-SE"/>
        </w:rPr>
        <w:t xml:space="preserve">Ny UNDP-rapport utmanar traditionella begrepp som ”fattig” och ”rik” </w:t>
      </w:r>
    </w:p>
    <w:bookmarkEnd w:id="0"/>
    <w:p w14:paraId="6DB4387F" w14:textId="2F92D5CF" w:rsidR="00767500" w:rsidRPr="00767500" w:rsidRDefault="00767500" w:rsidP="00AC2EDF">
      <w:pPr>
        <w:rPr>
          <w:i/>
          <w:lang w:val="sv-SE"/>
        </w:rPr>
      </w:pPr>
      <w:r w:rsidRPr="00767500">
        <w:rPr>
          <w:i/>
          <w:lang w:val="sv-SE"/>
        </w:rPr>
        <w:t>Av de 1,3 miljarder människor som klassas som multidimensionellt fattiga, lever mer än två tredjedelar av dem - 886 miljoner - i medelinkomstländer.</w:t>
      </w:r>
    </w:p>
    <w:p w14:paraId="1BC9A17D" w14:textId="158B38B3" w:rsidR="00767500" w:rsidRPr="00767500" w:rsidRDefault="00767500" w:rsidP="00AC2EDF">
      <w:pPr>
        <w:rPr>
          <w:lang w:val="sv-SE"/>
        </w:rPr>
      </w:pPr>
      <w:bookmarkStart w:id="2" w:name="_Hlk13582956"/>
      <w:bookmarkStart w:id="3" w:name="_Hlk13156708"/>
      <w:bookmarkEnd w:id="1"/>
      <w:r w:rsidRPr="00767500">
        <w:rPr>
          <w:b/>
          <w:bCs/>
          <w:lang w:val="sv-SE"/>
        </w:rPr>
        <w:t xml:space="preserve">Traditionella fattigdomsbegrepp som ”fattig” och ”rik” har blivit föråldrade, enligt en ny fattigdomsrapport från FN:s utvecklingsprogram (UNDP). Statistik visar att mer än två tredjedelar av de 1,3 miljarder människor som upplever multidimensionell fattigdom lever i medelinkomstländer och att nästan hälften av dessa – 663 miljoner – är barn, där de yngsta bär den tyngsta bördan. </w:t>
      </w:r>
    </w:p>
    <w:bookmarkEnd w:id="2"/>
    <w:bookmarkEnd w:id="3"/>
    <w:p w14:paraId="00F9A9A8" w14:textId="70B6E423" w:rsidR="00767500" w:rsidRDefault="00767500" w:rsidP="00767500">
      <w:pPr>
        <w:pStyle w:val="xmsonormal"/>
        <w:spacing w:line="231" w:lineRule="atLeast"/>
        <w:rPr>
          <w:bCs/>
          <w:lang w:val="sv-SE"/>
        </w:rPr>
      </w:pPr>
      <w:r w:rsidRPr="00767500">
        <w:rPr>
          <w:bCs/>
          <w:lang w:val="sv-SE"/>
        </w:rPr>
        <w:t xml:space="preserve">Varje år släpper FN:s utvecklingsprogram (UNDP) i samarbete med Oxford </w:t>
      </w:r>
      <w:proofErr w:type="spellStart"/>
      <w:r w:rsidRPr="00767500">
        <w:rPr>
          <w:bCs/>
          <w:lang w:val="sv-SE"/>
        </w:rPr>
        <w:t>Poverty</w:t>
      </w:r>
      <w:proofErr w:type="spellEnd"/>
      <w:r w:rsidRPr="00767500">
        <w:rPr>
          <w:bCs/>
          <w:lang w:val="sv-SE"/>
        </w:rPr>
        <w:t xml:space="preserve"> &amp; Human </w:t>
      </w:r>
      <w:proofErr w:type="spellStart"/>
      <w:r w:rsidRPr="00767500">
        <w:rPr>
          <w:bCs/>
          <w:lang w:val="sv-SE"/>
        </w:rPr>
        <w:t>Development</w:t>
      </w:r>
      <w:proofErr w:type="spellEnd"/>
      <w:r w:rsidRPr="00767500">
        <w:rPr>
          <w:bCs/>
          <w:lang w:val="sv-SE"/>
        </w:rPr>
        <w:t xml:space="preserve"> </w:t>
      </w:r>
      <w:proofErr w:type="spellStart"/>
      <w:r w:rsidRPr="00767500">
        <w:rPr>
          <w:bCs/>
          <w:lang w:val="sv-SE"/>
        </w:rPr>
        <w:t>Initiative</w:t>
      </w:r>
      <w:proofErr w:type="spellEnd"/>
      <w:r w:rsidRPr="00767500">
        <w:rPr>
          <w:bCs/>
          <w:lang w:val="sv-SE"/>
        </w:rPr>
        <w:t xml:space="preserve"> (OPHI) ett nytt index för</w:t>
      </w:r>
      <w:r w:rsidRPr="00767500">
        <w:rPr>
          <w:bCs/>
          <w:i/>
          <w:iCs/>
          <w:lang w:val="sv-SE"/>
        </w:rPr>
        <w:t> </w:t>
      </w:r>
      <w:r w:rsidRPr="00767500">
        <w:rPr>
          <w:bCs/>
          <w:lang w:val="sv-SE"/>
        </w:rPr>
        <w:t>​</w:t>
      </w:r>
      <w:r w:rsidR="00492F08" w:rsidRPr="00767500">
        <w:rPr>
          <w:bCs/>
          <w:lang w:val="sv-SE"/>
        </w:rPr>
        <w:t>multidimensionell</w:t>
      </w:r>
      <w:r w:rsidRPr="00767500">
        <w:rPr>
          <w:bCs/>
          <w:lang w:val="sv-SE"/>
        </w:rPr>
        <w:t xml:space="preserve"> fattigdom* (</w:t>
      </w:r>
      <w:proofErr w:type="spellStart"/>
      <w:r w:rsidR="00492F08" w:rsidRPr="00767500">
        <w:rPr>
          <w:bCs/>
          <w:lang w:val="sv-SE"/>
        </w:rPr>
        <w:t>Multidimension</w:t>
      </w:r>
      <w:r w:rsidR="00492F08">
        <w:rPr>
          <w:bCs/>
          <w:lang w:val="sv-SE"/>
        </w:rPr>
        <w:t>al</w:t>
      </w:r>
      <w:proofErr w:type="spellEnd"/>
      <w:r w:rsidRPr="00767500">
        <w:rPr>
          <w:bCs/>
          <w:lang w:val="sv-SE"/>
        </w:rPr>
        <w:t xml:space="preserve"> </w:t>
      </w:r>
      <w:proofErr w:type="spellStart"/>
      <w:r w:rsidRPr="00767500">
        <w:rPr>
          <w:bCs/>
          <w:lang w:val="sv-SE"/>
        </w:rPr>
        <w:t>Poverty</w:t>
      </w:r>
      <w:proofErr w:type="spellEnd"/>
      <w:r w:rsidRPr="00767500">
        <w:rPr>
          <w:bCs/>
          <w:lang w:val="sv-SE"/>
        </w:rPr>
        <w:t xml:space="preserve"> Index - MPI). Detta index tas fram för att belysa antalet människor som lever i fattigdom på regional, nationell och subnationell nivå samt ge insikt i </w:t>
      </w:r>
      <w:proofErr w:type="gramStart"/>
      <w:r w:rsidRPr="00767500">
        <w:rPr>
          <w:bCs/>
          <w:lang w:val="sv-SE"/>
        </w:rPr>
        <w:t>de  ojämlikheter</w:t>
      </w:r>
      <w:proofErr w:type="gramEnd"/>
      <w:r w:rsidRPr="00767500">
        <w:rPr>
          <w:bCs/>
          <w:lang w:val="sv-SE"/>
        </w:rPr>
        <w:t xml:space="preserve"> som existerar både mellan och inom länder.</w:t>
      </w:r>
    </w:p>
    <w:p w14:paraId="13DEA85A" w14:textId="77777777" w:rsidR="00767500" w:rsidRPr="00767500" w:rsidRDefault="00767500" w:rsidP="00767500">
      <w:pPr>
        <w:pStyle w:val="xmsonormal"/>
        <w:spacing w:line="231" w:lineRule="atLeast"/>
        <w:rPr>
          <w:bCs/>
          <w:lang w:val="sv-SE"/>
        </w:rPr>
      </w:pPr>
    </w:p>
    <w:p w14:paraId="04EE4C54" w14:textId="77777777" w:rsidR="00767500" w:rsidRPr="00767500" w:rsidRDefault="00767500" w:rsidP="00767500">
      <w:pPr>
        <w:pStyle w:val="xmsonormal"/>
        <w:spacing w:line="231" w:lineRule="atLeast"/>
        <w:rPr>
          <w:bCs/>
          <w:lang w:val="sv-SE"/>
        </w:rPr>
      </w:pPr>
      <w:r w:rsidRPr="00767500">
        <w:rPr>
          <w:bCs/>
          <w:lang w:val="sv-SE"/>
        </w:rPr>
        <w:t>Den 11e juli släpptes 2019 års multidimensionella fattigdomsindex (MPI) med data för 101 länder - 76 procent av den globala befolkningen - tillsammans med rapporten </w:t>
      </w:r>
      <w:r w:rsidRPr="00767500">
        <w:rPr>
          <w:bCs/>
          <w:i/>
          <w:iCs/>
          <w:lang w:val="sv-SE"/>
        </w:rPr>
        <w:t>"</w:t>
      </w:r>
      <w:proofErr w:type="spellStart"/>
      <w:r w:rsidRPr="00767500">
        <w:rPr>
          <w:bCs/>
          <w:i/>
          <w:iCs/>
          <w:lang w:val="sv-SE"/>
        </w:rPr>
        <w:t>Illuminating</w:t>
      </w:r>
      <w:proofErr w:type="spellEnd"/>
      <w:r w:rsidRPr="00767500">
        <w:rPr>
          <w:bCs/>
          <w:i/>
          <w:iCs/>
          <w:lang w:val="sv-SE"/>
        </w:rPr>
        <w:t xml:space="preserve"> </w:t>
      </w:r>
      <w:proofErr w:type="spellStart"/>
      <w:r w:rsidRPr="00767500">
        <w:rPr>
          <w:bCs/>
          <w:i/>
          <w:iCs/>
          <w:lang w:val="sv-SE"/>
        </w:rPr>
        <w:t>Inequalities</w:t>
      </w:r>
      <w:proofErr w:type="spellEnd"/>
      <w:r w:rsidRPr="00767500">
        <w:rPr>
          <w:bCs/>
          <w:i/>
          <w:iCs/>
          <w:lang w:val="sv-SE"/>
        </w:rPr>
        <w:t>"</w:t>
      </w:r>
      <w:r w:rsidRPr="00767500">
        <w:rPr>
          <w:bCs/>
          <w:lang w:val="sv-SE"/>
        </w:rPr>
        <w:t>. Denna rapport ger en omfattande och ingående bild av den globala fattigdomen - i alla dess dimensioner - och målar en ny bild av fattigdom, av var den finns och hur den upplevs.</w:t>
      </w:r>
      <w:r w:rsidRPr="00767500">
        <w:rPr>
          <w:bCs/>
          <w:lang w:val="sv-SE"/>
        </w:rPr>
        <w:br/>
      </w:r>
    </w:p>
    <w:p w14:paraId="44F2F222" w14:textId="61442759" w:rsidR="00767500" w:rsidRDefault="00767500" w:rsidP="00767500">
      <w:pPr>
        <w:pStyle w:val="xmsonormal"/>
        <w:spacing w:line="231" w:lineRule="atLeast"/>
        <w:rPr>
          <w:bCs/>
          <w:lang w:val="sv-SE"/>
        </w:rPr>
      </w:pPr>
      <w:r w:rsidRPr="00767500">
        <w:rPr>
          <w:bCs/>
          <w:lang w:val="sv-SE"/>
        </w:rPr>
        <w:t>Statistiken visar att majoriteten av de som upplever multidimensionell fattigdom idag – 886 miljoner människor lever i medelinkomstländer. Ytterligare 440 miljoner människor bor i låginkomstländer. I båda grupperna visar resultaten att enkla nationella medelvärden kan dölja enorma ojämlikheter i fattigdomsmönster inom länder vilket gör att benämningar på länder som "fattiga" eller "rika" till en grov förenkling.</w:t>
      </w:r>
    </w:p>
    <w:p w14:paraId="2B45D983" w14:textId="77777777" w:rsidR="00767500" w:rsidRPr="00767500" w:rsidRDefault="00767500" w:rsidP="00767500">
      <w:pPr>
        <w:pStyle w:val="xmsonormal"/>
        <w:spacing w:line="231" w:lineRule="atLeast"/>
        <w:rPr>
          <w:bCs/>
          <w:lang w:val="sv-SE"/>
        </w:rPr>
      </w:pPr>
    </w:p>
    <w:p w14:paraId="373FC97E" w14:textId="2331C88D" w:rsidR="00767500" w:rsidRPr="00767500" w:rsidRDefault="00767500" w:rsidP="00767500">
      <w:pPr>
        <w:pStyle w:val="xmsonormal"/>
        <w:spacing w:line="231" w:lineRule="atLeast"/>
        <w:rPr>
          <w:bCs/>
          <w:lang w:val="sv-SE"/>
        </w:rPr>
      </w:pPr>
      <w:r w:rsidRPr="00767500">
        <w:rPr>
          <w:bCs/>
          <w:lang w:val="sv-SE"/>
        </w:rPr>
        <w:t>Det finns alltså massiv variation i multidimensionell fattigdom inom länder. Till exempel upplever 55 procent av befolkningen i Uganda multidimensionell fattigdom vilket speglar genomsnittet i Afrika söder om Sahara, men tittar man på statistiken </w:t>
      </w:r>
      <w:r w:rsidRPr="00767500">
        <w:rPr>
          <w:bCs/>
          <w:i/>
          <w:iCs/>
          <w:lang w:val="sv-SE"/>
        </w:rPr>
        <w:t>inom</w:t>
      </w:r>
      <w:r w:rsidRPr="00767500">
        <w:rPr>
          <w:bCs/>
          <w:lang w:val="sv-SE"/>
        </w:rPr>
        <w:t xml:space="preserve"> landet visar sig en annan bild. Då visar det sig att andelen </w:t>
      </w:r>
      <w:r w:rsidR="00492F08" w:rsidRPr="00767500">
        <w:rPr>
          <w:bCs/>
          <w:lang w:val="sv-SE"/>
        </w:rPr>
        <w:t>multidimensionellt</w:t>
      </w:r>
      <w:r w:rsidRPr="00767500">
        <w:rPr>
          <w:bCs/>
          <w:lang w:val="sv-SE"/>
        </w:rPr>
        <w:t xml:space="preserve"> fattiga i Ugandas huvudstad Kampala sex procent, medan samma </w:t>
      </w:r>
      <w:r w:rsidR="00492F08">
        <w:rPr>
          <w:bCs/>
          <w:lang w:val="sv-SE"/>
        </w:rPr>
        <w:t>index</w:t>
      </w:r>
      <w:r w:rsidRPr="00767500">
        <w:rPr>
          <w:bCs/>
          <w:lang w:val="sv-SE"/>
        </w:rPr>
        <w:t xml:space="preserve"> i regionen Karamoja i landets är så hög som 96 procent.</w:t>
      </w:r>
    </w:p>
    <w:p w14:paraId="35BD713C" w14:textId="77777777" w:rsidR="00767500" w:rsidRDefault="00767500" w:rsidP="00767500">
      <w:pPr>
        <w:pStyle w:val="xmsonormal"/>
        <w:spacing w:line="231" w:lineRule="atLeast"/>
        <w:rPr>
          <w:bCs/>
          <w:lang w:val="sv-SE"/>
        </w:rPr>
      </w:pPr>
    </w:p>
    <w:p w14:paraId="2521B7C6" w14:textId="47E6186F" w:rsidR="00767500" w:rsidRDefault="00767500" w:rsidP="00767500">
      <w:pPr>
        <w:pStyle w:val="xmsonormal"/>
        <w:spacing w:line="231" w:lineRule="atLeast"/>
        <w:rPr>
          <w:bCs/>
          <w:lang w:val="sv-SE"/>
        </w:rPr>
      </w:pPr>
      <w:r w:rsidRPr="00767500">
        <w:rPr>
          <w:bCs/>
          <w:lang w:val="sv-SE"/>
        </w:rPr>
        <w:t>Ojämlikheter i multidimensionell fattigdom existerar även under samma tak. I södra Asien bor närmare en fjärdedel av alla barn under fem år i hushåll där minst ett av ba</w:t>
      </w:r>
      <w:r w:rsidR="00492F08">
        <w:rPr>
          <w:bCs/>
          <w:lang w:val="sv-SE"/>
        </w:rPr>
        <w:t>r</w:t>
      </w:r>
      <w:r w:rsidRPr="00767500">
        <w:rPr>
          <w:bCs/>
          <w:lang w:val="sv-SE"/>
        </w:rPr>
        <w:t>nen är undernärt och minst ett annat inte är det.</w:t>
      </w:r>
    </w:p>
    <w:p w14:paraId="54EC3FA8" w14:textId="77777777" w:rsidR="00767500" w:rsidRPr="00767500" w:rsidRDefault="00767500" w:rsidP="00767500">
      <w:pPr>
        <w:pStyle w:val="xmsonormal"/>
        <w:spacing w:line="231" w:lineRule="atLeast"/>
        <w:rPr>
          <w:bCs/>
          <w:lang w:val="sv-SE"/>
        </w:rPr>
      </w:pPr>
    </w:p>
    <w:p w14:paraId="1993E7F8" w14:textId="43798697" w:rsidR="00767500" w:rsidRDefault="00767500" w:rsidP="00767500">
      <w:pPr>
        <w:pStyle w:val="xmsonormal"/>
        <w:spacing w:line="231" w:lineRule="atLeast"/>
        <w:rPr>
          <w:bCs/>
          <w:lang w:val="sv-SE"/>
        </w:rPr>
      </w:pPr>
      <w:r w:rsidRPr="00767500">
        <w:rPr>
          <w:bCs/>
          <w:i/>
          <w:iCs/>
          <w:lang w:val="sv-SE"/>
        </w:rPr>
        <w:lastRenderedPageBreak/>
        <w:t xml:space="preserve">”Vi behöver mer </w:t>
      </w:r>
      <w:r w:rsidR="00492F08" w:rsidRPr="00767500">
        <w:rPr>
          <w:bCs/>
          <w:i/>
          <w:iCs/>
          <w:lang w:val="sv-SE"/>
        </w:rPr>
        <w:t>statistik</w:t>
      </w:r>
      <w:r w:rsidRPr="00767500">
        <w:rPr>
          <w:bCs/>
          <w:i/>
          <w:iCs/>
          <w:lang w:val="sv-SE"/>
        </w:rPr>
        <w:t xml:space="preserve"> på ojämlikhet – även bland de som lever i fattigdom – för att förstå människors olika erfarenheter. Är de undernärda? Kan de gå till skolan? Först när vi vet mer om detta kan fattigdomsbekämpning bli effektiv,”</w:t>
      </w:r>
      <w:r w:rsidRPr="00767500">
        <w:rPr>
          <w:bCs/>
          <w:lang w:val="sv-SE"/>
        </w:rPr>
        <w:t xml:space="preserve"> säger Pedro </w:t>
      </w:r>
      <w:proofErr w:type="spellStart"/>
      <w:r w:rsidRPr="00767500">
        <w:rPr>
          <w:bCs/>
          <w:lang w:val="sv-SE"/>
        </w:rPr>
        <w:t>Conceição</w:t>
      </w:r>
      <w:proofErr w:type="spellEnd"/>
      <w:r w:rsidRPr="00767500">
        <w:rPr>
          <w:bCs/>
          <w:lang w:val="sv-SE"/>
        </w:rPr>
        <w:t>, chef för UNDP:s rapport om mänsklig utveckling som kommer att lanseras senare i år (H</w:t>
      </w:r>
      <w:r w:rsidR="00492F08">
        <w:rPr>
          <w:bCs/>
          <w:lang w:val="sv-SE"/>
        </w:rPr>
        <w:t xml:space="preserve">uman </w:t>
      </w:r>
      <w:proofErr w:type="spellStart"/>
      <w:r w:rsidRPr="00767500">
        <w:rPr>
          <w:bCs/>
          <w:lang w:val="sv-SE"/>
        </w:rPr>
        <w:t>D</w:t>
      </w:r>
      <w:r w:rsidR="00492F08">
        <w:rPr>
          <w:bCs/>
          <w:lang w:val="sv-SE"/>
        </w:rPr>
        <w:t>evelopment</w:t>
      </w:r>
      <w:proofErr w:type="spellEnd"/>
      <w:r w:rsidR="00492F08">
        <w:rPr>
          <w:bCs/>
          <w:lang w:val="sv-SE"/>
        </w:rPr>
        <w:t xml:space="preserve"> </w:t>
      </w:r>
      <w:proofErr w:type="spellStart"/>
      <w:r w:rsidRPr="00767500">
        <w:rPr>
          <w:bCs/>
          <w:lang w:val="sv-SE"/>
        </w:rPr>
        <w:t>R</w:t>
      </w:r>
      <w:r w:rsidR="00492F08">
        <w:rPr>
          <w:bCs/>
          <w:lang w:val="sv-SE"/>
        </w:rPr>
        <w:t>eport</w:t>
      </w:r>
      <w:proofErr w:type="spellEnd"/>
      <w:r w:rsidRPr="00767500">
        <w:rPr>
          <w:bCs/>
          <w:lang w:val="sv-SE"/>
        </w:rPr>
        <w:t>).</w:t>
      </w:r>
    </w:p>
    <w:p w14:paraId="0C4BBCD9" w14:textId="77777777" w:rsidR="00767500" w:rsidRPr="00767500" w:rsidRDefault="00767500" w:rsidP="00767500">
      <w:pPr>
        <w:pStyle w:val="xmsonormal"/>
        <w:spacing w:line="231" w:lineRule="atLeast"/>
        <w:rPr>
          <w:bCs/>
          <w:lang w:val="sv-SE"/>
        </w:rPr>
      </w:pPr>
    </w:p>
    <w:p w14:paraId="13D98C1B" w14:textId="77777777" w:rsidR="00767500" w:rsidRDefault="00767500" w:rsidP="00767500">
      <w:pPr>
        <w:pStyle w:val="xmsonormal"/>
        <w:spacing w:line="231" w:lineRule="atLeast"/>
        <w:rPr>
          <w:bCs/>
          <w:lang w:val="sv-SE"/>
        </w:rPr>
      </w:pPr>
      <w:r w:rsidRPr="00767500">
        <w:rPr>
          <w:bCs/>
          <w:lang w:val="sv-SE"/>
        </w:rPr>
        <w:t>2019 års globala MPI visar också att barn lider av fattigdom mer intensivt än vuxna och att de är mer benägna att sakna uppfyllelse av alla de tio indikatorerna som tillsammans utgör det multidimensionella perspektivet på fattigdom. Det kan handla om avsaknad av så grundläggande tillgångar som rent vatten, god sanitet, näringsrik mat och grundutbildning. </w:t>
      </w:r>
    </w:p>
    <w:p w14:paraId="157AF11F" w14:textId="77777777" w:rsidR="00767500" w:rsidRDefault="00767500" w:rsidP="00767500">
      <w:pPr>
        <w:pStyle w:val="xmsonormal"/>
        <w:spacing w:line="231" w:lineRule="atLeast"/>
        <w:rPr>
          <w:bCs/>
          <w:lang w:val="sv-SE"/>
        </w:rPr>
      </w:pPr>
    </w:p>
    <w:p w14:paraId="59620766" w14:textId="75F9FE4F" w:rsidR="00767500" w:rsidRDefault="00767500" w:rsidP="00767500">
      <w:pPr>
        <w:pStyle w:val="xmsonormal"/>
        <w:spacing w:line="231" w:lineRule="atLeast"/>
        <w:rPr>
          <w:bCs/>
          <w:lang w:val="sv-SE"/>
        </w:rPr>
      </w:pPr>
      <w:r w:rsidRPr="00767500">
        <w:rPr>
          <w:bCs/>
          <w:lang w:val="sv-SE"/>
        </w:rPr>
        <w:t>Ännu mer oroväckande är att ett av tre barn världen över upplever multidimensionell fattigdom, jämfört med en av sex vuxna. Detta innebär att nästan hälften av de människor som lever i multidimensionell fattigdom – 663 miljoner – är barn, där de yngsta barnen bär den största bördan.</w:t>
      </w:r>
      <w:r>
        <w:rPr>
          <w:bCs/>
          <w:lang w:val="sv-SE"/>
        </w:rPr>
        <w:t xml:space="preserve"> </w:t>
      </w:r>
      <w:r w:rsidRPr="00767500">
        <w:rPr>
          <w:bCs/>
          <w:lang w:val="sv-SE"/>
        </w:rPr>
        <w:t xml:space="preserve">Men 2019 års globala MPI visar också en positiv trend: de som ligger längst efter rör sig även snabbast uppåt. </w:t>
      </w:r>
    </w:p>
    <w:p w14:paraId="697EA5E0" w14:textId="77777777" w:rsidR="00767500" w:rsidRDefault="00767500" w:rsidP="00767500">
      <w:pPr>
        <w:pStyle w:val="xmsonormal"/>
        <w:spacing w:line="231" w:lineRule="atLeast"/>
        <w:rPr>
          <w:bCs/>
          <w:lang w:val="sv-SE"/>
        </w:rPr>
      </w:pPr>
    </w:p>
    <w:p w14:paraId="115E7456" w14:textId="7F84185B" w:rsidR="00767500" w:rsidRDefault="00767500" w:rsidP="00767500">
      <w:pPr>
        <w:pStyle w:val="xmsonormal"/>
        <w:spacing w:line="231" w:lineRule="atLeast"/>
        <w:rPr>
          <w:bCs/>
          <w:lang w:val="sv-SE"/>
        </w:rPr>
      </w:pPr>
      <w:r w:rsidRPr="00767500">
        <w:rPr>
          <w:bCs/>
          <w:i/>
          <w:iCs/>
          <w:lang w:val="sv-SE"/>
        </w:rPr>
        <w:t>”Vi analyserade data för tio medel- och låginkomstländer och fann uppmuntrande indikatorer på att de lägsta 40 procenten rör sig snabbare uppåt än de andra”</w:t>
      </w:r>
      <w:r w:rsidRPr="00767500">
        <w:rPr>
          <w:bCs/>
          <w:lang w:val="sv-SE"/>
        </w:rPr>
        <w:t xml:space="preserve">, säger Sabina </w:t>
      </w:r>
      <w:proofErr w:type="spellStart"/>
      <w:r w:rsidRPr="00767500">
        <w:rPr>
          <w:bCs/>
          <w:lang w:val="sv-SE"/>
        </w:rPr>
        <w:t>Alkire</w:t>
      </w:r>
      <w:proofErr w:type="spellEnd"/>
      <w:r w:rsidRPr="00767500">
        <w:rPr>
          <w:bCs/>
          <w:lang w:val="sv-SE"/>
        </w:rPr>
        <w:t xml:space="preserve">, </w:t>
      </w:r>
      <w:r w:rsidR="00492F08">
        <w:rPr>
          <w:bCs/>
          <w:lang w:val="sv-SE"/>
        </w:rPr>
        <w:t>chef</w:t>
      </w:r>
      <w:r w:rsidRPr="00767500">
        <w:rPr>
          <w:bCs/>
          <w:lang w:val="sv-SE"/>
        </w:rPr>
        <w:t xml:space="preserve"> för OPHI.</w:t>
      </w:r>
    </w:p>
    <w:p w14:paraId="5241CB8B" w14:textId="77777777" w:rsidR="00767500" w:rsidRPr="00767500" w:rsidRDefault="00767500" w:rsidP="00767500">
      <w:pPr>
        <w:pStyle w:val="xmsonormal"/>
        <w:spacing w:line="231" w:lineRule="atLeast"/>
        <w:rPr>
          <w:bCs/>
          <w:lang w:val="sv-SE"/>
        </w:rPr>
      </w:pPr>
    </w:p>
    <w:p w14:paraId="6FA1BB64" w14:textId="77F7888C" w:rsidR="00767500" w:rsidRPr="00767500" w:rsidRDefault="00767500" w:rsidP="00767500">
      <w:pPr>
        <w:pStyle w:val="xmsonormal"/>
        <w:spacing w:line="231" w:lineRule="atLeast"/>
        <w:rPr>
          <w:bCs/>
          <w:lang w:val="sv-SE"/>
        </w:rPr>
      </w:pPr>
      <w:r w:rsidRPr="00767500">
        <w:rPr>
          <w:bCs/>
          <w:lang w:val="sv-SE"/>
        </w:rPr>
        <w:t>Inom dessa tio länder har 270 miljoner människor rört sig ut ur multidimensionell fattigdom sedan den senaste undersökningen gjordes. Denna utveckling har till stor del skett i Sydasien: i Indien levde 271 miljoner färre människor i fattigdom år 2016 än 2006 medan antalet i Bangladesh sjönk med 19 miljoner mellan 2004 och 2014. I andra länder skedde en mindre eller ingen minskning. Inom de tre afrikanska länder som undersöktes i rapporten ökade antalet multidimensionella fattiga med 28 miljoner, vilket till viss del beror på snabb befolkningstillväxt som överstigit fattigdomsminskningarna. Fattigdomsgraden (i procent till befolkningen) sjönk i de flesta länderna sedan den senaste undersökningen.</w:t>
      </w:r>
    </w:p>
    <w:p w14:paraId="69FDF379" w14:textId="77777777" w:rsidR="00767500" w:rsidRDefault="00767500" w:rsidP="00767500">
      <w:pPr>
        <w:pStyle w:val="xmsonormal"/>
        <w:spacing w:line="231" w:lineRule="atLeast"/>
        <w:rPr>
          <w:bCs/>
          <w:lang w:val="sv-SE"/>
        </w:rPr>
      </w:pPr>
    </w:p>
    <w:p w14:paraId="2A9ED55A" w14:textId="6E3E6036" w:rsidR="00767500" w:rsidRPr="00767500" w:rsidRDefault="00767500" w:rsidP="00767500">
      <w:pPr>
        <w:pStyle w:val="xmsonormal"/>
        <w:spacing w:line="231" w:lineRule="atLeast"/>
        <w:rPr>
          <w:bCs/>
          <w:lang w:val="sv-SE"/>
        </w:rPr>
      </w:pPr>
      <w:r w:rsidRPr="00767500">
        <w:rPr>
          <w:bCs/>
          <w:lang w:val="sv-SE"/>
        </w:rPr>
        <w:t>Ta del av hela rapporten här: </w:t>
      </w:r>
      <w:hyperlink r:id="rId8" w:history="1">
        <w:r w:rsidRPr="00767500">
          <w:rPr>
            <w:rStyle w:val="Hyperlink"/>
            <w:bCs/>
            <w:lang w:val="sv-SE"/>
          </w:rPr>
          <w:t>http://hdr.undp.org/en/2019-MPI</w:t>
        </w:r>
      </w:hyperlink>
    </w:p>
    <w:p w14:paraId="2A6BB86F" w14:textId="77777777" w:rsidR="00767500" w:rsidRPr="00767500" w:rsidRDefault="00767500" w:rsidP="00767500">
      <w:pPr>
        <w:pStyle w:val="xmsonormal"/>
        <w:spacing w:line="231" w:lineRule="atLeast"/>
        <w:rPr>
          <w:bCs/>
          <w:lang w:val="sv-SE"/>
        </w:rPr>
      </w:pPr>
    </w:p>
    <w:p w14:paraId="018F52E5" w14:textId="09A768AD" w:rsidR="00767500" w:rsidRPr="00767500" w:rsidRDefault="00767500" w:rsidP="00767500">
      <w:pPr>
        <w:pStyle w:val="xmsonormal"/>
        <w:spacing w:line="231" w:lineRule="atLeast"/>
        <w:rPr>
          <w:bCs/>
          <w:lang w:val="sv-SE"/>
        </w:rPr>
      </w:pPr>
      <w:r w:rsidRPr="00767500">
        <w:rPr>
          <w:bCs/>
          <w:i/>
          <w:iCs/>
          <w:lang w:val="sv-SE"/>
        </w:rPr>
        <w:t xml:space="preserve">*Ett multidimensionellt perspektiv på fattigdom ser bortom inkomst för att förstå hur människor upplever fattigdom på flera och olika sätt samtidigt. Det utgår ifrån de tre huvuddimensionerna hälsa, utbildning och levnadsstandard </w:t>
      </w:r>
      <w:r w:rsidR="00492F08">
        <w:rPr>
          <w:bCs/>
          <w:i/>
          <w:iCs/>
          <w:lang w:val="sv-SE"/>
        </w:rPr>
        <w:t>s</w:t>
      </w:r>
      <w:r w:rsidRPr="00767500">
        <w:rPr>
          <w:bCs/>
          <w:i/>
          <w:iCs/>
          <w:lang w:val="sv-SE"/>
        </w:rPr>
        <w:t>om omfattar 10 indikatorer. Människor som upplever en undermålig standard i minst en tredjedel av dessa indikatorer faller inom kategorin multidimensionellt fattig.</w:t>
      </w:r>
    </w:p>
    <w:p w14:paraId="726BC320" w14:textId="77777777" w:rsidR="00767500" w:rsidRPr="00767500" w:rsidRDefault="00767500" w:rsidP="00767500">
      <w:pPr>
        <w:pStyle w:val="xmsonormal"/>
        <w:spacing w:line="231" w:lineRule="atLeast"/>
        <w:rPr>
          <w:bCs/>
          <w:lang w:val="sv-SE"/>
        </w:rPr>
      </w:pPr>
    </w:p>
    <w:p w14:paraId="2B299BB6" w14:textId="77777777" w:rsidR="00767500" w:rsidRPr="00767500" w:rsidRDefault="00767500" w:rsidP="00767500">
      <w:pPr>
        <w:pStyle w:val="xmsonormal"/>
        <w:spacing w:line="231" w:lineRule="atLeast"/>
        <w:rPr>
          <w:bCs/>
          <w:lang w:val="sv-SE"/>
        </w:rPr>
      </w:pPr>
      <w:r w:rsidRPr="00767500">
        <w:rPr>
          <w:b/>
          <w:bCs/>
          <w:lang w:val="sv-SE"/>
        </w:rPr>
        <w:t xml:space="preserve">Livesändning av rapportlansering den 17 juli </w:t>
      </w:r>
      <w:proofErr w:type="spellStart"/>
      <w:r w:rsidRPr="00767500">
        <w:rPr>
          <w:b/>
          <w:bCs/>
          <w:lang w:val="sv-SE"/>
        </w:rPr>
        <w:t>kl</w:t>
      </w:r>
      <w:proofErr w:type="spellEnd"/>
      <w:r w:rsidRPr="00767500">
        <w:rPr>
          <w:b/>
          <w:bCs/>
          <w:lang w:val="sv-SE"/>
        </w:rPr>
        <w:t xml:space="preserve"> 19:30</w:t>
      </w:r>
    </w:p>
    <w:p w14:paraId="76476882" w14:textId="7AB755BB" w:rsidR="00767500" w:rsidRDefault="00767500" w:rsidP="00767500">
      <w:pPr>
        <w:pStyle w:val="xmsonormal"/>
        <w:spacing w:line="231" w:lineRule="atLeast"/>
        <w:rPr>
          <w:bCs/>
          <w:lang w:val="sv-SE"/>
        </w:rPr>
      </w:pPr>
      <w:proofErr w:type="spellStart"/>
      <w:r w:rsidRPr="00767500">
        <w:rPr>
          <w:bCs/>
          <w:lang w:val="sv-SE"/>
        </w:rPr>
        <w:t>Lanseringeventet</w:t>
      </w:r>
      <w:proofErr w:type="spellEnd"/>
      <w:r w:rsidRPr="00767500">
        <w:rPr>
          <w:bCs/>
          <w:lang w:val="sv-SE"/>
        </w:rPr>
        <w:t xml:space="preserve"> av </w:t>
      </w:r>
      <w:r w:rsidRPr="00767500">
        <w:rPr>
          <w:bCs/>
          <w:i/>
          <w:iCs/>
          <w:lang w:val="sv-SE"/>
        </w:rPr>
        <w:t>"</w:t>
      </w:r>
      <w:proofErr w:type="spellStart"/>
      <w:r w:rsidRPr="00767500">
        <w:rPr>
          <w:bCs/>
          <w:i/>
          <w:iCs/>
          <w:lang w:val="sv-SE"/>
        </w:rPr>
        <w:t>Illuminating</w:t>
      </w:r>
      <w:proofErr w:type="spellEnd"/>
      <w:r w:rsidRPr="00767500">
        <w:rPr>
          <w:bCs/>
          <w:i/>
          <w:iCs/>
          <w:lang w:val="sv-SE"/>
        </w:rPr>
        <w:t xml:space="preserve"> </w:t>
      </w:r>
      <w:proofErr w:type="spellStart"/>
      <w:r w:rsidRPr="00767500">
        <w:rPr>
          <w:bCs/>
          <w:i/>
          <w:iCs/>
          <w:lang w:val="sv-SE"/>
        </w:rPr>
        <w:t>Inequalities</w:t>
      </w:r>
      <w:proofErr w:type="spellEnd"/>
      <w:r w:rsidRPr="00767500">
        <w:rPr>
          <w:bCs/>
          <w:i/>
          <w:iCs/>
          <w:lang w:val="sv-SE"/>
        </w:rPr>
        <w:t>"</w:t>
      </w:r>
      <w:r w:rsidRPr="00767500">
        <w:rPr>
          <w:bCs/>
          <w:lang w:val="sv-SE"/>
        </w:rPr>
        <w:t xml:space="preserve"> kommer att äga rum </w:t>
      </w:r>
      <w:r w:rsidR="00492F08">
        <w:rPr>
          <w:bCs/>
          <w:lang w:val="sv-SE"/>
        </w:rPr>
        <w:t xml:space="preserve">under högnivåmötet </w:t>
      </w:r>
      <w:r w:rsidRPr="00767500">
        <w:rPr>
          <w:bCs/>
          <w:lang w:val="sv-SE"/>
        </w:rPr>
        <w:t xml:space="preserve">i New York den 17 juli kl. 19:30 under ledning av </w:t>
      </w:r>
      <w:proofErr w:type="gramStart"/>
      <w:r w:rsidRPr="00767500">
        <w:rPr>
          <w:bCs/>
          <w:lang w:val="sv-SE"/>
        </w:rPr>
        <w:t>UNDPs</w:t>
      </w:r>
      <w:proofErr w:type="gramEnd"/>
      <w:r w:rsidRPr="00767500">
        <w:rPr>
          <w:bCs/>
          <w:lang w:val="sv-SE"/>
        </w:rPr>
        <w:t xml:space="preserve"> administratör </w:t>
      </w:r>
      <w:proofErr w:type="spellStart"/>
      <w:r w:rsidRPr="00767500">
        <w:rPr>
          <w:bCs/>
          <w:lang w:val="sv-SE"/>
        </w:rPr>
        <w:t>Achim</w:t>
      </w:r>
      <w:proofErr w:type="spellEnd"/>
      <w:r w:rsidRPr="00767500">
        <w:rPr>
          <w:bCs/>
          <w:lang w:val="sv-SE"/>
        </w:rPr>
        <w:t xml:space="preserve"> Steiner. </w:t>
      </w:r>
      <w:proofErr w:type="spellStart"/>
      <w:r w:rsidRPr="00767500">
        <w:rPr>
          <w:bCs/>
          <w:lang w:val="sv-SE"/>
        </w:rPr>
        <w:t>Livestream</w:t>
      </w:r>
      <w:proofErr w:type="spellEnd"/>
      <w:r w:rsidRPr="00767500">
        <w:rPr>
          <w:bCs/>
          <w:lang w:val="sv-SE"/>
        </w:rPr>
        <w:t xml:space="preserve"> från evenemanget kommer att finnas tillgänglig via </w:t>
      </w:r>
      <w:hyperlink r:id="rId9" w:tgtFrame="_blank" w:history="1">
        <w:r w:rsidRPr="00767500">
          <w:rPr>
            <w:rStyle w:val="Hyperlink"/>
            <w:bCs/>
            <w:lang w:val="sv-SE"/>
          </w:rPr>
          <w:t>​denna länk</w:t>
        </w:r>
      </w:hyperlink>
      <w:hyperlink r:id="rId10" w:tgtFrame="_blank" w:history="1">
        <w:r w:rsidRPr="00767500">
          <w:rPr>
            <w:rStyle w:val="Hyperlink"/>
            <w:bCs/>
            <w:lang w:val="sv-SE"/>
          </w:rPr>
          <w:t>​</w:t>
        </w:r>
      </w:hyperlink>
      <w:r w:rsidRPr="00767500">
        <w:rPr>
          <w:bCs/>
          <w:lang w:val="sv-SE"/>
        </w:rPr>
        <w:t>.</w:t>
      </w:r>
    </w:p>
    <w:p w14:paraId="1C33D28B" w14:textId="34C7B2D8" w:rsidR="00767500" w:rsidRPr="00767500" w:rsidRDefault="00767500" w:rsidP="00767500">
      <w:pPr>
        <w:pStyle w:val="xmsonormal"/>
        <w:spacing w:line="231" w:lineRule="atLeast"/>
        <w:rPr>
          <w:bCs/>
          <w:lang w:val="sv-SE"/>
        </w:rPr>
      </w:pPr>
    </w:p>
    <w:p w14:paraId="20EF2D43" w14:textId="77777777" w:rsidR="009D6DDF" w:rsidRPr="00767500" w:rsidRDefault="009D6DDF" w:rsidP="009D6DDF">
      <w:pPr>
        <w:pStyle w:val="xmsonormal"/>
        <w:spacing w:line="231" w:lineRule="atLeast"/>
        <w:rPr>
          <w:lang w:val="sv-SE"/>
        </w:rPr>
      </w:pPr>
    </w:p>
    <w:p w14:paraId="599F1222" w14:textId="77777777" w:rsidR="00324159" w:rsidRPr="00283248" w:rsidRDefault="00324159" w:rsidP="00AD7E58">
      <w:pPr>
        <w:ind w:left="360"/>
        <w:jc w:val="center"/>
        <w:rPr>
          <w:lang w:val="es-ES_tradnl"/>
        </w:rPr>
      </w:pPr>
      <w:r w:rsidRPr="00283248">
        <w:rPr>
          <w:lang w:val="es-ES_tradnl"/>
        </w:rPr>
        <w:t>***</w:t>
      </w:r>
    </w:p>
    <w:p w14:paraId="6862FF1A" w14:textId="6D0591F0" w:rsidR="00767500" w:rsidRPr="00767500" w:rsidRDefault="00767500" w:rsidP="00767500">
      <w:pPr>
        <w:pStyle w:val="NormalWeb"/>
        <w:spacing w:before="0" w:beforeAutospacing="0" w:line="276" w:lineRule="auto"/>
        <w:rPr>
          <w:rFonts w:ascii="Helvetica Neue" w:hAnsi="Helvetica Neue"/>
          <w:color w:val="555555"/>
          <w:sz w:val="16"/>
          <w:szCs w:val="16"/>
        </w:rPr>
      </w:pPr>
      <w:r w:rsidRPr="00767500">
        <w:rPr>
          <w:rStyle w:val="Strong"/>
          <w:rFonts w:ascii="Helvetica Neue" w:hAnsi="Helvetica Neue"/>
          <w:color w:val="555555"/>
          <w:sz w:val="16"/>
          <w:szCs w:val="16"/>
        </w:rPr>
        <w:t>Om UNDP</w:t>
      </w:r>
      <w:r w:rsidRPr="00767500">
        <w:rPr>
          <w:rFonts w:ascii="Helvetica Neue" w:hAnsi="Helvetica Neue"/>
          <w:color w:val="555555"/>
          <w:sz w:val="16"/>
          <w:szCs w:val="16"/>
        </w:rPr>
        <w:br/>
        <w:t>FN:s utvecklingsprogram (UNDP) finns på plats i 170 länder för att avskaffa fattigdom, minska ojämlikheter, främja fredliga samhällen och stötta länder att nå Globala målen till år 2030. Vi hjälper länder att förebygga kriser och konflikter, stärka demokratiska institutioner och bygga partnerskap för en hållbar utveckling där ingen människa lämnas utanför.</w:t>
      </w:r>
    </w:p>
    <w:p w14:paraId="27D7E5AC" w14:textId="20FFCF34" w:rsidR="00324159" w:rsidRPr="00767500" w:rsidRDefault="00767500" w:rsidP="00767500">
      <w:pPr>
        <w:pStyle w:val="NormalWeb"/>
        <w:spacing w:before="0" w:beforeAutospacing="0" w:line="276" w:lineRule="auto"/>
        <w:rPr>
          <w:rFonts w:ascii="Helvetica Neue" w:hAnsi="Helvetica Neue"/>
          <w:color w:val="555555"/>
          <w:sz w:val="16"/>
          <w:szCs w:val="16"/>
        </w:rPr>
      </w:pPr>
      <w:r w:rsidRPr="00767500">
        <w:rPr>
          <w:rStyle w:val="Strong"/>
          <w:rFonts w:ascii="Helvetica Neue" w:hAnsi="Helvetica Neue"/>
          <w:color w:val="555555"/>
          <w:sz w:val="16"/>
          <w:szCs w:val="16"/>
        </w:rPr>
        <w:t>UNDP i Sverige</w:t>
      </w:r>
      <w:r w:rsidRPr="00767500">
        <w:rPr>
          <w:rStyle w:val="Strong"/>
          <w:rFonts w:ascii="Helvetica Neue" w:hAnsi="Helvetica Neue"/>
          <w:color w:val="555555"/>
          <w:sz w:val="16"/>
          <w:szCs w:val="16"/>
        </w:rPr>
        <w:br/>
      </w:r>
      <w:r w:rsidRPr="00767500">
        <w:rPr>
          <w:rFonts w:ascii="Helvetica Neue" w:hAnsi="Helvetica Neue"/>
          <w:color w:val="555555"/>
          <w:sz w:val="16"/>
          <w:szCs w:val="16"/>
        </w:rPr>
        <w:t>UNDP i Sverige arbetar för att stärka partnerskapet mellan Sverige och</w:t>
      </w:r>
      <w:r>
        <w:rPr>
          <w:rFonts w:ascii="Helvetica Neue" w:hAnsi="Helvetica Neue"/>
          <w:color w:val="555555"/>
          <w:sz w:val="16"/>
          <w:szCs w:val="16"/>
        </w:rPr>
        <w:t xml:space="preserve"> </w:t>
      </w:r>
      <w:r w:rsidRPr="00767500">
        <w:rPr>
          <w:rFonts w:ascii="Helvetica Neue" w:hAnsi="Helvetica Neue"/>
          <w:color w:val="555555"/>
          <w:sz w:val="16"/>
          <w:szCs w:val="16"/>
        </w:rPr>
        <w:t xml:space="preserve">UNDP, samt öka människors kunskap och engagemang för FN:s arbete och Globala målen för hållbar utveckling. </w:t>
      </w:r>
      <w:r>
        <w:rPr>
          <w:rFonts w:ascii="Helvetica Neue" w:hAnsi="Helvetica Neue"/>
          <w:color w:val="555555"/>
          <w:sz w:val="16"/>
          <w:szCs w:val="16"/>
        </w:rPr>
        <w:br/>
      </w:r>
      <w:r w:rsidRPr="00767500">
        <w:rPr>
          <w:rFonts w:ascii="Helvetica Neue" w:hAnsi="Helvetica Neue"/>
          <w:color w:val="555555"/>
          <w:sz w:val="16"/>
          <w:szCs w:val="16"/>
        </w:rPr>
        <w:t>Du kan läsa mer om oss på: </w:t>
      </w:r>
      <w:r w:rsidR="00492F08">
        <w:rPr>
          <w:rFonts w:ascii="Helvetica Neue" w:hAnsi="Helvetica Neue"/>
          <w:color w:val="555555"/>
          <w:sz w:val="16"/>
          <w:szCs w:val="16"/>
        </w:rPr>
        <w:t>se</w:t>
      </w:r>
      <w:r w:rsidRPr="00767500">
        <w:rPr>
          <w:rFonts w:ascii="Helvetica Neue" w:hAnsi="Helvetica Neue"/>
          <w:color w:val="555555"/>
          <w:sz w:val="16"/>
          <w:szCs w:val="16"/>
        </w:rPr>
        <w:t>.undp.</w:t>
      </w:r>
      <w:r w:rsidR="00492F08">
        <w:rPr>
          <w:rFonts w:ascii="Helvetica Neue" w:hAnsi="Helvetica Neue"/>
          <w:color w:val="555555"/>
          <w:sz w:val="16"/>
          <w:szCs w:val="16"/>
        </w:rPr>
        <w:t>org</w:t>
      </w:r>
      <w:bookmarkStart w:id="4" w:name="_GoBack"/>
      <w:bookmarkEnd w:id="4"/>
    </w:p>
    <w:sectPr w:rsidR="00324159" w:rsidRPr="00767500" w:rsidSect="00884CD2">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CB30" w14:textId="77777777" w:rsidR="00C20502" w:rsidRDefault="00C20502" w:rsidP="00EA7513">
      <w:pPr>
        <w:spacing w:after="0" w:line="240" w:lineRule="auto"/>
      </w:pPr>
      <w:r>
        <w:separator/>
      </w:r>
    </w:p>
  </w:endnote>
  <w:endnote w:type="continuationSeparator" w:id="0">
    <w:p w14:paraId="0803C5E1" w14:textId="77777777" w:rsidR="00C20502" w:rsidRDefault="00C20502" w:rsidP="00E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ヒラギノ角ゴ Pro W3">
    <w:altName w:val="MS Mincho"/>
    <w:panose1 w:val="020B0300000000000000"/>
    <w:charset w:val="80"/>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F554" w14:textId="77777777" w:rsidR="00C20502" w:rsidRDefault="00C20502" w:rsidP="00EA7513">
      <w:pPr>
        <w:spacing w:after="0" w:line="240" w:lineRule="auto"/>
      </w:pPr>
      <w:r>
        <w:separator/>
      </w:r>
    </w:p>
  </w:footnote>
  <w:footnote w:type="continuationSeparator" w:id="0">
    <w:p w14:paraId="12120137" w14:textId="77777777" w:rsidR="00C20502" w:rsidRDefault="00C20502" w:rsidP="00EA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6967" w14:textId="77777777" w:rsidR="00EA7513" w:rsidRDefault="00EA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3894" w14:textId="77777777" w:rsidR="00EA7513" w:rsidRDefault="00EA7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9EB0" w14:textId="77777777" w:rsidR="00EA7513" w:rsidRDefault="00EA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3C1E61"/>
    <w:multiLevelType w:val="hybridMultilevel"/>
    <w:tmpl w:val="5EAD0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46791"/>
    <w:multiLevelType w:val="hybridMultilevel"/>
    <w:tmpl w:val="C82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94E17"/>
    <w:multiLevelType w:val="hybridMultilevel"/>
    <w:tmpl w:val="21807BF6"/>
    <w:lvl w:ilvl="0" w:tplc="59546EF4">
      <w:start w:val="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D7CF0"/>
    <w:multiLevelType w:val="hybridMultilevel"/>
    <w:tmpl w:val="E23C91D0"/>
    <w:lvl w:ilvl="0" w:tplc="3C9A4FC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237125"/>
    <w:multiLevelType w:val="hybridMultilevel"/>
    <w:tmpl w:val="6E5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17F3C"/>
    <w:multiLevelType w:val="hybridMultilevel"/>
    <w:tmpl w:val="6E5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A6630"/>
    <w:multiLevelType w:val="hybridMultilevel"/>
    <w:tmpl w:val="CA105536"/>
    <w:lvl w:ilvl="0" w:tplc="41909B86">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737898"/>
    <w:multiLevelType w:val="hybridMultilevel"/>
    <w:tmpl w:val="6E5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B66AC"/>
    <w:multiLevelType w:val="hybridMultilevel"/>
    <w:tmpl w:val="59988A9A"/>
    <w:lvl w:ilvl="0" w:tplc="ECC01516">
      <w:start w:val="6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477CD"/>
    <w:multiLevelType w:val="hybridMultilevel"/>
    <w:tmpl w:val="7F4A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8"/>
  </w:num>
  <w:num w:numId="6">
    <w:abstractNumId w:val="5"/>
  </w:num>
  <w:num w:numId="7">
    <w:abstractNumId w:val="7"/>
  </w:num>
  <w:num w:numId="8">
    <w:abstractNumId w:val="3"/>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E4"/>
    <w:rsid w:val="00002FC1"/>
    <w:rsid w:val="00015333"/>
    <w:rsid w:val="00016AEA"/>
    <w:rsid w:val="00025338"/>
    <w:rsid w:val="00027A6C"/>
    <w:rsid w:val="00033A80"/>
    <w:rsid w:val="00036AD6"/>
    <w:rsid w:val="000846C3"/>
    <w:rsid w:val="000A011F"/>
    <w:rsid w:val="000A6177"/>
    <w:rsid w:val="000A65C8"/>
    <w:rsid w:val="000F7709"/>
    <w:rsid w:val="0010574A"/>
    <w:rsid w:val="00127A54"/>
    <w:rsid w:val="0013119A"/>
    <w:rsid w:val="001317DE"/>
    <w:rsid w:val="00135A5C"/>
    <w:rsid w:val="001371C8"/>
    <w:rsid w:val="00152F8D"/>
    <w:rsid w:val="001550E7"/>
    <w:rsid w:val="00163919"/>
    <w:rsid w:val="0016470C"/>
    <w:rsid w:val="00182A3F"/>
    <w:rsid w:val="001A6C06"/>
    <w:rsid w:val="001C5992"/>
    <w:rsid w:val="001D4B68"/>
    <w:rsid w:val="001E1E46"/>
    <w:rsid w:val="001F2E8A"/>
    <w:rsid w:val="002145BC"/>
    <w:rsid w:val="00256B88"/>
    <w:rsid w:val="002649F6"/>
    <w:rsid w:val="002762A7"/>
    <w:rsid w:val="00283248"/>
    <w:rsid w:val="002915CC"/>
    <w:rsid w:val="002A0F5F"/>
    <w:rsid w:val="002A311C"/>
    <w:rsid w:val="002D2998"/>
    <w:rsid w:val="002D4DF8"/>
    <w:rsid w:val="00305250"/>
    <w:rsid w:val="00306630"/>
    <w:rsid w:val="00324094"/>
    <w:rsid w:val="00324159"/>
    <w:rsid w:val="00324FA1"/>
    <w:rsid w:val="00334497"/>
    <w:rsid w:val="00336978"/>
    <w:rsid w:val="0036028C"/>
    <w:rsid w:val="0038483C"/>
    <w:rsid w:val="00386239"/>
    <w:rsid w:val="0038667C"/>
    <w:rsid w:val="00393927"/>
    <w:rsid w:val="003A2FD6"/>
    <w:rsid w:val="003C5252"/>
    <w:rsid w:val="003D0C11"/>
    <w:rsid w:val="00406AC6"/>
    <w:rsid w:val="004112A4"/>
    <w:rsid w:val="0042372C"/>
    <w:rsid w:val="00425A73"/>
    <w:rsid w:val="0044615F"/>
    <w:rsid w:val="004536AA"/>
    <w:rsid w:val="00463600"/>
    <w:rsid w:val="00471A4D"/>
    <w:rsid w:val="00492F08"/>
    <w:rsid w:val="004A095D"/>
    <w:rsid w:val="004A718F"/>
    <w:rsid w:val="004C02D3"/>
    <w:rsid w:val="004F232F"/>
    <w:rsid w:val="005222F5"/>
    <w:rsid w:val="00523D6A"/>
    <w:rsid w:val="00527B09"/>
    <w:rsid w:val="00544B8A"/>
    <w:rsid w:val="00561059"/>
    <w:rsid w:val="0057696C"/>
    <w:rsid w:val="00577CCB"/>
    <w:rsid w:val="00580A98"/>
    <w:rsid w:val="0058601D"/>
    <w:rsid w:val="005A2D8E"/>
    <w:rsid w:val="005A5D9D"/>
    <w:rsid w:val="005B083C"/>
    <w:rsid w:val="005C750C"/>
    <w:rsid w:val="005D1EEF"/>
    <w:rsid w:val="005D2E5D"/>
    <w:rsid w:val="005D7C48"/>
    <w:rsid w:val="005F7766"/>
    <w:rsid w:val="00604397"/>
    <w:rsid w:val="00615795"/>
    <w:rsid w:val="006163D6"/>
    <w:rsid w:val="00616F49"/>
    <w:rsid w:val="00617289"/>
    <w:rsid w:val="00622D49"/>
    <w:rsid w:val="006337DD"/>
    <w:rsid w:val="00634E84"/>
    <w:rsid w:val="00646C95"/>
    <w:rsid w:val="00666C27"/>
    <w:rsid w:val="00671429"/>
    <w:rsid w:val="006936F4"/>
    <w:rsid w:val="006B3885"/>
    <w:rsid w:val="006D484B"/>
    <w:rsid w:val="006F0465"/>
    <w:rsid w:val="006F4A51"/>
    <w:rsid w:val="00701468"/>
    <w:rsid w:val="007108B9"/>
    <w:rsid w:val="00722F31"/>
    <w:rsid w:val="007269B3"/>
    <w:rsid w:val="007336DF"/>
    <w:rsid w:val="00735D15"/>
    <w:rsid w:val="007641B0"/>
    <w:rsid w:val="00767500"/>
    <w:rsid w:val="0077056F"/>
    <w:rsid w:val="0077189D"/>
    <w:rsid w:val="00781641"/>
    <w:rsid w:val="007932A8"/>
    <w:rsid w:val="00793591"/>
    <w:rsid w:val="007B1048"/>
    <w:rsid w:val="007C4828"/>
    <w:rsid w:val="007E481F"/>
    <w:rsid w:val="007F12BF"/>
    <w:rsid w:val="00816DE3"/>
    <w:rsid w:val="00831A29"/>
    <w:rsid w:val="0083413A"/>
    <w:rsid w:val="008645F8"/>
    <w:rsid w:val="008730DF"/>
    <w:rsid w:val="00881F00"/>
    <w:rsid w:val="00884CD2"/>
    <w:rsid w:val="0089454A"/>
    <w:rsid w:val="00895841"/>
    <w:rsid w:val="009023DD"/>
    <w:rsid w:val="00902F4C"/>
    <w:rsid w:val="00922F2C"/>
    <w:rsid w:val="00927D14"/>
    <w:rsid w:val="00941153"/>
    <w:rsid w:val="00942114"/>
    <w:rsid w:val="00974D0A"/>
    <w:rsid w:val="00981DF2"/>
    <w:rsid w:val="009838E4"/>
    <w:rsid w:val="009840BF"/>
    <w:rsid w:val="009931FF"/>
    <w:rsid w:val="009A0A02"/>
    <w:rsid w:val="009A6E4B"/>
    <w:rsid w:val="009D6DDF"/>
    <w:rsid w:val="00A26423"/>
    <w:rsid w:val="00A61767"/>
    <w:rsid w:val="00A72E7A"/>
    <w:rsid w:val="00A8054D"/>
    <w:rsid w:val="00A844F9"/>
    <w:rsid w:val="00A847BD"/>
    <w:rsid w:val="00A8737A"/>
    <w:rsid w:val="00A95028"/>
    <w:rsid w:val="00A95371"/>
    <w:rsid w:val="00A9557A"/>
    <w:rsid w:val="00AA22D9"/>
    <w:rsid w:val="00AA70D6"/>
    <w:rsid w:val="00AC2EDF"/>
    <w:rsid w:val="00AC51BA"/>
    <w:rsid w:val="00AD2BB4"/>
    <w:rsid w:val="00AD7E58"/>
    <w:rsid w:val="00AF0DF3"/>
    <w:rsid w:val="00B1081A"/>
    <w:rsid w:val="00B175CB"/>
    <w:rsid w:val="00B17EC4"/>
    <w:rsid w:val="00B23AE1"/>
    <w:rsid w:val="00B259F4"/>
    <w:rsid w:val="00B36286"/>
    <w:rsid w:val="00B51B6A"/>
    <w:rsid w:val="00B51CB4"/>
    <w:rsid w:val="00B5527E"/>
    <w:rsid w:val="00B66C75"/>
    <w:rsid w:val="00B91933"/>
    <w:rsid w:val="00B95C75"/>
    <w:rsid w:val="00BD051E"/>
    <w:rsid w:val="00C14F30"/>
    <w:rsid w:val="00C20502"/>
    <w:rsid w:val="00C628D2"/>
    <w:rsid w:val="00C66C42"/>
    <w:rsid w:val="00C76F81"/>
    <w:rsid w:val="00C87375"/>
    <w:rsid w:val="00CA4E9D"/>
    <w:rsid w:val="00CA7E88"/>
    <w:rsid w:val="00CB3421"/>
    <w:rsid w:val="00CD43E1"/>
    <w:rsid w:val="00D221A8"/>
    <w:rsid w:val="00D5689D"/>
    <w:rsid w:val="00D57C43"/>
    <w:rsid w:val="00DA4781"/>
    <w:rsid w:val="00DB0B5A"/>
    <w:rsid w:val="00DB6667"/>
    <w:rsid w:val="00DE0CBB"/>
    <w:rsid w:val="00DE3438"/>
    <w:rsid w:val="00E01B34"/>
    <w:rsid w:val="00E20D9F"/>
    <w:rsid w:val="00E215AA"/>
    <w:rsid w:val="00E23C8A"/>
    <w:rsid w:val="00E42602"/>
    <w:rsid w:val="00E52108"/>
    <w:rsid w:val="00E57D65"/>
    <w:rsid w:val="00E64A80"/>
    <w:rsid w:val="00E738E3"/>
    <w:rsid w:val="00E76956"/>
    <w:rsid w:val="00E80245"/>
    <w:rsid w:val="00E86C1F"/>
    <w:rsid w:val="00EA7513"/>
    <w:rsid w:val="00EB1094"/>
    <w:rsid w:val="00EB5762"/>
    <w:rsid w:val="00EC1578"/>
    <w:rsid w:val="00ED2DF3"/>
    <w:rsid w:val="00EF58A9"/>
    <w:rsid w:val="00F03CCB"/>
    <w:rsid w:val="00F03E61"/>
    <w:rsid w:val="00F7220E"/>
    <w:rsid w:val="00FA2315"/>
    <w:rsid w:val="00FB00C3"/>
    <w:rsid w:val="0F6CC446"/>
    <w:rsid w:val="26F8279D"/>
    <w:rsid w:val="51B2D948"/>
    <w:rsid w:val="5B39E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E1E1"/>
  <w15:chartTrackingRefBased/>
  <w15:docId w15:val="{86FF0C9E-4218-4DD3-BD08-3B16EFF7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38E4"/>
    <w:pPr>
      <w:ind w:left="720"/>
      <w:contextualSpacing/>
    </w:pPr>
  </w:style>
  <w:style w:type="character" w:customStyle="1" w:styleId="ListParagraphChar">
    <w:name w:val="List Paragraph Char"/>
    <w:basedOn w:val="DefaultParagraphFont"/>
    <w:link w:val="ListParagraph"/>
    <w:uiPriority w:val="34"/>
    <w:locked/>
    <w:rsid w:val="00A847BD"/>
  </w:style>
  <w:style w:type="paragraph" w:customStyle="1" w:styleId="aBODY">
    <w:name w:val="a BODY"/>
    <w:basedOn w:val="ListParagraph"/>
    <w:qFormat/>
    <w:rsid w:val="0010574A"/>
    <w:pPr>
      <w:spacing w:after="0" w:line="240" w:lineRule="auto"/>
      <w:ind w:left="0"/>
    </w:pPr>
    <w:rPr>
      <w:rFonts w:ascii="Garamond" w:hAnsi="Garamond"/>
      <w:iCs/>
      <w:sz w:val="24"/>
      <w:lang w:val="en-GB"/>
    </w:rPr>
  </w:style>
  <w:style w:type="character" w:styleId="CommentReference">
    <w:name w:val="annotation reference"/>
    <w:basedOn w:val="DefaultParagraphFont"/>
    <w:uiPriority w:val="99"/>
    <w:semiHidden/>
    <w:unhideWhenUsed/>
    <w:rsid w:val="00B17EC4"/>
    <w:rPr>
      <w:sz w:val="16"/>
      <w:szCs w:val="16"/>
    </w:rPr>
  </w:style>
  <w:style w:type="paragraph" w:styleId="CommentText">
    <w:name w:val="annotation text"/>
    <w:basedOn w:val="Normal"/>
    <w:link w:val="CommentTextChar"/>
    <w:uiPriority w:val="99"/>
    <w:unhideWhenUsed/>
    <w:rsid w:val="00B17EC4"/>
    <w:pPr>
      <w:spacing w:line="240" w:lineRule="auto"/>
    </w:pPr>
    <w:rPr>
      <w:sz w:val="20"/>
      <w:szCs w:val="20"/>
    </w:rPr>
  </w:style>
  <w:style w:type="character" w:customStyle="1" w:styleId="CommentTextChar">
    <w:name w:val="Comment Text Char"/>
    <w:basedOn w:val="DefaultParagraphFont"/>
    <w:link w:val="CommentText"/>
    <w:uiPriority w:val="99"/>
    <w:rsid w:val="00B17EC4"/>
    <w:rPr>
      <w:sz w:val="20"/>
      <w:szCs w:val="20"/>
    </w:rPr>
  </w:style>
  <w:style w:type="paragraph" w:styleId="CommentSubject">
    <w:name w:val="annotation subject"/>
    <w:basedOn w:val="CommentText"/>
    <w:next w:val="CommentText"/>
    <w:link w:val="CommentSubjectChar"/>
    <w:uiPriority w:val="99"/>
    <w:semiHidden/>
    <w:unhideWhenUsed/>
    <w:rsid w:val="00B17EC4"/>
    <w:rPr>
      <w:b/>
      <w:bCs/>
    </w:rPr>
  </w:style>
  <w:style w:type="character" w:customStyle="1" w:styleId="CommentSubjectChar">
    <w:name w:val="Comment Subject Char"/>
    <w:basedOn w:val="CommentTextChar"/>
    <w:link w:val="CommentSubject"/>
    <w:uiPriority w:val="99"/>
    <w:semiHidden/>
    <w:rsid w:val="00B17EC4"/>
    <w:rPr>
      <w:b/>
      <w:bCs/>
      <w:sz w:val="20"/>
      <w:szCs w:val="20"/>
    </w:rPr>
  </w:style>
  <w:style w:type="paragraph" w:styleId="BalloonText">
    <w:name w:val="Balloon Text"/>
    <w:basedOn w:val="Normal"/>
    <w:link w:val="BalloonTextChar"/>
    <w:uiPriority w:val="99"/>
    <w:semiHidden/>
    <w:unhideWhenUsed/>
    <w:rsid w:val="00B17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C4"/>
    <w:rPr>
      <w:rFonts w:ascii="Segoe UI" w:hAnsi="Segoe UI" w:cs="Segoe UI"/>
      <w:sz w:val="18"/>
      <w:szCs w:val="18"/>
    </w:rPr>
  </w:style>
  <w:style w:type="character" w:customStyle="1" w:styleId="Heading1Char">
    <w:name w:val="Heading 1 Char"/>
    <w:basedOn w:val="DefaultParagraphFont"/>
    <w:link w:val="Heading1"/>
    <w:uiPriority w:val="9"/>
    <w:rsid w:val="00016AE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4F9"/>
    <w:pPr>
      <w:spacing w:after="0" w:line="240" w:lineRule="auto"/>
    </w:pPr>
  </w:style>
  <w:style w:type="paragraph" w:customStyle="1" w:styleId="Top">
    <w:name w:val="Top"/>
    <w:basedOn w:val="Normal"/>
    <w:autoRedefine/>
    <w:qFormat/>
    <w:rsid w:val="00324159"/>
    <w:pPr>
      <w:widowControl w:val="0"/>
      <w:autoSpaceDE w:val="0"/>
      <w:autoSpaceDN w:val="0"/>
      <w:adjustRightInd w:val="0"/>
      <w:spacing w:after="0" w:line="240" w:lineRule="auto"/>
    </w:pPr>
    <w:rPr>
      <w:rFonts w:ascii="Myriad Pro" w:eastAsia="ヒラギノ角ゴ Pro W3" w:hAnsi="Myriad Pro" w:cs="Times New Roman"/>
      <w:b/>
      <w:sz w:val="24"/>
      <w:szCs w:val="72"/>
      <w:lang w:val="en-GB"/>
    </w:rPr>
  </w:style>
  <w:style w:type="character" w:styleId="Hyperlink">
    <w:name w:val="Hyperlink"/>
    <w:basedOn w:val="DefaultParagraphFont"/>
    <w:uiPriority w:val="99"/>
    <w:unhideWhenUsed/>
    <w:rsid w:val="00324159"/>
    <w:rPr>
      <w:color w:val="0563C1" w:themeColor="hyperlink"/>
      <w:u w:val="single"/>
    </w:rPr>
  </w:style>
  <w:style w:type="paragraph" w:customStyle="1" w:styleId="xmsonormal">
    <w:name w:val="x_msonormal"/>
    <w:basedOn w:val="Normal"/>
    <w:rsid w:val="00AD7E58"/>
    <w:pPr>
      <w:spacing w:after="0" w:line="240" w:lineRule="auto"/>
    </w:pPr>
    <w:rPr>
      <w:rFonts w:ascii="Calibri" w:hAnsi="Calibri" w:cs="Calibri"/>
      <w:lang w:val="en-GB" w:eastAsia="en-GB"/>
    </w:rPr>
  </w:style>
  <w:style w:type="paragraph" w:customStyle="1" w:styleId="Default">
    <w:name w:val="Default"/>
    <w:rsid w:val="00523D6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C8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75"/>
  </w:style>
  <w:style w:type="character" w:styleId="FollowedHyperlink">
    <w:name w:val="FollowedHyperlink"/>
    <w:basedOn w:val="DefaultParagraphFont"/>
    <w:uiPriority w:val="99"/>
    <w:semiHidden/>
    <w:unhideWhenUsed/>
    <w:rsid w:val="005C750C"/>
    <w:rPr>
      <w:color w:val="954F72" w:themeColor="followedHyperlink"/>
      <w:u w:val="single"/>
    </w:rPr>
  </w:style>
  <w:style w:type="character" w:styleId="UnresolvedMention">
    <w:name w:val="Unresolved Mention"/>
    <w:basedOn w:val="DefaultParagraphFont"/>
    <w:uiPriority w:val="99"/>
    <w:semiHidden/>
    <w:unhideWhenUsed/>
    <w:rsid w:val="005C750C"/>
    <w:rPr>
      <w:color w:val="605E5C"/>
      <w:shd w:val="clear" w:color="auto" w:fill="E1DFDD"/>
    </w:rPr>
  </w:style>
  <w:style w:type="paragraph" w:styleId="Footer">
    <w:name w:val="footer"/>
    <w:basedOn w:val="Normal"/>
    <w:link w:val="FooterChar"/>
    <w:uiPriority w:val="99"/>
    <w:unhideWhenUsed/>
    <w:rsid w:val="00EA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13"/>
  </w:style>
  <w:style w:type="paragraph" w:styleId="NormalWeb">
    <w:name w:val="Normal (Web)"/>
    <w:basedOn w:val="Normal"/>
    <w:uiPriority w:val="99"/>
    <w:unhideWhenUsed/>
    <w:rsid w:val="00767500"/>
    <w:pPr>
      <w:spacing w:before="100" w:beforeAutospacing="1" w:after="100" w:afterAutospacing="1" w:line="240" w:lineRule="auto"/>
    </w:pPr>
    <w:rPr>
      <w:rFonts w:ascii="Times New Roman" w:eastAsia="Times New Roman" w:hAnsi="Times New Roman" w:cs="Times New Roman"/>
      <w:sz w:val="24"/>
      <w:szCs w:val="24"/>
      <w:lang w:val="sv-SE"/>
    </w:rPr>
  </w:style>
  <w:style w:type="character" w:styleId="Strong">
    <w:name w:val="Strong"/>
    <w:basedOn w:val="DefaultParagraphFont"/>
    <w:uiPriority w:val="22"/>
    <w:qFormat/>
    <w:rsid w:val="00767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695">
      <w:bodyDiv w:val="1"/>
      <w:marLeft w:val="0"/>
      <w:marRight w:val="0"/>
      <w:marTop w:val="0"/>
      <w:marBottom w:val="0"/>
      <w:divBdr>
        <w:top w:val="none" w:sz="0" w:space="0" w:color="auto"/>
        <w:left w:val="none" w:sz="0" w:space="0" w:color="auto"/>
        <w:bottom w:val="none" w:sz="0" w:space="0" w:color="auto"/>
        <w:right w:val="none" w:sz="0" w:space="0" w:color="auto"/>
      </w:divBdr>
    </w:div>
    <w:div w:id="449932668">
      <w:bodyDiv w:val="1"/>
      <w:marLeft w:val="0"/>
      <w:marRight w:val="0"/>
      <w:marTop w:val="0"/>
      <w:marBottom w:val="0"/>
      <w:divBdr>
        <w:top w:val="none" w:sz="0" w:space="0" w:color="auto"/>
        <w:left w:val="none" w:sz="0" w:space="0" w:color="auto"/>
        <w:bottom w:val="none" w:sz="0" w:space="0" w:color="auto"/>
        <w:right w:val="none" w:sz="0" w:space="0" w:color="auto"/>
      </w:divBdr>
    </w:div>
    <w:div w:id="514925916">
      <w:bodyDiv w:val="1"/>
      <w:marLeft w:val="0"/>
      <w:marRight w:val="0"/>
      <w:marTop w:val="0"/>
      <w:marBottom w:val="0"/>
      <w:divBdr>
        <w:top w:val="none" w:sz="0" w:space="0" w:color="auto"/>
        <w:left w:val="none" w:sz="0" w:space="0" w:color="auto"/>
        <w:bottom w:val="none" w:sz="0" w:space="0" w:color="auto"/>
        <w:right w:val="none" w:sz="0" w:space="0" w:color="auto"/>
      </w:divBdr>
    </w:div>
    <w:div w:id="519781547">
      <w:bodyDiv w:val="1"/>
      <w:marLeft w:val="0"/>
      <w:marRight w:val="0"/>
      <w:marTop w:val="0"/>
      <w:marBottom w:val="0"/>
      <w:divBdr>
        <w:top w:val="none" w:sz="0" w:space="0" w:color="auto"/>
        <w:left w:val="none" w:sz="0" w:space="0" w:color="auto"/>
        <w:bottom w:val="none" w:sz="0" w:space="0" w:color="auto"/>
        <w:right w:val="none" w:sz="0" w:space="0" w:color="auto"/>
      </w:divBdr>
    </w:div>
    <w:div w:id="837501363">
      <w:bodyDiv w:val="1"/>
      <w:marLeft w:val="0"/>
      <w:marRight w:val="0"/>
      <w:marTop w:val="0"/>
      <w:marBottom w:val="0"/>
      <w:divBdr>
        <w:top w:val="none" w:sz="0" w:space="0" w:color="auto"/>
        <w:left w:val="none" w:sz="0" w:space="0" w:color="auto"/>
        <w:bottom w:val="none" w:sz="0" w:space="0" w:color="auto"/>
        <w:right w:val="none" w:sz="0" w:space="0" w:color="auto"/>
      </w:divBdr>
    </w:div>
    <w:div w:id="889850052">
      <w:bodyDiv w:val="1"/>
      <w:marLeft w:val="0"/>
      <w:marRight w:val="0"/>
      <w:marTop w:val="0"/>
      <w:marBottom w:val="0"/>
      <w:divBdr>
        <w:top w:val="none" w:sz="0" w:space="0" w:color="auto"/>
        <w:left w:val="none" w:sz="0" w:space="0" w:color="auto"/>
        <w:bottom w:val="none" w:sz="0" w:space="0" w:color="auto"/>
        <w:right w:val="none" w:sz="0" w:space="0" w:color="auto"/>
      </w:divBdr>
    </w:div>
    <w:div w:id="929235630">
      <w:bodyDiv w:val="1"/>
      <w:marLeft w:val="0"/>
      <w:marRight w:val="0"/>
      <w:marTop w:val="0"/>
      <w:marBottom w:val="0"/>
      <w:divBdr>
        <w:top w:val="none" w:sz="0" w:space="0" w:color="auto"/>
        <w:left w:val="none" w:sz="0" w:space="0" w:color="auto"/>
        <w:bottom w:val="none" w:sz="0" w:space="0" w:color="auto"/>
        <w:right w:val="none" w:sz="0" w:space="0" w:color="auto"/>
      </w:divBdr>
    </w:div>
    <w:div w:id="1145050988">
      <w:bodyDiv w:val="1"/>
      <w:marLeft w:val="0"/>
      <w:marRight w:val="0"/>
      <w:marTop w:val="0"/>
      <w:marBottom w:val="0"/>
      <w:divBdr>
        <w:top w:val="none" w:sz="0" w:space="0" w:color="auto"/>
        <w:left w:val="none" w:sz="0" w:space="0" w:color="auto"/>
        <w:bottom w:val="none" w:sz="0" w:space="0" w:color="auto"/>
        <w:right w:val="none" w:sz="0" w:space="0" w:color="auto"/>
      </w:divBdr>
    </w:div>
    <w:div w:id="1524244594">
      <w:bodyDiv w:val="1"/>
      <w:marLeft w:val="0"/>
      <w:marRight w:val="0"/>
      <w:marTop w:val="0"/>
      <w:marBottom w:val="0"/>
      <w:divBdr>
        <w:top w:val="none" w:sz="0" w:space="0" w:color="auto"/>
        <w:left w:val="none" w:sz="0" w:space="0" w:color="auto"/>
        <w:bottom w:val="none" w:sz="0" w:space="0" w:color="auto"/>
        <w:right w:val="none" w:sz="0" w:space="0" w:color="auto"/>
      </w:divBdr>
    </w:div>
    <w:div w:id="1628780974">
      <w:bodyDiv w:val="1"/>
      <w:marLeft w:val="0"/>
      <w:marRight w:val="0"/>
      <w:marTop w:val="0"/>
      <w:marBottom w:val="0"/>
      <w:divBdr>
        <w:top w:val="none" w:sz="0" w:space="0" w:color="auto"/>
        <w:left w:val="none" w:sz="0" w:space="0" w:color="auto"/>
        <w:bottom w:val="none" w:sz="0" w:space="0" w:color="auto"/>
        <w:right w:val="none" w:sz="0" w:space="0" w:color="auto"/>
      </w:divBdr>
    </w:div>
    <w:div w:id="1718116029">
      <w:bodyDiv w:val="1"/>
      <w:marLeft w:val="0"/>
      <w:marRight w:val="0"/>
      <w:marTop w:val="0"/>
      <w:marBottom w:val="0"/>
      <w:divBdr>
        <w:top w:val="none" w:sz="0" w:space="0" w:color="auto"/>
        <w:left w:val="none" w:sz="0" w:space="0" w:color="auto"/>
        <w:bottom w:val="none" w:sz="0" w:space="0" w:color="auto"/>
        <w:right w:val="none" w:sz="0" w:space="0" w:color="auto"/>
      </w:divBdr>
    </w:div>
    <w:div w:id="1811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2019-MP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dr.undp.org/en/2019-MPI" TargetMode="External"/><Relationship Id="rId4" Type="http://schemas.openxmlformats.org/officeDocument/2006/relationships/webSettings" Target="webSettings.xml"/><Relationship Id="rId9" Type="http://schemas.openxmlformats.org/officeDocument/2006/relationships/hyperlink" Target="http://hdr.undp.org/en/2019-MP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dc:creator>
  <cp:keywords/>
  <dc:description/>
  <cp:lastModifiedBy>Lisa Stenvinkel</cp:lastModifiedBy>
  <cp:revision>3</cp:revision>
  <cp:lastPrinted>2019-07-09T21:19:00Z</cp:lastPrinted>
  <dcterms:created xsi:type="dcterms:W3CDTF">2019-07-17T12:13:00Z</dcterms:created>
  <dcterms:modified xsi:type="dcterms:W3CDTF">2019-07-17T12:31:00Z</dcterms:modified>
</cp:coreProperties>
</file>