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8A4F" w14:textId="77777777" w:rsidR="004B2F8E" w:rsidRDefault="00BF0541">
      <w:pPr>
        <w:rPr>
          <w:b/>
          <w:color w:val="000000"/>
          <w:sz w:val="24"/>
          <w:szCs w:val="24"/>
        </w:rPr>
      </w:pPr>
      <w:r>
        <w:rPr>
          <w:noProof/>
        </w:rPr>
        <mc:AlternateContent>
          <mc:Choice Requires="wps">
            <w:drawing>
              <wp:anchor distT="0" distB="0" distL="114300" distR="114300" simplePos="0" relativeHeight="251658240" behindDoc="0" locked="0" layoutInCell="1" hidden="0" allowOverlap="1" wp14:anchorId="63A4FB33" wp14:editId="4B45C7AA">
                <wp:simplePos x="0" y="0"/>
                <wp:positionH relativeFrom="column">
                  <wp:posOffset>1</wp:posOffset>
                </wp:positionH>
                <wp:positionV relativeFrom="paragraph">
                  <wp:posOffset>0</wp:posOffset>
                </wp:positionV>
                <wp:extent cx="3778443" cy="266700"/>
                <wp:effectExtent l="0" t="0" r="0" b="0"/>
                <wp:wrapNone/>
                <wp:docPr id="2" name="Rectangle 2"/>
                <wp:cNvGraphicFramePr/>
                <a:graphic xmlns:a="http://schemas.openxmlformats.org/drawingml/2006/main">
                  <a:graphicData uri="http://schemas.microsoft.com/office/word/2010/wordprocessingShape">
                    <wps:wsp>
                      <wps:cNvSpPr/>
                      <wps:spPr>
                        <a:xfrm>
                          <a:off x="3461541" y="3651413"/>
                          <a:ext cx="3768918" cy="257175"/>
                        </a:xfrm>
                        <a:prstGeom prst="rect">
                          <a:avLst/>
                        </a:prstGeom>
                        <a:noFill/>
                        <a:ln>
                          <a:noFill/>
                        </a:ln>
                      </wps:spPr>
                      <wps:txbx>
                        <w:txbxContent>
                          <w:p w14:paraId="420C3E32" w14:textId="77777777" w:rsidR="004B2F8E" w:rsidRDefault="00BF0541">
                            <w:pPr>
                              <w:spacing w:after="0" w:line="240" w:lineRule="auto"/>
                              <w:textDirection w:val="btLr"/>
                            </w:pPr>
                            <w:r>
                              <w:rPr>
                                <w:i/>
                                <w:color w:val="000000"/>
                                <w:sz w:val="28"/>
                              </w:rPr>
                              <w:t xml:space="preserve">Press release </w:t>
                            </w:r>
                          </w:p>
                        </w:txbxContent>
                      </wps:txbx>
                      <wps:bodyPr spcFirstLastPara="1" wrap="square" lIns="36000" tIns="36000" rIns="36000" bIns="36000" anchor="ctr" anchorCtr="0">
                        <a:noAutofit/>
                      </wps:bodyPr>
                    </wps:wsp>
                  </a:graphicData>
                </a:graphic>
              </wp:anchor>
            </w:drawing>
          </mc:Choice>
          <mc:Fallback>
            <w:pict>
              <v:rect w14:anchorId="63A4FB33" id="Rectangle 2" o:spid="_x0000_s1026" style="position:absolute;margin-left:0;margin-top:0;width:297.5pt;height: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" filled="f" stroked="f">
                <v:textbox inset="1mm,1mm,1mm,1mm">
                  <w:txbxContent>
                    <w:p w14:paraId="420C3E32" w14:textId="77777777" w:rsidR="004B2F8E" w:rsidRDefault="00BF0541">
                      <w:pPr>
                        <w:spacing w:after="0" w:line="240" w:lineRule="auto"/>
                        <w:textDirection w:val="btLr"/>
                      </w:pPr>
                      <w:r>
                        <w:rPr>
                          <w:i/>
                          <w:color w:val="000000"/>
                          <w:sz w:val="28"/>
                        </w:rPr>
                        <w:t xml:space="preserve">Press release </w:t>
                      </w:r>
                    </w:p>
                  </w:txbxContent>
                </v:textbox>
              </v:rect>
            </w:pict>
          </mc:Fallback>
        </mc:AlternateContent>
      </w:r>
    </w:p>
    <w:p w14:paraId="61F29D30" w14:textId="7EC66F2E" w:rsidR="004B2F8E" w:rsidRPr="00625983" w:rsidRDefault="00A17765">
      <w:pPr>
        <w:pBdr>
          <w:top w:val="nil"/>
          <w:left w:val="nil"/>
          <w:bottom w:val="nil"/>
          <w:right w:val="nil"/>
          <w:between w:val="nil"/>
        </w:pBdr>
        <w:spacing w:after="0" w:line="240" w:lineRule="auto"/>
        <w:jc w:val="center"/>
        <w:rPr>
          <w:b/>
          <w:color w:val="000000"/>
          <w:sz w:val="36"/>
          <w:szCs w:val="36"/>
          <w:lang w:val="en-GB"/>
        </w:rPr>
      </w:pPr>
      <w:r w:rsidRPr="00625983">
        <w:rPr>
          <w:b/>
          <w:color w:val="000000"/>
          <w:sz w:val="36"/>
          <w:szCs w:val="36"/>
          <w:lang w:val="en-GB"/>
        </w:rPr>
        <w:t>Kongsberg Digital add</w:t>
      </w:r>
      <w:r w:rsidR="00C03DB0" w:rsidRPr="00625983">
        <w:rPr>
          <w:b/>
          <w:color w:val="000000"/>
          <w:sz w:val="36"/>
          <w:szCs w:val="36"/>
          <w:lang w:val="en-GB"/>
        </w:rPr>
        <w:t>s</w:t>
      </w:r>
      <w:r w:rsidRPr="00625983">
        <w:rPr>
          <w:b/>
          <w:color w:val="000000"/>
          <w:sz w:val="36"/>
          <w:szCs w:val="36"/>
          <w:lang w:val="en-GB"/>
        </w:rPr>
        <w:t xml:space="preserve"> </w:t>
      </w:r>
      <w:proofErr w:type="spellStart"/>
      <w:r w:rsidR="009A0543">
        <w:rPr>
          <w:b/>
          <w:color w:val="000000"/>
          <w:sz w:val="36"/>
          <w:szCs w:val="36"/>
          <w:lang w:val="en-GB"/>
        </w:rPr>
        <w:t>Recogni</w:t>
      </w:r>
      <w:proofErr w:type="spellEnd"/>
      <w:r w:rsidR="00625983" w:rsidRPr="00625983">
        <w:rPr>
          <w:b/>
          <w:color w:val="000000"/>
          <w:sz w:val="36"/>
          <w:szCs w:val="36"/>
          <w:lang w:val="en-GB"/>
        </w:rPr>
        <w:t xml:space="preserve"> as a new partner </w:t>
      </w:r>
      <w:r w:rsidR="009A0543">
        <w:rPr>
          <w:b/>
          <w:color w:val="000000"/>
          <w:sz w:val="36"/>
          <w:szCs w:val="36"/>
          <w:lang w:val="en-GB"/>
        </w:rPr>
        <w:t>on</w:t>
      </w:r>
      <w:r w:rsidR="00625983" w:rsidRPr="00625983">
        <w:rPr>
          <w:b/>
          <w:color w:val="000000"/>
          <w:sz w:val="36"/>
          <w:szCs w:val="36"/>
          <w:lang w:val="en-GB"/>
        </w:rPr>
        <w:t xml:space="preserve"> the </w:t>
      </w:r>
      <w:proofErr w:type="spellStart"/>
      <w:r w:rsidR="00625983" w:rsidRPr="00625983">
        <w:rPr>
          <w:b/>
          <w:color w:val="000000"/>
          <w:sz w:val="36"/>
          <w:szCs w:val="36"/>
          <w:lang w:val="en-GB"/>
        </w:rPr>
        <w:t>Kognifai</w:t>
      </w:r>
      <w:proofErr w:type="spellEnd"/>
      <w:r w:rsidR="00625983" w:rsidRPr="00625983">
        <w:rPr>
          <w:b/>
          <w:color w:val="000000"/>
          <w:sz w:val="36"/>
          <w:szCs w:val="36"/>
          <w:lang w:val="en-GB"/>
        </w:rPr>
        <w:t xml:space="preserve"> </w:t>
      </w:r>
      <w:proofErr w:type="gramStart"/>
      <w:r w:rsidR="00625983" w:rsidRPr="00625983">
        <w:rPr>
          <w:b/>
          <w:color w:val="000000"/>
          <w:sz w:val="36"/>
          <w:szCs w:val="36"/>
          <w:lang w:val="en-GB"/>
        </w:rPr>
        <w:t>Marketplace</w:t>
      </w:r>
      <w:proofErr w:type="gramEnd"/>
    </w:p>
    <w:p w14:paraId="338525E3" w14:textId="77777777" w:rsidR="004B2F8E" w:rsidRPr="00625983" w:rsidRDefault="004B2F8E">
      <w:pPr>
        <w:pBdr>
          <w:top w:val="nil"/>
          <w:left w:val="nil"/>
          <w:bottom w:val="nil"/>
          <w:right w:val="nil"/>
          <w:between w:val="nil"/>
        </w:pBdr>
        <w:spacing w:after="0" w:line="240" w:lineRule="auto"/>
        <w:jc w:val="center"/>
        <w:rPr>
          <w:b/>
          <w:color w:val="000000"/>
          <w:sz w:val="16"/>
          <w:szCs w:val="16"/>
          <w:lang w:val="en-GB"/>
        </w:rPr>
      </w:pPr>
    </w:p>
    <w:p w14:paraId="4A0DFF18" w14:textId="3A4AE9B3" w:rsidR="004B2F8E" w:rsidRDefault="00F17509">
      <w:pPr>
        <w:pBdr>
          <w:top w:val="nil"/>
          <w:left w:val="nil"/>
          <w:bottom w:val="nil"/>
          <w:right w:val="nil"/>
          <w:between w:val="nil"/>
        </w:pBdr>
        <w:spacing w:after="0" w:line="240" w:lineRule="auto"/>
        <w:jc w:val="center"/>
        <w:rPr>
          <w:b/>
          <w:color w:val="000000"/>
          <w:sz w:val="36"/>
          <w:szCs w:val="36"/>
        </w:rPr>
      </w:pPr>
      <w:r>
        <w:rPr>
          <w:b/>
          <w:noProof/>
          <w:color w:val="000000"/>
          <w:sz w:val="36"/>
          <w:szCs w:val="36"/>
        </w:rPr>
        <w:drawing>
          <wp:inline distT="0" distB="0" distL="0" distR="0" wp14:anchorId="66F45D41" wp14:editId="09E8C896">
            <wp:extent cx="5943600" cy="3530600"/>
            <wp:effectExtent l="0" t="0" r="0" b="0"/>
            <wp:docPr id="5" name="Picture 5" descr="A picture containing outdoor, boat, water,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boat, water, ship&#10;&#10;Description automatically generated"/>
                    <pic:cNvPicPr/>
                  </pic:nvPicPr>
                  <pic:blipFill rotWithShape="1">
                    <a:blip r:embed="rId10" cstate="print">
                      <a:extLst>
                        <a:ext uri="{28A0092B-C50C-407E-A947-70E740481C1C}">
                          <a14:useLocalDpi xmlns:a14="http://schemas.microsoft.com/office/drawing/2010/main" val="0"/>
                        </a:ext>
                      </a:extLst>
                    </a:blip>
                    <a:srcRect b="198"/>
                    <a:stretch/>
                  </pic:blipFill>
                  <pic:spPr bwMode="auto">
                    <a:xfrm>
                      <a:off x="0" y="0"/>
                      <a:ext cx="5943600" cy="3530600"/>
                    </a:xfrm>
                    <a:prstGeom prst="rect">
                      <a:avLst/>
                    </a:prstGeom>
                    <a:ln>
                      <a:noFill/>
                    </a:ln>
                    <a:extLst>
                      <a:ext uri="{53640926-AAD7-44D8-BBD7-CCE9431645EC}">
                        <a14:shadowObscured xmlns:a14="http://schemas.microsoft.com/office/drawing/2010/main"/>
                      </a:ext>
                    </a:extLst>
                  </pic:spPr>
                </pic:pic>
              </a:graphicData>
            </a:graphic>
          </wp:inline>
        </w:drawing>
      </w:r>
    </w:p>
    <w:p w14:paraId="6EDEF6A4" w14:textId="3F3145FE" w:rsidR="00BA12CD" w:rsidRPr="004B6DA9" w:rsidRDefault="00F10A04" w:rsidP="00FE613C">
      <w:pPr>
        <w:pBdr>
          <w:top w:val="nil"/>
          <w:left w:val="nil"/>
          <w:bottom w:val="nil"/>
          <w:right w:val="nil"/>
          <w:between w:val="nil"/>
        </w:pBdr>
        <w:spacing w:after="0" w:line="240" w:lineRule="auto"/>
        <w:jc w:val="center"/>
        <w:rPr>
          <w:sz w:val="18"/>
          <w:szCs w:val="18"/>
        </w:rPr>
      </w:pPr>
      <w:proofErr w:type="spellStart"/>
      <w:r w:rsidRPr="004B6DA9">
        <w:rPr>
          <w:sz w:val="18"/>
          <w:szCs w:val="18"/>
        </w:rPr>
        <w:t>Recogni</w:t>
      </w:r>
      <w:r w:rsidR="002E3D14" w:rsidRPr="004B6DA9">
        <w:rPr>
          <w:sz w:val="18"/>
          <w:szCs w:val="18"/>
        </w:rPr>
        <w:t>’s</w:t>
      </w:r>
      <w:proofErr w:type="spellEnd"/>
      <w:r w:rsidR="002E3D14" w:rsidRPr="004B6DA9">
        <w:rPr>
          <w:sz w:val="18"/>
          <w:szCs w:val="18"/>
        </w:rPr>
        <w:t xml:space="preserve"> </w:t>
      </w:r>
      <w:r w:rsidR="004B6DA9" w:rsidRPr="004B6DA9">
        <w:rPr>
          <w:sz w:val="18"/>
          <w:szCs w:val="18"/>
        </w:rPr>
        <w:t>energy efficiency tool</w:t>
      </w:r>
      <w:r w:rsidR="00C1561A" w:rsidRPr="004B6DA9">
        <w:rPr>
          <w:sz w:val="18"/>
          <w:szCs w:val="18"/>
        </w:rPr>
        <w:t xml:space="preserve"> is</w:t>
      </w:r>
      <w:r w:rsidR="00850B3A" w:rsidRPr="004B6DA9">
        <w:rPr>
          <w:sz w:val="18"/>
          <w:szCs w:val="18"/>
        </w:rPr>
        <w:t xml:space="preserve"> now available on the </w:t>
      </w:r>
      <w:proofErr w:type="spellStart"/>
      <w:r w:rsidR="00850B3A" w:rsidRPr="004B6DA9">
        <w:rPr>
          <w:sz w:val="18"/>
          <w:szCs w:val="18"/>
        </w:rPr>
        <w:t>Kognifai</w:t>
      </w:r>
      <w:proofErr w:type="spellEnd"/>
      <w:r w:rsidR="00850B3A" w:rsidRPr="004B6DA9">
        <w:rPr>
          <w:sz w:val="18"/>
          <w:szCs w:val="18"/>
        </w:rPr>
        <w:t xml:space="preserve"> Marketplace</w:t>
      </w:r>
      <w:r w:rsidR="004B6DA9">
        <w:rPr>
          <w:sz w:val="18"/>
          <w:szCs w:val="18"/>
        </w:rPr>
        <w:t>. It can reduce fuel consumption by more th</w:t>
      </w:r>
      <w:r w:rsidR="007C04A3">
        <w:rPr>
          <w:sz w:val="18"/>
          <w:szCs w:val="18"/>
        </w:rPr>
        <w:t>a</w:t>
      </w:r>
      <w:r w:rsidR="004B6DA9">
        <w:rPr>
          <w:sz w:val="18"/>
          <w:szCs w:val="18"/>
        </w:rPr>
        <w:t>n 15%</w:t>
      </w:r>
    </w:p>
    <w:p w14:paraId="63B5D64B" w14:textId="77777777" w:rsidR="000B607C" w:rsidRPr="00E603D3" w:rsidRDefault="000B607C" w:rsidP="00FE613C">
      <w:pPr>
        <w:pBdr>
          <w:top w:val="nil"/>
          <w:left w:val="nil"/>
          <w:bottom w:val="nil"/>
          <w:right w:val="nil"/>
          <w:between w:val="nil"/>
        </w:pBdr>
        <w:spacing w:after="0" w:line="240" w:lineRule="auto"/>
        <w:jc w:val="center"/>
        <w:rPr>
          <w:sz w:val="18"/>
          <w:szCs w:val="18"/>
        </w:rPr>
      </w:pPr>
    </w:p>
    <w:p w14:paraId="1FEE235B" w14:textId="4A16F799" w:rsidR="00605399" w:rsidRDefault="00482473" w:rsidP="00605399">
      <w:pPr>
        <w:pBdr>
          <w:top w:val="nil"/>
          <w:left w:val="nil"/>
          <w:bottom w:val="nil"/>
          <w:right w:val="nil"/>
          <w:between w:val="nil"/>
        </w:pBdr>
        <w:spacing w:before="120" w:after="0" w:line="240" w:lineRule="auto"/>
        <w:jc w:val="both"/>
      </w:pPr>
      <w:r w:rsidRPr="00211DFD">
        <w:rPr>
          <w:b/>
          <w:bCs/>
        </w:rPr>
        <w:t xml:space="preserve">Asker, Norway, June </w:t>
      </w:r>
      <w:r w:rsidR="00ED1129">
        <w:rPr>
          <w:b/>
          <w:bCs/>
        </w:rPr>
        <w:t>2</w:t>
      </w:r>
      <w:r w:rsidR="006B3CAC">
        <w:rPr>
          <w:b/>
          <w:bCs/>
        </w:rPr>
        <w:t>8</w:t>
      </w:r>
      <w:r w:rsidRPr="00211DFD">
        <w:rPr>
          <w:b/>
          <w:bCs/>
          <w:vertAlign w:val="superscript"/>
        </w:rPr>
        <w:t>t</w:t>
      </w:r>
      <w:r w:rsidR="00211DFD" w:rsidRPr="00211DFD">
        <w:rPr>
          <w:b/>
          <w:bCs/>
          <w:vertAlign w:val="superscript"/>
        </w:rPr>
        <w:t>h</w:t>
      </w:r>
      <w:r w:rsidR="005C6F18" w:rsidRPr="00211DFD">
        <w:rPr>
          <w:b/>
          <w:bCs/>
        </w:rPr>
        <w:t>, 2021</w:t>
      </w:r>
      <w:r w:rsidR="00211DFD" w:rsidRPr="00211DFD">
        <w:rPr>
          <w:b/>
          <w:bCs/>
        </w:rPr>
        <w:t xml:space="preserve"> –</w:t>
      </w:r>
      <w:r w:rsidR="00211DFD">
        <w:t xml:space="preserve"> </w:t>
      </w:r>
      <w:r w:rsidR="00605399">
        <w:t xml:space="preserve">Kongsberg Digital has signed a partnership agreement with </w:t>
      </w:r>
      <w:proofErr w:type="spellStart"/>
      <w:r w:rsidR="00605399">
        <w:t>Recogni</w:t>
      </w:r>
      <w:proofErr w:type="spellEnd"/>
      <w:r w:rsidR="00605399">
        <w:t xml:space="preserve"> to add their Blue Power EMS application to the </w:t>
      </w:r>
      <w:proofErr w:type="spellStart"/>
      <w:r w:rsidR="00605399">
        <w:t>Kognifai</w:t>
      </w:r>
      <w:proofErr w:type="spellEnd"/>
      <w:r w:rsidR="00605399">
        <w:t xml:space="preserve"> Marketplace. The application, which is big data based, is an energy efficiency tool that can reduce fuel consumption with more than 15 percent.</w:t>
      </w:r>
    </w:p>
    <w:p w14:paraId="5AD4179D" w14:textId="633E42E6" w:rsidR="00605399" w:rsidRDefault="00605399" w:rsidP="00605399">
      <w:pPr>
        <w:pBdr>
          <w:top w:val="nil"/>
          <w:left w:val="nil"/>
          <w:bottom w:val="nil"/>
          <w:right w:val="nil"/>
          <w:between w:val="nil"/>
        </w:pBdr>
        <w:spacing w:before="120" w:after="0" w:line="240" w:lineRule="auto"/>
        <w:jc w:val="both"/>
      </w:pPr>
      <w:r>
        <w:t>Blue Power EMS will help ship owners and operators to reduce fuel consumption by combining operational data from the vessel with weather data, such as ocean currents and wave height. The crew receives optimal parameters, like best speed and engine configuration, in real time, on a dashboard on the bridge. Furthermore, the data collected from the ship is logged and can be used for reporting, comparison, and learning.</w:t>
      </w:r>
    </w:p>
    <w:p w14:paraId="6DC9FF2A" w14:textId="6A0AD269" w:rsidR="00605399" w:rsidRPr="003D4705" w:rsidRDefault="00F64DB9" w:rsidP="00605399">
      <w:pPr>
        <w:pBdr>
          <w:top w:val="nil"/>
          <w:left w:val="nil"/>
          <w:bottom w:val="nil"/>
          <w:right w:val="nil"/>
          <w:between w:val="nil"/>
        </w:pBdr>
        <w:spacing w:before="120" w:after="0" w:line="240" w:lineRule="auto"/>
        <w:jc w:val="both"/>
        <w:rPr>
          <w:i/>
          <w:iCs/>
        </w:rPr>
      </w:pPr>
      <w:r w:rsidRPr="00942A3D">
        <w:rPr>
          <w:i/>
          <w:iCs/>
        </w:rPr>
        <w:t>“</w:t>
      </w:r>
      <w:proofErr w:type="spellStart"/>
      <w:r w:rsidR="00605399" w:rsidRPr="00942A3D">
        <w:rPr>
          <w:i/>
          <w:iCs/>
        </w:rPr>
        <w:t>Recogni</w:t>
      </w:r>
      <w:proofErr w:type="spellEnd"/>
      <w:r w:rsidR="00605399" w:rsidRPr="00942A3D">
        <w:rPr>
          <w:i/>
          <w:iCs/>
        </w:rPr>
        <w:t xml:space="preserve"> is an innovative, well renowned company that we are pleased to partner with </w:t>
      </w:r>
      <w:r w:rsidR="00942A3D">
        <w:rPr>
          <w:i/>
          <w:iCs/>
        </w:rPr>
        <w:t>at</w:t>
      </w:r>
      <w:r w:rsidR="00605399" w:rsidRPr="00942A3D">
        <w:rPr>
          <w:i/>
          <w:iCs/>
        </w:rPr>
        <w:t xml:space="preserve"> a time whe</w:t>
      </w:r>
      <w:r w:rsidR="00942A3D">
        <w:rPr>
          <w:i/>
          <w:iCs/>
        </w:rPr>
        <w:t>n</w:t>
      </w:r>
      <w:r w:rsidR="00605399" w:rsidRPr="00942A3D">
        <w:rPr>
          <w:i/>
          <w:iCs/>
        </w:rPr>
        <w:t xml:space="preserve"> the maritime industry is under vast pressure to cut emissions, </w:t>
      </w:r>
      <w:r w:rsidR="003D4705">
        <w:rPr>
          <w:i/>
          <w:iCs/>
        </w:rPr>
        <w:t>take control of</w:t>
      </w:r>
      <w:r w:rsidR="00605399" w:rsidRPr="00942A3D">
        <w:rPr>
          <w:i/>
          <w:iCs/>
        </w:rPr>
        <w:t xml:space="preserve"> fuel consumption and report accordingly</w:t>
      </w:r>
      <w:r w:rsidR="00942A3D" w:rsidRPr="00942A3D">
        <w:rPr>
          <w:i/>
          <w:iCs/>
        </w:rPr>
        <w:t>,”</w:t>
      </w:r>
      <w:r w:rsidR="00942A3D">
        <w:t xml:space="preserve"> </w:t>
      </w:r>
      <w:r w:rsidR="00942A3D">
        <w:t xml:space="preserve">says Eirik </w:t>
      </w:r>
      <w:proofErr w:type="spellStart"/>
      <w:r w:rsidR="00942A3D">
        <w:t>Næsje</w:t>
      </w:r>
      <w:proofErr w:type="spellEnd"/>
      <w:r w:rsidR="00942A3D">
        <w:t>, Senior Vice President of Vessel Insight, Kongsberg Digital.</w:t>
      </w:r>
      <w:r w:rsidR="00605399">
        <w:t xml:space="preserve"> </w:t>
      </w:r>
      <w:r w:rsidR="003D4705" w:rsidRPr="003D4705">
        <w:rPr>
          <w:i/>
          <w:iCs/>
        </w:rPr>
        <w:t>“</w:t>
      </w:r>
      <w:r w:rsidR="00605399" w:rsidRPr="003D4705">
        <w:rPr>
          <w:i/>
          <w:iCs/>
        </w:rPr>
        <w:t>Due to low margins, there is also a need to find smart and cost-effective ways to optimize operations. Blue Power EMS ha</w:t>
      </w:r>
      <w:r w:rsidR="003D4705" w:rsidRPr="003D4705">
        <w:rPr>
          <w:i/>
          <w:iCs/>
        </w:rPr>
        <w:t>s</w:t>
      </w:r>
      <w:r w:rsidR="00605399" w:rsidRPr="003D4705">
        <w:rPr>
          <w:i/>
          <w:iCs/>
        </w:rPr>
        <w:t xml:space="preserve"> proven to be a valuable tool for </w:t>
      </w:r>
      <w:proofErr w:type="gramStart"/>
      <w:r w:rsidR="00605399" w:rsidRPr="003D4705">
        <w:rPr>
          <w:i/>
          <w:iCs/>
        </w:rPr>
        <w:t>this</w:t>
      </w:r>
      <w:r w:rsidR="003D4705" w:rsidRPr="003D4705">
        <w:rPr>
          <w:i/>
          <w:iCs/>
        </w:rPr>
        <w:t>,</w:t>
      </w:r>
      <w:r w:rsidR="00605399" w:rsidRPr="003D4705">
        <w:rPr>
          <w:i/>
          <w:iCs/>
        </w:rPr>
        <w:t xml:space="preserve"> and</w:t>
      </w:r>
      <w:proofErr w:type="gramEnd"/>
      <w:r w:rsidR="00605399" w:rsidRPr="003D4705">
        <w:rPr>
          <w:i/>
          <w:iCs/>
        </w:rPr>
        <w:t xml:space="preserve"> will be well</w:t>
      </w:r>
      <w:r w:rsidR="003D4705" w:rsidRPr="003D4705">
        <w:rPr>
          <w:i/>
          <w:iCs/>
        </w:rPr>
        <w:t xml:space="preserve"> </w:t>
      </w:r>
      <w:r w:rsidR="00605399" w:rsidRPr="003D4705">
        <w:rPr>
          <w:i/>
          <w:iCs/>
        </w:rPr>
        <w:t xml:space="preserve">received on </w:t>
      </w:r>
      <w:r w:rsidR="007C04A3">
        <w:rPr>
          <w:i/>
          <w:iCs/>
        </w:rPr>
        <w:t>the</w:t>
      </w:r>
      <w:r w:rsidR="00605399" w:rsidRPr="003D4705">
        <w:rPr>
          <w:i/>
          <w:iCs/>
        </w:rPr>
        <w:t xml:space="preserve"> </w:t>
      </w:r>
      <w:proofErr w:type="spellStart"/>
      <w:r w:rsidR="00605399" w:rsidRPr="003D4705">
        <w:rPr>
          <w:i/>
          <w:iCs/>
        </w:rPr>
        <w:t>Kognifai</w:t>
      </w:r>
      <w:proofErr w:type="spellEnd"/>
      <w:r w:rsidR="00605399" w:rsidRPr="003D4705">
        <w:rPr>
          <w:i/>
          <w:iCs/>
        </w:rPr>
        <w:t xml:space="preserve"> marketplace</w:t>
      </w:r>
      <w:r w:rsidR="003D4705" w:rsidRPr="003D4705">
        <w:rPr>
          <w:i/>
          <w:iCs/>
        </w:rPr>
        <w:t>.”</w:t>
      </w:r>
    </w:p>
    <w:p w14:paraId="601FA4A7" w14:textId="4A1E2CBD" w:rsidR="00605399" w:rsidRDefault="00605399" w:rsidP="00605399">
      <w:pPr>
        <w:pBdr>
          <w:top w:val="nil"/>
          <w:left w:val="nil"/>
          <w:bottom w:val="nil"/>
          <w:right w:val="nil"/>
          <w:between w:val="nil"/>
        </w:pBdr>
        <w:spacing w:before="120" w:after="0" w:line="240" w:lineRule="auto"/>
        <w:jc w:val="both"/>
      </w:pPr>
      <w:r>
        <w:lastRenderedPageBreak/>
        <w:t xml:space="preserve">Blue Power EMS </w:t>
      </w:r>
      <w:r w:rsidR="007C04A3">
        <w:t xml:space="preserve">uses </w:t>
      </w:r>
      <w:r>
        <w:t xml:space="preserve">Kongsberg Digital’s Vessel Insight infrastructure </w:t>
      </w:r>
      <w:r w:rsidR="007C04A3">
        <w:t xml:space="preserve">to </w:t>
      </w:r>
      <w:r w:rsidR="007C04A3">
        <w:t xml:space="preserve">collect real time data </w:t>
      </w:r>
      <w:r>
        <w:t>from the ship</w:t>
      </w:r>
      <w:r w:rsidR="007C04A3">
        <w:t>’</w:t>
      </w:r>
      <w:r>
        <w:t xml:space="preserve">s </w:t>
      </w:r>
      <w:r w:rsidR="007C04A3">
        <w:t>AI</w:t>
      </w:r>
      <w:r>
        <w:t xml:space="preserve">S, GPS and other relevant sources, such as flow meters.  Intelligent algorithms </w:t>
      </w:r>
      <w:r w:rsidR="006602F6">
        <w:t xml:space="preserve">use this </w:t>
      </w:r>
      <w:r w:rsidR="009623FA">
        <w:t>information</w:t>
      </w:r>
      <w:r w:rsidR="006602F6">
        <w:t xml:space="preserve">, together with </w:t>
      </w:r>
      <w:r w:rsidR="006602F6">
        <w:t xml:space="preserve">worldwide weather data </w:t>
      </w:r>
      <w:r w:rsidR="006602F6">
        <w:t xml:space="preserve">to account for </w:t>
      </w:r>
      <w:r w:rsidR="006602F6">
        <w:t>sea state</w:t>
      </w:r>
      <w:r w:rsidR="006602F6">
        <w:t xml:space="preserve">, to </w:t>
      </w:r>
      <w:r>
        <w:t xml:space="preserve">calculate </w:t>
      </w:r>
      <w:r w:rsidR="004C4E6D">
        <w:t xml:space="preserve">recommendations for </w:t>
      </w:r>
      <w:r>
        <w:t xml:space="preserve">the most efficient operations. To make all aspects of the solution relevant, all recommendations are tailored to each vessel, </w:t>
      </w:r>
      <w:r w:rsidR="009623FA">
        <w:t xml:space="preserve">according to </w:t>
      </w:r>
      <w:r>
        <w:t>specific requirements</w:t>
      </w:r>
      <w:r w:rsidR="00B84C12" w:rsidRPr="00B84C12">
        <w:t xml:space="preserve"> </w:t>
      </w:r>
      <w:r w:rsidR="00B84C12">
        <w:t>and</w:t>
      </w:r>
      <w:r w:rsidR="00B84C12">
        <w:t xml:space="preserve"> operations</w:t>
      </w:r>
      <w:r>
        <w:t>.</w:t>
      </w:r>
    </w:p>
    <w:p w14:paraId="4A6FD57B" w14:textId="6D56AEA3" w:rsidR="00605399" w:rsidRPr="0097109B" w:rsidRDefault="00B84C12" w:rsidP="00605399">
      <w:pPr>
        <w:pBdr>
          <w:top w:val="nil"/>
          <w:left w:val="nil"/>
          <w:bottom w:val="nil"/>
          <w:right w:val="nil"/>
          <w:between w:val="nil"/>
        </w:pBdr>
        <w:spacing w:before="120" w:after="0" w:line="240" w:lineRule="auto"/>
        <w:jc w:val="both"/>
        <w:rPr>
          <w:i/>
          <w:iCs/>
        </w:rPr>
      </w:pPr>
      <w:r w:rsidRPr="00B84C12">
        <w:rPr>
          <w:i/>
          <w:iCs/>
        </w:rPr>
        <w:t>“</w:t>
      </w:r>
      <w:r w:rsidR="00605399" w:rsidRPr="00B84C12">
        <w:rPr>
          <w:i/>
          <w:iCs/>
        </w:rPr>
        <w:t>Kongsberg Digital is a leader in the digitalization of the maritime industry, and we are very pleased to partner with them to help the industry becom</w:t>
      </w:r>
      <w:r w:rsidRPr="00B84C12">
        <w:rPr>
          <w:i/>
          <w:iCs/>
        </w:rPr>
        <w:t>e</w:t>
      </w:r>
      <w:r w:rsidR="00605399" w:rsidRPr="00B84C12">
        <w:rPr>
          <w:i/>
          <w:iCs/>
        </w:rPr>
        <w:t xml:space="preserve"> more efficient and sustainable through digitalization,</w:t>
      </w:r>
      <w:r w:rsidRPr="00B84C12">
        <w:rPr>
          <w:i/>
          <w:iCs/>
        </w:rPr>
        <w:t>”</w:t>
      </w:r>
      <w:r w:rsidR="00605399">
        <w:t xml:space="preserve"> says </w:t>
      </w:r>
      <w:proofErr w:type="spellStart"/>
      <w:r w:rsidR="00605399">
        <w:t>Stian</w:t>
      </w:r>
      <w:proofErr w:type="spellEnd"/>
      <w:r w:rsidR="00605399">
        <w:t xml:space="preserve"> </w:t>
      </w:r>
      <w:proofErr w:type="spellStart"/>
      <w:r w:rsidR="00605399">
        <w:t>Grønning</w:t>
      </w:r>
      <w:proofErr w:type="spellEnd"/>
      <w:r w:rsidR="00605399">
        <w:t xml:space="preserve">, CEO, </w:t>
      </w:r>
      <w:proofErr w:type="spellStart"/>
      <w:r w:rsidR="00605399">
        <w:t>Recogni</w:t>
      </w:r>
      <w:proofErr w:type="spellEnd"/>
      <w:r w:rsidR="00605399">
        <w:t xml:space="preserve">. </w:t>
      </w:r>
      <w:r w:rsidR="0097109B" w:rsidRPr="0097109B">
        <w:rPr>
          <w:i/>
          <w:iCs/>
        </w:rPr>
        <w:t>“</w:t>
      </w:r>
      <w:r w:rsidR="00605399" w:rsidRPr="0097109B">
        <w:rPr>
          <w:i/>
          <w:iCs/>
        </w:rPr>
        <w:t xml:space="preserve">For the maritime and offshore industry there is a need to demonstrate real action on fuel efficiency and environmental measures to win contracts. Blue Power EMS is the perfect tool to get control of fuel consumption, and I am confident it will benefit </w:t>
      </w:r>
      <w:proofErr w:type="spellStart"/>
      <w:r w:rsidR="00605399" w:rsidRPr="0097109B">
        <w:rPr>
          <w:i/>
          <w:iCs/>
        </w:rPr>
        <w:t>Kognifai’s</w:t>
      </w:r>
      <w:proofErr w:type="spellEnd"/>
      <w:r w:rsidR="00605399" w:rsidRPr="0097109B">
        <w:rPr>
          <w:i/>
          <w:iCs/>
        </w:rPr>
        <w:t xml:space="preserve"> Vessel Insight subscribers.</w:t>
      </w:r>
      <w:r w:rsidR="0097109B" w:rsidRPr="0097109B">
        <w:rPr>
          <w:i/>
          <w:iCs/>
        </w:rPr>
        <w:t>”</w:t>
      </w:r>
    </w:p>
    <w:p w14:paraId="2E64D0C4" w14:textId="731D6062" w:rsidR="000B607C" w:rsidRPr="00ED1129" w:rsidRDefault="00605399" w:rsidP="00605399">
      <w:pPr>
        <w:pBdr>
          <w:top w:val="nil"/>
          <w:left w:val="nil"/>
          <w:bottom w:val="nil"/>
          <w:right w:val="nil"/>
          <w:between w:val="nil"/>
        </w:pBdr>
        <w:spacing w:before="120" w:after="0" w:line="240" w:lineRule="auto"/>
        <w:jc w:val="both"/>
      </w:pPr>
      <w:r>
        <w:t xml:space="preserve">Blue Power EMS will be available </w:t>
      </w:r>
      <w:r w:rsidR="0097109B">
        <w:t>to</w:t>
      </w:r>
      <w:r>
        <w:t xml:space="preserve"> Vessel Insight subscribers on the </w:t>
      </w:r>
      <w:proofErr w:type="spellStart"/>
      <w:r>
        <w:t>Kognifai</w:t>
      </w:r>
      <w:proofErr w:type="spellEnd"/>
      <w:r>
        <w:t xml:space="preserve"> Marketplace from </w:t>
      </w:r>
      <w:r w:rsidR="0008033E">
        <w:br/>
      </w:r>
      <w:r>
        <w:t>August 2021.</w:t>
      </w:r>
    </w:p>
    <w:p w14:paraId="75E14078" w14:textId="77777777" w:rsidR="004B2F8E" w:rsidRDefault="00BF0541">
      <w:pPr>
        <w:jc w:val="both"/>
        <w:rPr>
          <w:b/>
        </w:rPr>
      </w:pPr>
      <w:r>
        <w:rPr>
          <w:noProof/>
        </w:rPr>
        <mc:AlternateContent>
          <mc:Choice Requires="wps">
            <w:drawing>
              <wp:anchor distT="0" distB="0" distL="114300" distR="114300" simplePos="0" relativeHeight="251659264" behindDoc="0" locked="0" layoutInCell="1" hidden="0" allowOverlap="1" wp14:anchorId="4F09B36D" wp14:editId="4235414D">
                <wp:simplePos x="0" y="0"/>
                <wp:positionH relativeFrom="column">
                  <wp:posOffset>25401</wp:posOffset>
                </wp:positionH>
                <wp:positionV relativeFrom="paragraph">
                  <wp:posOffset>152400</wp:posOffset>
                </wp:positionV>
                <wp:extent cx="5896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97600" y="3780000"/>
                          <a:ext cx="58968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49F98660" id="_x0000_t32" coordsize="21600,21600" o:spt="32" o:oned="t" path="m,l21600,21600e" filled="f">
                <v:path arrowok="t" fillok="f" o:connecttype="none"/>
                <o:lock v:ext="edit" shapetype="t"/>
              </v:shapetype>
              <v:shape id="Straight Arrow Connector 1" o:spid="_x0000_s1026" type="#_x0000_t32" style="position:absolute;margin-left:2pt;margin-top:12pt;width:464.3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" strokecolor="black [3200]">
                <v:stroke startarrowwidth="narrow" startarrowlength="short" endarrowwidth="narrow" endarrowlength="short" joinstyle="miter"/>
              </v:shape>
            </w:pict>
          </mc:Fallback>
        </mc:AlternateContent>
      </w:r>
    </w:p>
    <w:p w14:paraId="77051DE4" w14:textId="77777777" w:rsidR="00EB70FC" w:rsidRDefault="00EB70FC" w:rsidP="0041262C">
      <w:pPr>
        <w:spacing w:after="0" w:line="240" w:lineRule="auto"/>
        <w:rPr>
          <w:b/>
          <w:i/>
          <w:color w:val="000000"/>
        </w:rPr>
      </w:pPr>
    </w:p>
    <w:p w14:paraId="05E909C9" w14:textId="16FCB053" w:rsidR="0041262C" w:rsidRDefault="0041262C" w:rsidP="0041262C">
      <w:pPr>
        <w:spacing w:after="0" w:line="240" w:lineRule="auto"/>
        <w:rPr>
          <w:b/>
          <w:i/>
          <w:color w:val="000000"/>
        </w:rPr>
      </w:pPr>
      <w:r>
        <w:rPr>
          <w:b/>
          <w:i/>
          <w:color w:val="000000"/>
        </w:rPr>
        <w:t>KONGSBERG DIGITAL</w:t>
      </w:r>
    </w:p>
    <w:p w14:paraId="58292235" w14:textId="4E37AE0A" w:rsidR="0041262C" w:rsidRDefault="0041262C" w:rsidP="0041262C">
      <w:pPr>
        <w:spacing w:after="120" w:line="240" w:lineRule="auto"/>
        <w:rPr>
          <w:rFonts w:ascii="Calibri Light" w:hAnsi="Calibri Light"/>
          <w:i/>
          <w:color w:val="000000"/>
          <w:sz w:val="18"/>
          <w:szCs w:val="18"/>
        </w:rPr>
      </w:pPr>
      <w:r>
        <w:rPr>
          <w:i/>
          <w:color w:val="000000"/>
          <w:sz w:val="18"/>
          <w:szCs w:val="18"/>
        </w:rPr>
        <w:t xml:space="preserve">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w:t>
      </w:r>
      <w:proofErr w:type="gramStart"/>
      <w:r>
        <w:rPr>
          <w:i/>
          <w:color w:val="000000"/>
          <w:sz w:val="18"/>
          <w:szCs w:val="18"/>
        </w:rPr>
        <w:t>automation</w:t>
      </w:r>
      <w:proofErr w:type="gramEnd"/>
      <w:r>
        <w:rPr>
          <w:i/>
          <w:color w:val="000000"/>
          <w:sz w:val="18"/>
          <w:szCs w:val="18"/>
        </w:rPr>
        <w:t xml:space="preserve"> and autonomous operations.</w:t>
      </w:r>
      <w:r w:rsidR="00132C26">
        <w:rPr>
          <w:i/>
          <w:color w:val="000000"/>
          <w:sz w:val="18"/>
          <w:szCs w:val="18"/>
        </w:rPr>
        <w:t xml:space="preserve"> </w:t>
      </w:r>
      <w:hyperlink r:id="rId11" w:history="1">
        <w:r w:rsidR="00AA0933" w:rsidRPr="004B0E9D">
          <w:rPr>
            <w:rStyle w:val="Hyperlink"/>
            <w:i/>
            <w:sz w:val="18"/>
            <w:szCs w:val="18"/>
          </w:rPr>
          <w:t>www.kongsbergdigital.com</w:t>
        </w:r>
      </w:hyperlink>
    </w:p>
    <w:p w14:paraId="0086E8F5" w14:textId="77777777" w:rsidR="0041262C" w:rsidRDefault="0041262C" w:rsidP="0041262C">
      <w:pPr>
        <w:pStyle w:val="NoSpacing"/>
        <w:rPr>
          <w:rFonts w:asciiTheme="majorHAnsi" w:hAnsiTheme="majorHAnsi" w:cstheme="majorHAnsi"/>
          <w:b/>
          <w:bCs/>
          <w:i/>
          <w:iCs/>
        </w:rPr>
      </w:pPr>
      <w:r w:rsidRPr="00C07864">
        <w:rPr>
          <w:rFonts w:ascii="Calibri" w:eastAsia="Calibri" w:hAnsi="Calibri" w:cs="Calibri"/>
          <w:b/>
          <w:i/>
          <w:color w:val="000000"/>
          <w:lang w:eastAsia="en-SG"/>
        </w:rPr>
        <w:t>KONGSBERG</w:t>
      </w:r>
      <w:r>
        <w:rPr>
          <w:rFonts w:asciiTheme="majorHAnsi" w:hAnsiTheme="majorHAnsi" w:cstheme="majorHAnsi"/>
          <w:b/>
          <w:bCs/>
          <w:i/>
          <w:iCs/>
        </w:rPr>
        <w:t xml:space="preserve"> </w:t>
      </w:r>
    </w:p>
    <w:p w14:paraId="6D8CE426" w14:textId="43E2E556" w:rsidR="0041262C" w:rsidRDefault="0041262C" w:rsidP="00AE2B0B">
      <w:pPr>
        <w:pStyle w:val="NoSpacing"/>
        <w:spacing w:after="120"/>
        <w:rPr>
          <w:rFonts w:asciiTheme="majorHAnsi" w:hAnsiTheme="majorHAnsi" w:cstheme="majorHAnsi"/>
          <w:i/>
          <w:iCs/>
          <w:sz w:val="18"/>
          <w:szCs w:val="18"/>
        </w:rPr>
      </w:pPr>
      <w:r>
        <w:rPr>
          <w:rFonts w:asciiTheme="majorHAnsi" w:hAnsiTheme="majorHAnsi" w:cstheme="majorHAnsi"/>
          <w:i/>
          <w:iCs/>
          <w:sz w:val="18"/>
          <w:szCs w:val="18"/>
        </w:rPr>
        <w:t xml:space="preserve">KONGSBERG (OSE-ticker: KOG) is an international, </w:t>
      </w:r>
      <w:r>
        <w:rPr>
          <w:rFonts w:asciiTheme="majorHAnsi" w:hAnsiTheme="majorHAnsi" w:cstheme="majorHAnsi"/>
          <w:i/>
          <w:iCs/>
          <w:color w:val="000000" w:themeColor="text1"/>
          <w:sz w:val="18"/>
          <w:szCs w:val="18"/>
        </w:rPr>
        <w:t xml:space="preserve">leading global technology corporation delivering mission-critical systems and solutions with extreme performance for customers that operate under extremely challenging conditions. We work with nations, </w:t>
      </w:r>
      <w:proofErr w:type="gramStart"/>
      <w:r>
        <w:rPr>
          <w:rFonts w:asciiTheme="majorHAnsi" w:hAnsiTheme="majorHAnsi" w:cstheme="majorHAnsi"/>
          <w:i/>
          <w:iCs/>
          <w:color w:val="000000" w:themeColor="text1"/>
          <w:sz w:val="18"/>
          <w:szCs w:val="18"/>
        </w:rPr>
        <w:t>businesses</w:t>
      </w:r>
      <w:proofErr w:type="gramEnd"/>
      <w:r>
        <w:rPr>
          <w:rFonts w:asciiTheme="majorHAnsi" w:hAnsiTheme="majorHAnsi" w:cstheme="majorHAnsi"/>
          <w:i/>
          <w:iCs/>
          <w:color w:val="000000" w:themeColor="text1"/>
          <w:sz w:val="18"/>
          <w:szCs w:val="18"/>
        </w:rPr>
        <w:t xml:space="preserve"> and research environments to push the boundaries of technology development in industries such as space, </w:t>
      </w:r>
      <w:r>
        <w:rPr>
          <w:rFonts w:asciiTheme="majorHAnsi" w:hAnsiTheme="majorHAnsi" w:cstheme="majorHAnsi"/>
          <w:i/>
          <w:iCs/>
          <w:sz w:val="18"/>
          <w:szCs w:val="18"/>
        </w:rPr>
        <w:t>offshore and energy, merchant marine, defense and aerospace, and more. KONGSBERG has about 11,000 employees located in more than 40 countries, creating a total revenue of NOK 25.6bn in 2020.</w:t>
      </w:r>
      <w:r w:rsidR="00AE2B0B">
        <w:rPr>
          <w:rFonts w:asciiTheme="majorHAnsi" w:hAnsiTheme="majorHAnsi" w:cstheme="majorHAnsi"/>
          <w:i/>
          <w:iCs/>
          <w:sz w:val="18"/>
          <w:szCs w:val="18"/>
        </w:rPr>
        <w:t xml:space="preserve"> </w:t>
      </w:r>
      <w:r>
        <w:rPr>
          <w:rFonts w:asciiTheme="majorHAnsi" w:hAnsiTheme="majorHAnsi" w:cstheme="majorHAnsi"/>
          <w:i/>
          <w:iCs/>
          <w:sz w:val="18"/>
          <w:szCs w:val="18"/>
        </w:rPr>
        <w:t xml:space="preserve">Follow us on </w:t>
      </w:r>
      <w:hyperlink r:id="rId12" w:history="1">
        <w:r>
          <w:rPr>
            <w:rStyle w:val="Hyperlink"/>
            <w:rFonts w:asciiTheme="majorHAnsi" w:hAnsiTheme="majorHAnsi" w:cstheme="majorHAnsi"/>
            <w:i/>
            <w:iCs/>
            <w:sz w:val="18"/>
            <w:szCs w:val="18"/>
          </w:rPr>
          <w:t>kongsberg.com</w:t>
        </w:r>
      </w:hyperlink>
      <w:r>
        <w:rPr>
          <w:rFonts w:asciiTheme="majorHAnsi" w:hAnsiTheme="majorHAnsi" w:cstheme="majorHAnsi"/>
          <w:i/>
          <w:iCs/>
          <w:sz w:val="18"/>
          <w:szCs w:val="18"/>
        </w:rPr>
        <w:t xml:space="preserve">, Facebook, </w:t>
      </w:r>
      <w:proofErr w:type="gramStart"/>
      <w:r>
        <w:rPr>
          <w:rFonts w:asciiTheme="majorHAnsi" w:hAnsiTheme="majorHAnsi" w:cstheme="majorHAnsi"/>
          <w:i/>
          <w:iCs/>
          <w:sz w:val="18"/>
          <w:szCs w:val="18"/>
        </w:rPr>
        <w:t>Twitter</w:t>
      </w:r>
      <w:proofErr w:type="gramEnd"/>
      <w:r>
        <w:rPr>
          <w:rFonts w:asciiTheme="majorHAnsi" w:hAnsiTheme="majorHAnsi" w:cstheme="majorHAnsi"/>
          <w:i/>
          <w:iCs/>
          <w:sz w:val="18"/>
          <w:szCs w:val="18"/>
        </w:rPr>
        <w:t xml:space="preserve"> and LinkedIn</w:t>
      </w:r>
      <w:r w:rsidR="009C290E">
        <w:rPr>
          <w:rFonts w:asciiTheme="majorHAnsi" w:hAnsiTheme="majorHAnsi" w:cstheme="majorHAnsi"/>
          <w:i/>
          <w:iCs/>
          <w:sz w:val="18"/>
          <w:szCs w:val="18"/>
        </w:rPr>
        <w:t>.</w:t>
      </w:r>
    </w:p>
    <w:p w14:paraId="5637A619" w14:textId="5A9B041B" w:rsidR="0041262C" w:rsidRPr="00C07864" w:rsidRDefault="00C47490" w:rsidP="0041262C">
      <w:pPr>
        <w:pStyle w:val="NoSpacing"/>
        <w:rPr>
          <w:rFonts w:ascii="Calibri" w:eastAsia="Calibri" w:hAnsi="Calibri" w:cs="Calibri"/>
          <w:b/>
          <w:i/>
          <w:color w:val="000000"/>
          <w:lang w:eastAsia="en-SG"/>
        </w:rPr>
      </w:pPr>
      <w:r>
        <w:rPr>
          <w:rFonts w:ascii="Calibri" w:eastAsia="Calibri" w:hAnsi="Calibri" w:cs="Calibri"/>
          <w:b/>
          <w:i/>
          <w:color w:val="000000"/>
          <w:lang w:eastAsia="en-SG"/>
        </w:rPr>
        <w:t>RECOGNI</w:t>
      </w:r>
    </w:p>
    <w:p w14:paraId="64F5561E" w14:textId="13C99EBC" w:rsidR="00AC4917" w:rsidRDefault="00B77B07" w:rsidP="0041262C">
      <w:pPr>
        <w:pStyle w:val="NoSpacing"/>
        <w:rPr>
          <w:rFonts w:asciiTheme="majorHAnsi" w:hAnsiTheme="majorHAnsi" w:cstheme="majorHAnsi"/>
          <w:i/>
          <w:iCs/>
          <w:sz w:val="18"/>
          <w:szCs w:val="18"/>
        </w:rPr>
      </w:pPr>
      <w:proofErr w:type="spellStart"/>
      <w:r w:rsidRPr="00B77B07">
        <w:rPr>
          <w:rFonts w:asciiTheme="majorHAnsi" w:hAnsiTheme="majorHAnsi" w:cstheme="majorHAnsi"/>
          <w:i/>
          <w:iCs/>
          <w:sz w:val="18"/>
          <w:szCs w:val="18"/>
        </w:rPr>
        <w:t>Recogni</w:t>
      </w:r>
      <w:proofErr w:type="spellEnd"/>
      <w:r w:rsidRPr="00B77B07">
        <w:rPr>
          <w:rFonts w:asciiTheme="majorHAnsi" w:hAnsiTheme="majorHAnsi" w:cstheme="majorHAnsi"/>
          <w:i/>
          <w:iCs/>
          <w:sz w:val="18"/>
          <w:szCs w:val="18"/>
        </w:rPr>
        <w:t xml:space="preserve"> is an innovative and agile company that helps ship owners to conserve fuel and protect the environment. The company consists of analysts and AI-specialists that specialize in automatic and continuous big data optimization. Our platform, Blue Power EMS, notifies the crew on a dashboard when there is room for improvement. </w:t>
      </w:r>
      <w:r w:rsidR="0001721F">
        <w:rPr>
          <w:rFonts w:asciiTheme="majorHAnsi" w:hAnsiTheme="majorHAnsi" w:cstheme="majorHAnsi"/>
          <w:i/>
          <w:iCs/>
          <w:sz w:val="18"/>
          <w:szCs w:val="18"/>
        </w:rPr>
        <w:t>F</w:t>
      </w:r>
      <w:r w:rsidRPr="00B77B07">
        <w:rPr>
          <w:rFonts w:asciiTheme="majorHAnsi" w:hAnsiTheme="majorHAnsi" w:cstheme="majorHAnsi"/>
          <w:i/>
          <w:iCs/>
          <w:sz w:val="18"/>
          <w:szCs w:val="18"/>
        </w:rPr>
        <w:t xml:space="preserve">urthermore, it is a source of insight and knowledge that proves valuable in planning, logistics and reporting. We have </w:t>
      </w:r>
      <w:r w:rsidR="00DE3592">
        <w:rPr>
          <w:rFonts w:asciiTheme="majorHAnsi" w:hAnsiTheme="majorHAnsi" w:cstheme="majorHAnsi"/>
          <w:i/>
          <w:iCs/>
          <w:sz w:val="18"/>
          <w:szCs w:val="18"/>
        </w:rPr>
        <w:t xml:space="preserve">a </w:t>
      </w:r>
      <w:r w:rsidRPr="00B77B07">
        <w:rPr>
          <w:rFonts w:asciiTheme="majorHAnsi" w:hAnsiTheme="majorHAnsi" w:cstheme="majorHAnsi"/>
          <w:i/>
          <w:iCs/>
          <w:sz w:val="18"/>
          <w:szCs w:val="18"/>
        </w:rPr>
        <w:t>proven</w:t>
      </w:r>
      <w:r w:rsidR="00DE3592">
        <w:rPr>
          <w:rFonts w:asciiTheme="majorHAnsi" w:hAnsiTheme="majorHAnsi" w:cstheme="majorHAnsi"/>
          <w:i/>
          <w:iCs/>
          <w:sz w:val="18"/>
          <w:szCs w:val="18"/>
        </w:rPr>
        <w:t xml:space="preserve"> t</w:t>
      </w:r>
      <w:r w:rsidR="0008033E">
        <w:rPr>
          <w:rFonts w:asciiTheme="majorHAnsi" w:hAnsiTheme="majorHAnsi" w:cstheme="majorHAnsi"/>
          <w:i/>
          <w:iCs/>
          <w:sz w:val="18"/>
          <w:szCs w:val="18"/>
        </w:rPr>
        <w:t>r</w:t>
      </w:r>
      <w:r w:rsidR="00DE3592">
        <w:rPr>
          <w:rFonts w:asciiTheme="majorHAnsi" w:hAnsiTheme="majorHAnsi" w:cstheme="majorHAnsi"/>
          <w:i/>
          <w:iCs/>
          <w:sz w:val="18"/>
          <w:szCs w:val="18"/>
        </w:rPr>
        <w:t>ack record,</w:t>
      </w:r>
      <w:r w:rsidRPr="00B77B07">
        <w:rPr>
          <w:rFonts w:asciiTheme="majorHAnsi" w:hAnsiTheme="majorHAnsi" w:cstheme="majorHAnsi"/>
          <w:i/>
          <w:iCs/>
          <w:sz w:val="18"/>
          <w:szCs w:val="18"/>
        </w:rPr>
        <w:t xml:space="preserve"> help</w:t>
      </w:r>
      <w:r w:rsidR="00DE3592">
        <w:rPr>
          <w:rFonts w:asciiTheme="majorHAnsi" w:hAnsiTheme="majorHAnsi" w:cstheme="majorHAnsi"/>
          <w:i/>
          <w:iCs/>
          <w:sz w:val="18"/>
          <w:szCs w:val="18"/>
        </w:rPr>
        <w:t>ing</w:t>
      </w:r>
      <w:r w:rsidRPr="00B77B07">
        <w:rPr>
          <w:rFonts w:asciiTheme="majorHAnsi" w:hAnsiTheme="majorHAnsi" w:cstheme="majorHAnsi"/>
          <w:i/>
          <w:iCs/>
          <w:sz w:val="18"/>
          <w:szCs w:val="18"/>
        </w:rPr>
        <w:t xml:space="preserve"> our customers reduc</w:t>
      </w:r>
      <w:r w:rsidR="00DE3592">
        <w:rPr>
          <w:rFonts w:asciiTheme="majorHAnsi" w:hAnsiTheme="majorHAnsi" w:cstheme="majorHAnsi"/>
          <w:i/>
          <w:iCs/>
          <w:sz w:val="18"/>
          <w:szCs w:val="18"/>
        </w:rPr>
        <w:t>e</w:t>
      </w:r>
      <w:r w:rsidRPr="00B77B07">
        <w:rPr>
          <w:rFonts w:asciiTheme="majorHAnsi" w:hAnsiTheme="majorHAnsi" w:cstheme="majorHAnsi"/>
          <w:i/>
          <w:iCs/>
          <w:sz w:val="18"/>
          <w:szCs w:val="18"/>
        </w:rPr>
        <w:t xml:space="preserve"> fuel consumption by 15%.</w:t>
      </w:r>
      <w:r w:rsidR="00AC4917">
        <w:rPr>
          <w:rFonts w:asciiTheme="majorHAnsi" w:hAnsiTheme="majorHAnsi" w:cstheme="majorHAnsi"/>
          <w:i/>
          <w:iCs/>
          <w:sz w:val="18"/>
          <w:szCs w:val="18"/>
        </w:rPr>
        <w:t xml:space="preserve"> </w:t>
      </w:r>
      <w:hyperlink r:id="rId13" w:history="1">
        <w:r w:rsidR="00AC4917">
          <w:rPr>
            <w:rStyle w:val="Hyperlink"/>
            <w:rFonts w:asciiTheme="majorHAnsi" w:hAnsiTheme="majorHAnsi" w:cstheme="majorHAnsi"/>
            <w:i/>
            <w:iCs/>
            <w:sz w:val="18"/>
            <w:szCs w:val="18"/>
          </w:rPr>
          <w:t>recogni.no</w:t>
        </w:r>
      </w:hyperlink>
    </w:p>
    <w:p w14:paraId="561C7E61" w14:textId="77777777" w:rsidR="00EB70FC" w:rsidRPr="00AE2B0B" w:rsidRDefault="00EB70FC" w:rsidP="0041262C">
      <w:pPr>
        <w:pStyle w:val="NoSpacing"/>
        <w:rPr>
          <w:rFonts w:asciiTheme="majorHAnsi" w:hAnsiTheme="majorHAnsi" w:cstheme="majorHAnsi"/>
          <w:i/>
          <w:i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88"/>
        <w:gridCol w:w="4762"/>
      </w:tblGrid>
      <w:tr w:rsidR="004F7E0D" w:rsidRPr="00ED1129" w14:paraId="2C8DFC04" w14:textId="77777777" w:rsidTr="00883C07">
        <w:tc>
          <w:tcPr>
            <w:tcW w:w="4588" w:type="dxa"/>
          </w:tcPr>
          <w:p w14:paraId="669AD94E" w14:textId="6120690F" w:rsidR="004F7E0D" w:rsidRDefault="004F7E0D" w:rsidP="00883C07">
            <w:pPr>
              <w:pStyle w:val="Header"/>
              <w:rPr>
                <w:rFonts w:asciiTheme="majorHAnsi" w:hAnsiTheme="majorHAnsi" w:cstheme="majorHAnsi"/>
                <w:b/>
              </w:rPr>
            </w:pPr>
            <w:r w:rsidRPr="00817FD6">
              <w:rPr>
                <w:rFonts w:asciiTheme="majorHAnsi" w:hAnsiTheme="majorHAnsi" w:cstheme="majorHAnsi"/>
                <w:b/>
              </w:rPr>
              <w:t>CONTACT:</w:t>
            </w:r>
          </w:p>
          <w:p w14:paraId="48D0761F" w14:textId="5D8F64F1" w:rsidR="004F7E0D" w:rsidRDefault="004F7E0D" w:rsidP="00883C07">
            <w:pPr>
              <w:pStyle w:val="Header"/>
              <w:rPr>
                <w:rFonts w:asciiTheme="majorHAnsi" w:hAnsiTheme="majorHAnsi" w:cstheme="majorHAnsi"/>
                <w:b/>
                <w:sz w:val="20"/>
                <w:szCs w:val="20"/>
              </w:rPr>
            </w:pPr>
          </w:p>
          <w:p w14:paraId="28D43FCA" w14:textId="789C7595" w:rsidR="004F7E0D" w:rsidRPr="004F7E0D" w:rsidRDefault="004F7E0D" w:rsidP="004F7E0D">
            <w:pPr>
              <w:pStyle w:val="Header"/>
              <w:rPr>
                <w:rFonts w:asciiTheme="majorHAnsi" w:hAnsiTheme="majorHAnsi" w:cstheme="majorHAnsi"/>
                <w:b/>
                <w:sz w:val="20"/>
                <w:szCs w:val="20"/>
              </w:rPr>
            </w:pPr>
            <w:r w:rsidRPr="004F7E0D">
              <w:rPr>
                <w:rFonts w:asciiTheme="majorHAnsi" w:hAnsiTheme="majorHAnsi" w:cstheme="majorHAnsi"/>
                <w:b/>
                <w:sz w:val="20"/>
                <w:szCs w:val="20"/>
              </w:rPr>
              <w:t>Mathilde Magnussen</w:t>
            </w:r>
          </w:p>
          <w:p w14:paraId="719FE659" w14:textId="77777777" w:rsidR="004F7E0D" w:rsidRPr="004F7E0D" w:rsidRDefault="004F7E0D" w:rsidP="004F7E0D">
            <w:pPr>
              <w:pStyle w:val="Header"/>
              <w:rPr>
                <w:rFonts w:asciiTheme="majorHAnsi" w:hAnsiTheme="majorHAnsi" w:cstheme="majorHAnsi"/>
                <w:bCs/>
                <w:i/>
                <w:iCs/>
                <w:sz w:val="20"/>
                <w:szCs w:val="20"/>
              </w:rPr>
            </w:pPr>
            <w:r w:rsidRPr="004F7E0D">
              <w:rPr>
                <w:rFonts w:asciiTheme="majorHAnsi" w:hAnsiTheme="majorHAnsi" w:cstheme="majorHAnsi"/>
                <w:bCs/>
                <w:i/>
                <w:iCs/>
                <w:sz w:val="20"/>
                <w:szCs w:val="20"/>
              </w:rPr>
              <w:t>VP Communication and Marketing</w:t>
            </w:r>
          </w:p>
          <w:p w14:paraId="1E54C67E" w14:textId="77777777" w:rsidR="004F7E0D" w:rsidRPr="004F7E0D" w:rsidRDefault="004F7E0D" w:rsidP="004F7E0D">
            <w:pPr>
              <w:pStyle w:val="Header"/>
              <w:rPr>
                <w:rFonts w:asciiTheme="majorHAnsi" w:hAnsiTheme="majorHAnsi" w:cstheme="majorHAnsi"/>
                <w:bCs/>
                <w:sz w:val="20"/>
                <w:szCs w:val="20"/>
                <w:lang w:val="nb-NO"/>
              </w:rPr>
            </w:pPr>
            <w:r w:rsidRPr="004F7E0D">
              <w:rPr>
                <w:rFonts w:asciiTheme="majorHAnsi" w:hAnsiTheme="majorHAnsi" w:cstheme="majorHAnsi"/>
                <w:bCs/>
                <w:sz w:val="20"/>
                <w:szCs w:val="20"/>
                <w:lang w:val="nb-NO"/>
              </w:rPr>
              <w:t>Kongsberg Digital</w:t>
            </w:r>
          </w:p>
          <w:p w14:paraId="354F8174" w14:textId="77777777" w:rsidR="004F7E0D" w:rsidRPr="004F7E0D" w:rsidRDefault="004F7E0D" w:rsidP="004F7E0D">
            <w:pPr>
              <w:pStyle w:val="Header"/>
              <w:rPr>
                <w:rFonts w:asciiTheme="majorHAnsi" w:hAnsiTheme="majorHAnsi" w:cstheme="majorHAnsi"/>
                <w:bCs/>
                <w:sz w:val="20"/>
                <w:szCs w:val="20"/>
                <w:lang w:val="nb-NO"/>
              </w:rPr>
            </w:pPr>
            <w:r w:rsidRPr="004F7E0D">
              <w:rPr>
                <w:rFonts w:asciiTheme="majorHAnsi" w:hAnsiTheme="majorHAnsi" w:cstheme="majorHAnsi"/>
                <w:bCs/>
                <w:sz w:val="20"/>
                <w:szCs w:val="20"/>
                <w:lang w:val="nb-NO"/>
              </w:rPr>
              <w:t>(+47) 456 78 255</w:t>
            </w:r>
          </w:p>
          <w:p w14:paraId="6CB22695" w14:textId="732EDE73" w:rsidR="004F7E0D" w:rsidRPr="004F7E0D" w:rsidRDefault="001A42AC" w:rsidP="004F7E0D">
            <w:pPr>
              <w:pStyle w:val="Header"/>
              <w:rPr>
                <w:rFonts w:asciiTheme="majorHAnsi" w:hAnsiTheme="majorHAnsi" w:cstheme="majorHAnsi"/>
                <w:bCs/>
                <w:sz w:val="20"/>
                <w:szCs w:val="20"/>
                <w:lang w:val="nb-NO"/>
              </w:rPr>
            </w:pPr>
            <w:hyperlink r:id="rId14" w:history="1">
              <w:r w:rsidR="00236015" w:rsidRPr="004B0E9D">
                <w:rPr>
                  <w:rStyle w:val="Hyperlink"/>
                  <w:rFonts w:asciiTheme="majorHAnsi" w:hAnsiTheme="majorHAnsi" w:cstheme="majorHAnsi"/>
                  <w:bCs/>
                  <w:sz w:val="20"/>
                  <w:szCs w:val="20"/>
                  <w:lang w:val="nb-NO"/>
                </w:rPr>
                <w:t>mathilde.magnussen@kdi.kongsberg.com</w:t>
              </w:r>
            </w:hyperlink>
          </w:p>
        </w:tc>
        <w:tc>
          <w:tcPr>
            <w:tcW w:w="4762" w:type="dxa"/>
          </w:tcPr>
          <w:p w14:paraId="097F0EC7" w14:textId="77777777" w:rsidR="004F7E0D" w:rsidRPr="0041262C" w:rsidRDefault="004F7E0D" w:rsidP="00883C07">
            <w:pPr>
              <w:pStyle w:val="Header"/>
              <w:rPr>
                <w:rFonts w:asciiTheme="majorHAnsi" w:hAnsiTheme="majorHAnsi" w:cstheme="majorHAnsi"/>
                <w:b/>
                <w:sz w:val="20"/>
                <w:szCs w:val="20"/>
                <w:lang w:val="nb-NO"/>
              </w:rPr>
            </w:pPr>
          </w:p>
          <w:p w14:paraId="6A66AA74" w14:textId="77777777" w:rsidR="004F7E0D" w:rsidRPr="0041262C" w:rsidRDefault="004F7E0D" w:rsidP="00883C07">
            <w:pPr>
              <w:pStyle w:val="Header"/>
              <w:rPr>
                <w:rFonts w:asciiTheme="majorHAnsi" w:hAnsiTheme="majorHAnsi" w:cstheme="majorHAnsi"/>
                <w:b/>
                <w:sz w:val="20"/>
                <w:szCs w:val="20"/>
                <w:lang w:val="nb-NO"/>
              </w:rPr>
            </w:pPr>
          </w:p>
          <w:p w14:paraId="29206060" w14:textId="36C2A9C3" w:rsidR="00684B7A" w:rsidRDefault="008B491D" w:rsidP="00D96734">
            <w:pPr>
              <w:pStyle w:val="Header"/>
              <w:rPr>
                <w:rFonts w:asciiTheme="majorHAnsi" w:hAnsiTheme="majorHAnsi" w:cstheme="majorHAnsi"/>
                <w:b/>
                <w:sz w:val="20"/>
                <w:szCs w:val="20"/>
              </w:rPr>
            </w:pPr>
            <w:proofErr w:type="spellStart"/>
            <w:r w:rsidRPr="008B491D">
              <w:rPr>
                <w:rFonts w:asciiTheme="majorHAnsi" w:hAnsiTheme="majorHAnsi" w:cstheme="majorHAnsi"/>
                <w:b/>
                <w:sz w:val="20"/>
                <w:szCs w:val="20"/>
              </w:rPr>
              <w:t>Stian</w:t>
            </w:r>
            <w:proofErr w:type="spellEnd"/>
            <w:r w:rsidRPr="008B491D">
              <w:rPr>
                <w:rFonts w:asciiTheme="majorHAnsi" w:hAnsiTheme="majorHAnsi" w:cstheme="majorHAnsi"/>
                <w:b/>
                <w:sz w:val="20"/>
                <w:szCs w:val="20"/>
              </w:rPr>
              <w:t xml:space="preserve"> </w:t>
            </w:r>
            <w:proofErr w:type="spellStart"/>
            <w:r w:rsidRPr="008B491D">
              <w:rPr>
                <w:rFonts w:asciiTheme="majorHAnsi" w:hAnsiTheme="majorHAnsi" w:cstheme="majorHAnsi"/>
                <w:b/>
                <w:sz w:val="20"/>
                <w:szCs w:val="20"/>
              </w:rPr>
              <w:t>Grønning</w:t>
            </w:r>
            <w:proofErr w:type="spellEnd"/>
          </w:p>
          <w:p w14:paraId="37A873EF" w14:textId="05E7D22E" w:rsidR="00001861" w:rsidRDefault="00D01BE2" w:rsidP="00D96734">
            <w:pPr>
              <w:pStyle w:val="Header"/>
              <w:rPr>
                <w:rFonts w:asciiTheme="majorHAnsi" w:hAnsiTheme="majorHAnsi" w:cstheme="majorHAnsi"/>
                <w:bCs/>
                <w:i/>
                <w:iCs/>
                <w:sz w:val="20"/>
                <w:szCs w:val="20"/>
              </w:rPr>
            </w:pPr>
            <w:r w:rsidRPr="00D01BE2">
              <w:rPr>
                <w:rFonts w:asciiTheme="majorHAnsi" w:hAnsiTheme="majorHAnsi" w:cstheme="majorHAnsi"/>
                <w:bCs/>
                <w:i/>
                <w:iCs/>
                <w:sz w:val="20"/>
                <w:szCs w:val="20"/>
              </w:rPr>
              <w:t>C</w:t>
            </w:r>
            <w:r w:rsidR="008B491D">
              <w:rPr>
                <w:rFonts w:asciiTheme="majorHAnsi" w:hAnsiTheme="majorHAnsi" w:cstheme="majorHAnsi"/>
                <w:bCs/>
                <w:i/>
                <w:iCs/>
                <w:sz w:val="20"/>
                <w:szCs w:val="20"/>
              </w:rPr>
              <w:t>E</w:t>
            </w:r>
            <w:r w:rsidRPr="00D01BE2">
              <w:rPr>
                <w:rFonts w:asciiTheme="majorHAnsi" w:hAnsiTheme="majorHAnsi" w:cstheme="majorHAnsi"/>
                <w:bCs/>
                <w:i/>
                <w:iCs/>
                <w:sz w:val="20"/>
                <w:szCs w:val="20"/>
              </w:rPr>
              <w:t>O</w:t>
            </w:r>
          </w:p>
          <w:p w14:paraId="4EB2A07A" w14:textId="2AD0F924" w:rsidR="004E1A9E" w:rsidRPr="00ED1129" w:rsidRDefault="008B491D" w:rsidP="00D96734">
            <w:pPr>
              <w:pStyle w:val="Header"/>
              <w:rPr>
                <w:rFonts w:asciiTheme="majorHAnsi" w:hAnsiTheme="majorHAnsi" w:cstheme="majorHAnsi"/>
                <w:bCs/>
                <w:sz w:val="20"/>
                <w:szCs w:val="20"/>
                <w:lang w:val="en-GB"/>
              </w:rPr>
            </w:pPr>
            <w:proofErr w:type="spellStart"/>
            <w:r>
              <w:rPr>
                <w:rFonts w:asciiTheme="majorHAnsi" w:hAnsiTheme="majorHAnsi" w:cstheme="majorHAnsi"/>
                <w:bCs/>
                <w:sz w:val="20"/>
                <w:szCs w:val="20"/>
                <w:lang w:val="en-GB"/>
              </w:rPr>
              <w:t>Recogni</w:t>
            </w:r>
            <w:proofErr w:type="spellEnd"/>
          </w:p>
          <w:p w14:paraId="65AA1632" w14:textId="462EAADF" w:rsidR="00F41915" w:rsidRPr="00ED1129" w:rsidRDefault="00513B6E" w:rsidP="00D96734">
            <w:pPr>
              <w:pStyle w:val="Header"/>
              <w:rPr>
                <w:rFonts w:asciiTheme="majorHAnsi" w:hAnsiTheme="majorHAnsi" w:cstheme="majorHAnsi"/>
                <w:bCs/>
                <w:sz w:val="20"/>
                <w:szCs w:val="20"/>
                <w:lang w:val="en-GB"/>
              </w:rPr>
            </w:pPr>
            <w:r w:rsidRPr="00513B6E">
              <w:rPr>
                <w:rFonts w:asciiTheme="majorHAnsi" w:hAnsiTheme="majorHAnsi" w:cstheme="majorHAnsi"/>
                <w:bCs/>
                <w:sz w:val="20"/>
                <w:szCs w:val="20"/>
                <w:lang w:val="en-GB"/>
              </w:rPr>
              <w:t>(+47) 996 44 468</w:t>
            </w:r>
          </w:p>
          <w:p w14:paraId="16F0BCF7" w14:textId="7D75FCE9" w:rsidR="004F7E0D" w:rsidRPr="00ED1129" w:rsidRDefault="001A42AC" w:rsidP="00D96734">
            <w:pPr>
              <w:pStyle w:val="Header"/>
              <w:rPr>
                <w:rFonts w:asciiTheme="majorHAnsi" w:hAnsiTheme="majorHAnsi" w:cstheme="majorHAnsi"/>
                <w:bCs/>
                <w:sz w:val="20"/>
                <w:szCs w:val="20"/>
                <w:lang w:val="en-GB"/>
              </w:rPr>
            </w:pPr>
            <w:hyperlink r:id="rId15" w:history="1">
              <w:r w:rsidR="009F5D6C">
                <w:rPr>
                  <w:rStyle w:val="Hyperlink"/>
                  <w:rFonts w:asciiTheme="majorHAnsi" w:hAnsiTheme="majorHAnsi" w:cstheme="majorHAnsi"/>
                  <w:bCs/>
                  <w:sz w:val="20"/>
                  <w:szCs w:val="20"/>
                  <w:lang w:val="en-GB"/>
                </w:rPr>
                <w:t>stian@recogni.no</w:t>
              </w:r>
            </w:hyperlink>
          </w:p>
        </w:tc>
      </w:tr>
    </w:tbl>
    <w:p w14:paraId="239D4677" w14:textId="5DF23C03" w:rsidR="004B2F8E" w:rsidRDefault="004B2F8E" w:rsidP="002752E7">
      <w:pPr>
        <w:tabs>
          <w:tab w:val="center" w:pos="4680"/>
          <w:tab w:val="right" w:pos="9360"/>
        </w:tabs>
        <w:spacing w:after="0" w:line="240" w:lineRule="auto"/>
        <w:jc w:val="both"/>
        <w:rPr>
          <w:b/>
        </w:rPr>
      </w:pPr>
    </w:p>
    <w:sectPr w:rsidR="004B2F8E">
      <w:headerReference w:type="even" r:id="rId16"/>
      <w:headerReference w:type="default" r:id="rId17"/>
      <w:footerReference w:type="even" r:id="rId18"/>
      <w:footerReference w:type="default" r:id="rId19"/>
      <w:headerReference w:type="first" r:id="rId20"/>
      <w:footerReference w:type="first" r:id="rId21"/>
      <w:pgSz w:w="12240" w:h="15840"/>
      <w:pgMar w:top="1985" w:right="1440" w:bottom="1440" w:left="1440"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A6FA" w14:textId="77777777" w:rsidR="001A42AC" w:rsidRDefault="001A42AC">
      <w:pPr>
        <w:spacing w:after="0" w:line="240" w:lineRule="auto"/>
      </w:pPr>
      <w:r>
        <w:separator/>
      </w:r>
    </w:p>
  </w:endnote>
  <w:endnote w:type="continuationSeparator" w:id="0">
    <w:p w14:paraId="115731DE" w14:textId="77777777" w:rsidR="001A42AC" w:rsidRDefault="001A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4461"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A64D" w14:textId="77777777" w:rsidR="004B2F8E" w:rsidRDefault="004B2F8E">
    <w:pPr>
      <w:widowControl w:val="0"/>
      <w:pBdr>
        <w:top w:val="nil"/>
        <w:left w:val="nil"/>
        <w:bottom w:val="nil"/>
        <w:right w:val="nil"/>
        <w:between w:val="nil"/>
      </w:pBdr>
      <w:spacing w:after="0" w:line="276" w:lineRule="auto"/>
      <w:rPr>
        <w:color w:val="000000"/>
      </w:rPr>
    </w:pPr>
  </w:p>
  <w:tbl>
    <w:tblPr>
      <w:tblStyle w:val="a1"/>
      <w:tblW w:w="9350" w:type="dxa"/>
      <w:tblBorders>
        <w:top w:val="single" w:sz="4" w:space="0" w:color="595959"/>
        <w:left w:val="nil"/>
        <w:bottom w:val="nil"/>
        <w:right w:val="nil"/>
        <w:insideH w:val="nil"/>
        <w:insideV w:val="nil"/>
      </w:tblBorders>
      <w:tblLayout w:type="fixed"/>
      <w:tblLook w:val="0400" w:firstRow="0" w:lastRow="0" w:firstColumn="0" w:lastColumn="0" w:noHBand="0" w:noVBand="1"/>
    </w:tblPr>
    <w:tblGrid>
      <w:gridCol w:w="6374"/>
      <w:gridCol w:w="2976"/>
    </w:tblGrid>
    <w:tr w:rsidR="004B2F8E" w14:paraId="5C900267" w14:textId="77777777">
      <w:trPr>
        <w:trHeight w:val="567"/>
      </w:trPr>
      <w:tc>
        <w:tcPr>
          <w:tcW w:w="6374" w:type="dxa"/>
          <w:vAlign w:val="bottom"/>
        </w:tcPr>
        <w:p w14:paraId="3799CDC3" w14:textId="77777777" w:rsidR="004B2F8E" w:rsidRDefault="00BF0541">
          <w:pPr>
            <w:pBdr>
              <w:top w:val="nil"/>
              <w:left w:val="nil"/>
              <w:bottom w:val="nil"/>
              <w:right w:val="nil"/>
              <w:between w:val="nil"/>
            </w:pBdr>
            <w:tabs>
              <w:tab w:val="center" w:pos="4680"/>
              <w:tab w:val="right" w:pos="9360"/>
            </w:tabs>
            <w:rPr>
              <w:rFonts w:ascii="Verdana" w:eastAsia="Verdana" w:hAnsi="Verdana" w:cs="Verdana"/>
              <w:i/>
              <w:color w:val="595959"/>
              <w:sz w:val="18"/>
              <w:szCs w:val="18"/>
            </w:rPr>
          </w:pPr>
          <w:r>
            <w:rPr>
              <w:rFonts w:ascii="Verdana" w:eastAsia="Verdana" w:hAnsi="Verdana" w:cs="Verdana"/>
              <w:i/>
              <w:color w:val="595959"/>
              <w:sz w:val="18"/>
              <w:szCs w:val="18"/>
            </w:rPr>
            <w:t xml:space="preserve">WORLD CLASS - through people, </w:t>
          </w:r>
          <w:proofErr w:type="gramStart"/>
          <w:r>
            <w:rPr>
              <w:rFonts w:ascii="Verdana" w:eastAsia="Verdana" w:hAnsi="Verdana" w:cs="Verdana"/>
              <w:i/>
              <w:color w:val="595959"/>
              <w:sz w:val="18"/>
              <w:szCs w:val="18"/>
            </w:rPr>
            <w:t>technology</w:t>
          </w:r>
          <w:proofErr w:type="gramEnd"/>
          <w:r>
            <w:rPr>
              <w:rFonts w:ascii="Verdana" w:eastAsia="Verdana" w:hAnsi="Verdana" w:cs="Verdana"/>
              <w:i/>
              <w:color w:val="595959"/>
              <w:sz w:val="18"/>
              <w:szCs w:val="18"/>
            </w:rPr>
            <w:t xml:space="preserve"> and dedication</w:t>
          </w:r>
        </w:p>
      </w:tc>
      <w:tc>
        <w:tcPr>
          <w:tcW w:w="2976" w:type="dxa"/>
          <w:vAlign w:val="bottom"/>
        </w:tcPr>
        <w:p w14:paraId="227779FF" w14:textId="77777777" w:rsidR="004B2F8E" w:rsidRDefault="00BF0541">
          <w:pPr>
            <w:pBdr>
              <w:top w:val="nil"/>
              <w:left w:val="nil"/>
              <w:bottom w:val="nil"/>
              <w:right w:val="nil"/>
              <w:between w:val="nil"/>
            </w:pBdr>
            <w:tabs>
              <w:tab w:val="center" w:pos="4680"/>
              <w:tab w:val="right" w:pos="9360"/>
            </w:tabs>
            <w:jc w:val="right"/>
            <w:rPr>
              <w:i/>
              <w:color w:val="595959"/>
              <w:sz w:val="18"/>
              <w:szCs w:val="18"/>
            </w:rPr>
          </w:pPr>
          <w:r>
            <w:rPr>
              <w:i/>
              <w:color w:val="595959"/>
              <w:sz w:val="18"/>
              <w:szCs w:val="18"/>
            </w:rPr>
            <w:t xml:space="preserve">Page </w:t>
          </w:r>
          <w:r>
            <w:rPr>
              <w:b/>
              <w:i/>
              <w:color w:val="595959"/>
              <w:sz w:val="18"/>
              <w:szCs w:val="18"/>
            </w:rPr>
            <w:fldChar w:fldCharType="begin"/>
          </w:r>
          <w:r>
            <w:rPr>
              <w:b/>
              <w:i/>
              <w:color w:val="595959"/>
              <w:sz w:val="18"/>
              <w:szCs w:val="18"/>
            </w:rPr>
            <w:instrText>PAGE</w:instrText>
          </w:r>
          <w:r>
            <w:rPr>
              <w:b/>
              <w:i/>
              <w:color w:val="595959"/>
              <w:sz w:val="18"/>
              <w:szCs w:val="18"/>
            </w:rPr>
            <w:fldChar w:fldCharType="separate"/>
          </w:r>
          <w:r w:rsidR="00F7415A">
            <w:rPr>
              <w:b/>
              <w:i/>
              <w:noProof/>
              <w:color w:val="595959"/>
              <w:sz w:val="18"/>
              <w:szCs w:val="18"/>
            </w:rPr>
            <w:t>1</w:t>
          </w:r>
          <w:r>
            <w:rPr>
              <w:b/>
              <w:i/>
              <w:color w:val="595959"/>
              <w:sz w:val="18"/>
              <w:szCs w:val="18"/>
            </w:rPr>
            <w:fldChar w:fldCharType="end"/>
          </w:r>
          <w:r>
            <w:rPr>
              <w:i/>
              <w:color w:val="595959"/>
              <w:sz w:val="18"/>
              <w:szCs w:val="18"/>
            </w:rPr>
            <w:t xml:space="preserve"> of </w:t>
          </w:r>
          <w:r>
            <w:rPr>
              <w:b/>
              <w:i/>
              <w:color w:val="595959"/>
              <w:sz w:val="18"/>
              <w:szCs w:val="18"/>
            </w:rPr>
            <w:fldChar w:fldCharType="begin"/>
          </w:r>
          <w:r>
            <w:rPr>
              <w:b/>
              <w:i/>
              <w:color w:val="595959"/>
              <w:sz w:val="18"/>
              <w:szCs w:val="18"/>
            </w:rPr>
            <w:instrText>NUMPAGES</w:instrText>
          </w:r>
          <w:r>
            <w:rPr>
              <w:b/>
              <w:i/>
              <w:color w:val="595959"/>
              <w:sz w:val="18"/>
              <w:szCs w:val="18"/>
            </w:rPr>
            <w:fldChar w:fldCharType="separate"/>
          </w:r>
          <w:r w:rsidR="00F7415A">
            <w:rPr>
              <w:b/>
              <w:i/>
              <w:noProof/>
              <w:color w:val="595959"/>
              <w:sz w:val="18"/>
              <w:szCs w:val="18"/>
            </w:rPr>
            <w:t>2</w:t>
          </w:r>
          <w:r>
            <w:rPr>
              <w:b/>
              <w:i/>
              <w:color w:val="595959"/>
              <w:sz w:val="18"/>
              <w:szCs w:val="18"/>
            </w:rPr>
            <w:fldChar w:fldCharType="end"/>
          </w:r>
        </w:p>
      </w:tc>
    </w:tr>
  </w:tbl>
  <w:p w14:paraId="1BB9104C" w14:textId="77777777" w:rsidR="004B2F8E" w:rsidRDefault="004B2F8E">
    <w:pPr>
      <w:pBdr>
        <w:top w:val="nil"/>
        <w:left w:val="nil"/>
        <w:bottom w:val="nil"/>
        <w:right w:val="nil"/>
        <w:between w:val="nil"/>
      </w:pBdr>
      <w:tabs>
        <w:tab w:val="center" w:pos="4680"/>
        <w:tab w:val="right" w:pos="9360"/>
      </w:tabs>
      <w:spacing w:after="0" w:line="240" w:lineRule="auto"/>
      <w:rPr>
        <w:b/>
        <w:i/>
        <w:color w:val="59595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C9"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75C0" w14:textId="77777777" w:rsidR="001A42AC" w:rsidRDefault="001A42AC">
      <w:pPr>
        <w:spacing w:after="0" w:line="240" w:lineRule="auto"/>
      </w:pPr>
      <w:r>
        <w:separator/>
      </w:r>
    </w:p>
  </w:footnote>
  <w:footnote w:type="continuationSeparator" w:id="0">
    <w:p w14:paraId="363A1365" w14:textId="77777777" w:rsidR="001A42AC" w:rsidRDefault="001A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3A4D"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508B" w14:textId="77777777" w:rsidR="004B2F8E" w:rsidRDefault="004B2F8E">
    <w:pPr>
      <w:widowControl w:val="0"/>
      <w:pBdr>
        <w:top w:val="nil"/>
        <w:left w:val="nil"/>
        <w:bottom w:val="nil"/>
        <w:right w:val="nil"/>
        <w:between w:val="nil"/>
      </w:pBdr>
      <w:spacing w:after="0" w:line="276" w:lineRule="auto"/>
      <w:rPr>
        <w:b/>
        <w:color w:val="000000"/>
      </w:rPr>
    </w:pPr>
  </w:p>
  <w:tbl>
    <w:tblPr>
      <w:tblStyle w:val="a0"/>
      <w:tblW w:w="9350" w:type="dxa"/>
      <w:tblBorders>
        <w:top w:val="nil"/>
        <w:left w:val="nil"/>
        <w:bottom w:val="single" w:sz="4" w:space="0" w:color="595959"/>
        <w:right w:val="nil"/>
        <w:insideH w:val="nil"/>
        <w:insideV w:val="nil"/>
      </w:tblBorders>
      <w:tblLayout w:type="fixed"/>
      <w:tblLook w:val="0400" w:firstRow="0" w:lastRow="0" w:firstColumn="0" w:lastColumn="0" w:noHBand="0" w:noVBand="1"/>
    </w:tblPr>
    <w:tblGrid>
      <w:gridCol w:w="4675"/>
      <w:gridCol w:w="4675"/>
    </w:tblGrid>
    <w:tr w:rsidR="004B2F8E" w14:paraId="2AEBEAF9" w14:textId="77777777">
      <w:tc>
        <w:tcPr>
          <w:tcW w:w="4675" w:type="dxa"/>
          <w:vAlign w:val="bottom"/>
        </w:tcPr>
        <w:p w14:paraId="3FD4B5B8" w14:textId="306816A4" w:rsidR="004B2F8E" w:rsidRDefault="00ED1129">
          <w:pPr>
            <w:pBdr>
              <w:top w:val="nil"/>
              <w:left w:val="nil"/>
              <w:bottom w:val="nil"/>
              <w:right w:val="nil"/>
              <w:between w:val="nil"/>
            </w:pBdr>
            <w:tabs>
              <w:tab w:val="center" w:pos="4680"/>
              <w:tab w:val="right" w:pos="9360"/>
            </w:tabs>
            <w:rPr>
              <w:i/>
              <w:color w:val="595959"/>
            </w:rPr>
          </w:pPr>
          <w:r>
            <w:rPr>
              <w:i/>
              <w:color w:val="595959"/>
            </w:rPr>
            <w:t>2</w:t>
          </w:r>
          <w:r w:rsidR="006B3CAC">
            <w:rPr>
              <w:i/>
              <w:color w:val="595959"/>
            </w:rPr>
            <w:t>8</w:t>
          </w:r>
          <w:r w:rsidR="002351B5">
            <w:rPr>
              <w:i/>
              <w:color w:val="595959"/>
            </w:rPr>
            <w:t xml:space="preserve"> June</w:t>
          </w:r>
          <w:r w:rsidR="00BF0541">
            <w:rPr>
              <w:i/>
              <w:color w:val="595959"/>
            </w:rPr>
            <w:t xml:space="preserve"> 2021</w:t>
          </w:r>
        </w:p>
      </w:tc>
      <w:tc>
        <w:tcPr>
          <w:tcW w:w="4675" w:type="dxa"/>
          <w:vAlign w:val="bottom"/>
        </w:tcPr>
        <w:p w14:paraId="5E4C29C9" w14:textId="77777777" w:rsidR="004B2F8E" w:rsidRDefault="00BF0541">
          <w:pPr>
            <w:pBdr>
              <w:top w:val="nil"/>
              <w:left w:val="nil"/>
              <w:bottom w:val="nil"/>
              <w:right w:val="nil"/>
              <w:between w:val="nil"/>
            </w:pBdr>
            <w:tabs>
              <w:tab w:val="center" w:pos="4680"/>
              <w:tab w:val="right" w:pos="9360"/>
            </w:tabs>
            <w:jc w:val="right"/>
            <w:rPr>
              <w:b/>
              <w:color w:val="000000"/>
            </w:rPr>
          </w:pPr>
          <w:r>
            <w:rPr>
              <w:b/>
              <w:noProof/>
              <w:color w:val="000000"/>
            </w:rPr>
            <w:drawing>
              <wp:inline distT="0" distB="0" distL="0" distR="0" wp14:anchorId="5E0FA233" wp14:editId="18CE6BDA">
                <wp:extent cx="666750" cy="6667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6750" cy="666750"/>
                        </a:xfrm>
                        <a:prstGeom prst="rect">
                          <a:avLst/>
                        </a:prstGeom>
                        <a:ln/>
                      </pic:spPr>
                    </pic:pic>
                  </a:graphicData>
                </a:graphic>
              </wp:inline>
            </w:drawing>
          </w:r>
        </w:p>
      </w:tc>
    </w:tr>
  </w:tbl>
  <w:p w14:paraId="37A21BF6" w14:textId="77777777" w:rsidR="004B2F8E" w:rsidRDefault="004B2F8E">
    <w:pPr>
      <w:pBdr>
        <w:top w:val="nil"/>
        <w:left w:val="nil"/>
        <w:bottom w:val="nil"/>
        <w:right w:val="nil"/>
        <w:between w:val="nil"/>
      </w:pBdr>
      <w:tabs>
        <w:tab w:val="center" w:pos="4680"/>
        <w:tab w:val="right" w:pos="9360"/>
      </w:tabs>
      <w:spacing w:after="0" w:line="240" w:lineRule="auto"/>
      <w:jc w:val="center"/>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EAB"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9036B"/>
    <w:multiLevelType w:val="hybridMultilevel"/>
    <w:tmpl w:val="7DE4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8E"/>
    <w:rsid w:val="00001861"/>
    <w:rsid w:val="00003FF2"/>
    <w:rsid w:val="0001721F"/>
    <w:rsid w:val="00047FCB"/>
    <w:rsid w:val="000526A9"/>
    <w:rsid w:val="000727F0"/>
    <w:rsid w:val="0008033E"/>
    <w:rsid w:val="000A3EE5"/>
    <w:rsid w:val="000B607C"/>
    <w:rsid w:val="000B79F8"/>
    <w:rsid w:val="000C19E0"/>
    <w:rsid w:val="000C25D0"/>
    <w:rsid w:val="000E2A4E"/>
    <w:rsid w:val="000F21BC"/>
    <w:rsid w:val="001274DB"/>
    <w:rsid w:val="00132C26"/>
    <w:rsid w:val="001348CF"/>
    <w:rsid w:val="001373B0"/>
    <w:rsid w:val="00141873"/>
    <w:rsid w:val="0014433D"/>
    <w:rsid w:val="001A42AC"/>
    <w:rsid w:val="001A5A1A"/>
    <w:rsid w:val="001D7435"/>
    <w:rsid w:val="001F3A49"/>
    <w:rsid w:val="00211DFD"/>
    <w:rsid w:val="00215CB8"/>
    <w:rsid w:val="002206C0"/>
    <w:rsid w:val="002309A6"/>
    <w:rsid w:val="002351B5"/>
    <w:rsid w:val="00236015"/>
    <w:rsid w:val="002752E7"/>
    <w:rsid w:val="002B1C01"/>
    <w:rsid w:val="002D183E"/>
    <w:rsid w:val="002E3D14"/>
    <w:rsid w:val="002F2C49"/>
    <w:rsid w:val="00306085"/>
    <w:rsid w:val="00313073"/>
    <w:rsid w:val="0034359A"/>
    <w:rsid w:val="00343E95"/>
    <w:rsid w:val="00376BFA"/>
    <w:rsid w:val="00384496"/>
    <w:rsid w:val="0038722A"/>
    <w:rsid w:val="003B7BD1"/>
    <w:rsid w:val="003D4705"/>
    <w:rsid w:val="003E5919"/>
    <w:rsid w:val="004068E1"/>
    <w:rsid w:val="0041262C"/>
    <w:rsid w:val="00446B0A"/>
    <w:rsid w:val="00482473"/>
    <w:rsid w:val="004B2BF2"/>
    <w:rsid w:val="004B2F8E"/>
    <w:rsid w:val="004B6DA9"/>
    <w:rsid w:val="004C4BB5"/>
    <w:rsid w:val="004C4E6D"/>
    <w:rsid w:val="004D0AA7"/>
    <w:rsid w:val="004D346D"/>
    <w:rsid w:val="004E1A9E"/>
    <w:rsid w:val="004F7E0D"/>
    <w:rsid w:val="005134CF"/>
    <w:rsid w:val="00513B6E"/>
    <w:rsid w:val="00521DF9"/>
    <w:rsid w:val="0054019D"/>
    <w:rsid w:val="00555B09"/>
    <w:rsid w:val="005659EA"/>
    <w:rsid w:val="00580F92"/>
    <w:rsid w:val="00590EC5"/>
    <w:rsid w:val="005C6F18"/>
    <w:rsid w:val="005E3F51"/>
    <w:rsid w:val="00605399"/>
    <w:rsid w:val="00612D10"/>
    <w:rsid w:val="00625983"/>
    <w:rsid w:val="00626DB2"/>
    <w:rsid w:val="0063562F"/>
    <w:rsid w:val="0064679A"/>
    <w:rsid w:val="00646D4D"/>
    <w:rsid w:val="006602F6"/>
    <w:rsid w:val="00684B7A"/>
    <w:rsid w:val="00694AF4"/>
    <w:rsid w:val="00695581"/>
    <w:rsid w:val="006B14C1"/>
    <w:rsid w:val="006B3CAC"/>
    <w:rsid w:val="006C73A6"/>
    <w:rsid w:val="006E5B9B"/>
    <w:rsid w:val="00727D15"/>
    <w:rsid w:val="00741F2B"/>
    <w:rsid w:val="00772B11"/>
    <w:rsid w:val="007750E6"/>
    <w:rsid w:val="007822B4"/>
    <w:rsid w:val="00783BD1"/>
    <w:rsid w:val="00787419"/>
    <w:rsid w:val="00787A5E"/>
    <w:rsid w:val="007C04A3"/>
    <w:rsid w:val="007C0E3F"/>
    <w:rsid w:val="007C6DBE"/>
    <w:rsid w:val="007D2424"/>
    <w:rsid w:val="007E493F"/>
    <w:rsid w:val="007F2B82"/>
    <w:rsid w:val="008131A9"/>
    <w:rsid w:val="00850B3A"/>
    <w:rsid w:val="0088587A"/>
    <w:rsid w:val="00895B77"/>
    <w:rsid w:val="008B491D"/>
    <w:rsid w:val="008C2957"/>
    <w:rsid w:val="008D6147"/>
    <w:rsid w:val="009229C5"/>
    <w:rsid w:val="0093313E"/>
    <w:rsid w:val="00942A3D"/>
    <w:rsid w:val="009623FA"/>
    <w:rsid w:val="0097109B"/>
    <w:rsid w:val="0097546E"/>
    <w:rsid w:val="00992C57"/>
    <w:rsid w:val="009A0543"/>
    <w:rsid w:val="009C290E"/>
    <w:rsid w:val="009D1A41"/>
    <w:rsid w:val="009F0B34"/>
    <w:rsid w:val="009F1119"/>
    <w:rsid w:val="009F5D6C"/>
    <w:rsid w:val="00A02D9E"/>
    <w:rsid w:val="00A06D09"/>
    <w:rsid w:val="00A17765"/>
    <w:rsid w:val="00A52288"/>
    <w:rsid w:val="00A572A5"/>
    <w:rsid w:val="00AA0933"/>
    <w:rsid w:val="00AB079E"/>
    <w:rsid w:val="00AB328E"/>
    <w:rsid w:val="00AB45B7"/>
    <w:rsid w:val="00AC0852"/>
    <w:rsid w:val="00AC41E7"/>
    <w:rsid w:val="00AC4917"/>
    <w:rsid w:val="00AE2B0B"/>
    <w:rsid w:val="00AE3B62"/>
    <w:rsid w:val="00AF1629"/>
    <w:rsid w:val="00AF3952"/>
    <w:rsid w:val="00B0534C"/>
    <w:rsid w:val="00B33C73"/>
    <w:rsid w:val="00B5034A"/>
    <w:rsid w:val="00B55890"/>
    <w:rsid w:val="00B6555C"/>
    <w:rsid w:val="00B77B07"/>
    <w:rsid w:val="00B806B4"/>
    <w:rsid w:val="00B826A8"/>
    <w:rsid w:val="00B8474B"/>
    <w:rsid w:val="00B84C12"/>
    <w:rsid w:val="00BA12CD"/>
    <w:rsid w:val="00BE3DC5"/>
    <w:rsid w:val="00BF0541"/>
    <w:rsid w:val="00C03DB0"/>
    <w:rsid w:val="00C07864"/>
    <w:rsid w:val="00C139E6"/>
    <w:rsid w:val="00C1561A"/>
    <w:rsid w:val="00C47490"/>
    <w:rsid w:val="00C64940"/>
    <w:rsid w:val="00C870E7"/>
    <w:rsid w:val="00CA2C9B"/>
    <w:rsid w:val="00CB4BCF"/>
    <w:rsid w:val="00CC0360"/>
    <w:rsid w:val="00CD4C54"/>
    <w:rsid w:val="00D01BE2"/>
    <w:rsid w:val="00D10ACB"/>
    <w:rsid w:val="00D219A1"/>
    <w:rsid w:val="00D377C5"/>
    <w:rsid w:val="00D90642"/>
    <w:rsid w:val="00D96734"/>
    <w:rsid w:val="00DE2261"/>
    <w:rsid w:val="00DE3592"/>
    <w:rsid w:val="00DE7659"/>
    <w:rsid w:val="00DF569F"/>
    <w:rsid w:val="00E06700"/>
    <w:rsid w:val="00E10E3E"/>
    <w:rsid w:val="00E12881"/>
    <w:rsid w:val="00E2607E"/>
    <w:rsid w:val="00E4269E"/>
    <w:rsid w:val="00E46B2B"/>
    <w:rsid w:val="00E603D3"/>
    <w:rsid w:val="00E632A8"/>
    <w:rsid w:val="00E91CF4"/>
    <w:rsid w:val="00EB70FC"/>
    <w:rsid w:val="00EC2F20"/>
    <w:rsid w:val="00EC4946"/>
    <w:rsid w:val="00ED1129"/>
    <w:rsid w:val="00EE34E6"/>
    <w:rsid w:val="00F10A04"/>
    <w:rsid w:val="00F17509"/>
    <w:rsid w:val="00F41915"/>
    <w:rsid w:val="00F607CA"/>
    <w:rsid w:val="00F64DB9"/>
    <w:rsid w:val="00F71754"/>
    <w:rsid w:val="00F7415A"/>
    <w:rsid w:val="00F826EA"/>
    <w:rsid w:val="00F91975"/>
    <w:rsid w:val="00F93936"/>
    <w:rsid w:val="00FB1430"/>
    <w:rsid w:val="00FC4168"/>
    <w:rsid w:val="00FE613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BFB4"/>
  <w15:docId w15:val="{35F81A99-5BE6-447B-A30D-C5605E1B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3" w:type="dxa"/>
        <w:bottom w:w="113" w:type="dxa"/>
      </w:tblCellMar>
    </w:tblPr>
  </w:style>
  <w:style w:type="table" w:customStyle="1" w:styleId="a0">
    <w:basedOn w:val="TableNormal"/>
    <w:pPr>
      <w:spacing w:after="0" w:line="240" w:lineRule="auto"/>
    </w:pPr>
    <w:tblPr>
      <w:tblStyleRowBandSize w:val="1"/>
      <w:tblStyleColBandSize w:val="1"/>
      <w:tblCellMar>
        <w:bottom w:w="284" w:type="dxa"/>
      </w:tblCellMar>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65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9EA"/>
    <w:rPr>
      <w:rFonts w:ascii="Segoe UI" w:hAnsi="Segoe UI" w:cs="Segoe UI"/>
      <w:sz w:val="18"/>
      <w:szCs w:val="18"/>
    </w:rPr>
  </w:style>
  <w:style w:type="character" w:styleId="CommentReference">
    <w:name w:val="annotation reference"/>
    <w:basedOn w:val="DefaultParagraphFont"/>
    <w:uiPriority w:val="99"/>
    <w:semiHidden/>
    <w:unhideWhenUsed/>
    <w:rsid w:val="005659EA"/>
    <w:rPr>
      <w:sz w:val="16"/>
      <w:szCs w:val="16"/>
    </w:rPr>
  </w:style>
  <w:style w:type="paragraph" w:styleId="CommentText">
    <w:name w:val="annotation text"/>
    <w:basedOn w:val="Normal"/>
    <w:link w:val="CommentTextChar"/>
    <w:uiPriority w:val="99"/>
    <w:semiHidden/>
    <w:unhideWhenUsed/>
    <w:rsid w:val="005659EA"/>
    <w:pPr>
      <w:spacing w:line="240" w:lineRule="auto"/>
    </w:pPr>
    <w:rPr>
      <w:sz w:val="20"/>
      <w:szCs w:val="20"/>
    </w:rPr>
  </w:style>
  <w:style w:type="character" w:customStyle="1" w:styleId="CommentTextChar">
    <w:name w:val="Comment Text Char"/>
    <w:basedOn w:val="DefaultParagraphFont"/>
    <w:link w:val="CommentText"/>
    <w:uiPriority w:val="99"/>
    <w:semiHidden/>
    <w:rsid w:val="005659EA"/>
    <w:rPr>
      <w:sz w:val="20"/>
      <w:szCs w:val="20"/>
    </w:rPr>
  </w:style>
  <w:style w:type="paragraph" w:styleId="CommentSubject">
    <w:name w:val="annotation subject"/>
    <w:basedOn w:val="CommentText"/>
    <w:next w:val="CommentText"/>
    <w:link w:val="CommentSubjectChar"/>
    <w:uiPriority w:val="99"/>
    <w:semiHidden/>
    <w:unhideWhenUsed/>
    <w:rsid w:val="005659EA"/>
    <w:rPr>
      <w:b/>
      <w:bCs/>
    </w:rPr>
  </w:style>
  <w:style w:type="character" w:customStyle="1" w:styleId="CommentSubjectChar">
    <w:name w:val="Comment Subject Char"/>
    <w:basedOn w:val="CommentTextChar"/>
    <w:link w:val="CommentSubject"/>
    <w:uiPriority w:val="99"/>
    <w:semiHidden/>
    <w:rsid w:val="005659EA"/>
    <w:rPr>
      <w:b/>
      <w:bCs/>
      <w:sz w:val="20"/>
      <w:szCs w:val="20"/>
    </w:rPr>
  </w:style>
  <w:style w:type="table" w:styleId="TableGrid">
    <w:name w:val="Table Grid"/>
    <w:basedOn w:val="TableNormal"/>
    <w:uiPriority w:val="39"/>
    <w:rsid w:val="004F7E0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F7E0D"/>
    <w:pPr>
      <w:tabs>
        <w:tab w:val="center" w:pos="4680"/>
        <w:tab w:val="right" w:pos="9360"/>
      </w:tabs>
      <w:spacing w:after="0" w:line="240" w:lineRule="auto"/>
    </w:pPr>
    <w:rPr>
      <w:rFonts w:ascii="Calibri Light" w:eastAsiaTheme="minorHAnsi" w:hAnsi="Calibri Light" w:cstheme="minorBidi"/>
      <w:lang w:eastAsia="en-US"/>
    </w:rPr>
  </w:style>
  <w:style w:type="character" w:customStyle="1" w:styleId="HeaderChar">
    <w:name w:val="Header Char"/>
    <w:basedOn w:val="DefaultParagraphFont"/>
    <w:link w:val="Header"/>
    <w:rsid w:val="004F7E0D"/>
    <w:rPr>
      <w:rFonts w:ascii="Calibri Light" w:eastAsiaTheme="minorHAnsi" w:hAnsi="Calibri Light" w:cstheme="minorBidi"/>
      <w:lang w:eastAsia="en-US"/>
    </w:rPr>
  </w:style>
  <w:style w:type="character" w:styleId="Hyperlink">
    <w:name w:val="Hyperlink"/>
    <w:basedOn w:val="DefaultParagraphFont"/>
    <w:uiPriority w:val="99"/>
    <w:unhideWhenUsed/>
    <w:rsid w:val="00236015"/>
    <w:rPr>
      <w:color w:val="0000FF" w:themeColor="hyperlink"/>
      <w:u w:val="single"/>
    </w:rPr>
  </w:style>
  <w:style w:type="character" w:styleId="UnresolvedMention">
    <w:name w:val="Unresolved Mention"/>
    <w:basedOn w:val="DefaultParagraphFont"/>
    <w:uiPriority w:val="99"/>
    <w:semiHidden/>
    <w:unhideWhenUsed/>
    <w:rsid w:val="00236015"/>
    <w:rPr>
      <w:color w:val="605E5C"/>
      <w:shd w:val="clear" w:color="auto" w:fill="E1DFDD"/>
    </w:rPr>
  </w:style>
  <w:style w:type="paragraph" w:styleId="NoSpacing">
    <w:name w:val="No Spacing"/>
    <w:uiPriority w:val="1"/>
    <w:qFormat/>
    <w:rsid w:val="0041262C"/>
    <w:pPr>
      <w:spacing w:after="0" w:line="240" w:lineRule="auto"/>
    </w:pPr>
    <w:rPr>
      <w:rFonts w:ascii="Calibri Light" w:eastAsiaTheme="minorHAnsi" w:hAnsi="Calibri Light" w:cstheme="minorBidi"/>
      <w:lang w:eastAsia="en-US"/>
    </w:rPr>
  </w:style>
  <w:style w:type="paragraph" w:styleId="ListParagraph">
    <w:name w:val="List Paragraph"/>
    <w:basedOn w:val="Normal"/>
    <w:uiPriority w:val="34"/>
    <w:qFormat/>
    <w:rsid w:val="00ED1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cogni.no/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kongs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ongsbergdigital.com" TargetMode="External"/><Relationship Id="rId5" Type="http://schemas.openxmlformats.org/officeDocument/2006/relationships/styles" Target="styles.xml"/><Relationship Id="rId15" Type="http://schemas.openxmlformats.org/officeDocument/2006/relationships/hyperlink" Target="mailto:stian@recogni.no"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thilde.magnussen@kdi.kongsberg.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48AF4-27D7-4415-978F-A93D43AF305F}">
  <ds:schemaRefs>
    <ds:schemaRef ds:uri="http://schemas.microsoft.com/sharepoint/v3/contenttype/forms"/>
  </ds:schemaRefs>
</ds:datastoreItem>
</file>

<file path=customXml/itemProps2.xml><?xml version="1.0" encoding="utf-8"?>
<ds:datastoreItem xmlns:ds="http://schemas.openxmlformats.org/officeDocument/2006/customXml" ds:itemID="{3E020275-8339-439F-8CFE-AAE751AB66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CDFD28-7988-49B7-A5AE-F60ABB3B7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namath k</dc:creator>
  <cp:lastModifiedBy>David Pugh</cp:lastModifiedBy>
  <cp:revision>82</cp:revision>
  <cp:lastPrinted>2021-06-25T10:23:00Z</cp:lastPrinted>
  <dcterms:created xsi:type="dcterms:W3CDTF">2021-06-22T15:00:00Z</dcterms:created>
  <dcterms:modified xsi:type="dcterms:W3CDTF">2021-06-25T10:23:00Z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