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5643" w:rsidRDefault="00195643" w:rsidP="00E96C4D">
      <w:pPr>
        <w:pStyle w:val="berschrift1"/>
        <w:spacing w:line="360" w:lineRule="auto"/>
        <w:rPr>
          <w:rFonts w:ascii="Sparkasse Rg" w:eastAsia="Sparkasse Rg" w:hAnsi="Sparkasse Rg" w:cs="Sparkasse Rg"/>
          <w:sz w:val="24"/>
          <w:szCs w:val="24"/>
        </w:rPr>
      </w:pPr>
      <w:bookmarkStart w:id="0" w:name="_GoBack"/>
      <w:bookmarkEnd w:id="0"/>
    </w:p>
    <w:p w:rsidR="00756D7C" w:rsidRDefault="00B03DAC" w:rsidP="0057056A">
      <w:pPr>
        <w:pStyle w:val="berschrift1"/>
        <w:spacing w:line="360" w:lineRule="auto"/>
        <w:rPr>
          <w:rFonts w:ascii="Sparkasse Rg" w:eastAsia="Sparkasse Rg" w:hAnsi="Sparkasse Rg" w:cs="Sparkasse Rg"/>
          <w:sz w:val="24"/>
          <w:szCs w:val="24"/>
        </w:rPr>
      </w:pPr>
      <w:r w:rsidRPr="00E27A5A">
        <w:rPr>
          <w:rFonts w:ascii="Sparkasse Rg" w:eastAsia="Sparkasse Rg" w:hAnsi="Sparkasse Rg" w:cs="Sparkasse Rg"/>
          <w:sz w:val="24"/>
          <w:szCs w:val="24"/>
        </w:rPr>
        <w:t xml:space="preserve">Pressemeldung </w:t>
      </w:r>
      <w:r w:rsidR="006E3AA2" w:rsidRPr="00E27A5A">
        <w:rPr>
          <w:rFonts w:ascii="Sparkasse Rg" w:eastAsia="Sparkasse Rg" w:hAnsi="Sparkasse Rg" w:cs="Sparkasse Rg"/>
          <w:sz w:val="24"/>
          <w:szCs w:val="24"/>
        </w:rPr>
        <w:t>06</w:t>
      </w:r>
      <w:r w:rsidR="00C068BC" w:rsidRPr="00E27A5A">
        <w:rPr>
          <w:rFonts w:ascii="Sparkasse Rg" w:eastAsia="Sparkasse Rg" w:hAnsi="Sparkasse Rg" w:cs="Sparkasse Rg"/>
          <w:sz w:val="24"/>
          <w:szCs w:val="24"/>
        </w:rPr>
        <w:t>.08</w:t>
      </w:r>
      <w:r w:rsidR="00317FED" w:rsidRPr="00E27A5A">
        <w:rPr>
          <w:rFonts w:ascii="Sparkasse Rg" w:eastAsia="Sparkasse Rg" w:hAnsi="Sparkasse Rg" w:cs="Sparkasse Rg"/>
          <w:sz w:val="24"/>
          <w:szCs w:val="24"/>
        </w:rPr>
        <w:t>.2019</w:t>
      </w:r>
    </w:p>
    <w:p w:rsidR="008C3265" w:rsidRPr="008C3265" w:rsidRDefault="008C3265" w:rsidP="008C3265"/>
    <w:p w:rsidR="006E3AA2" w:rsidRPr="00E27A5A" w:rsidRDefault="00195643" w:rsidP="0057056A">
      <w:pPr>
        <w:spacing w:line="360" w:lineRule="auto"/>
        <w:ind w:right="2125"/>
        <w:rPr>
          <w:b/>
          <w:sz w:val="24"/>
          <w:szCs w:val="24"/>
        </w:rPr>
      </w:pPr>
      <w:r>
        <w:rPr>
          <w:b/>
          <w:sz w:val="24"/>
          <w:szCs w:val="24"/>
        </w:rPr>
        <w:t xml:space="preserve">Sport </w:t>
      </w:r>
      <w:proofErr w:type="gramStart"/>
      <w:r>
        <w:rPr>
          <w:b/>
          <w:sz w:val="24"/>
          <w:szCs w:val="24"/>
        </w:rPr>
        <w:t>mal</w:t>
      </w:r>
      <w:proofErr w:type="gramEnd"/>
      <w:r>
        <w:rPr>
          <w:b/>
          <w:sz w:val="24"/>
          <w:szCs w:val="24"/>
        </w:rPr>
        <w:t xml:space="preserve"> anders – die Stadtsparkasse </w:t>
      </w:r>
      <w:r w:rsidR="00E65030">
        <w:rPr>
          <w:b/>
          <w:sz w:val="24"/>
          <w:szCs w:val="24"/>
        </w:rPr>
        <w:t xml:space="preserve">München </w:t>
      </w:r>
      <w:r>
        <w:rPr>
          <w:b/>
          <w:sz w:val="24"/>
          <w:szCs w:val="24"/>
        </w:rPr>
        <w:t xml:space="preserve">kooperiert mit PENTA.1860 </w:t>
      </w:r>
      <w:r w:rsidR="0057056A">
        <w:rPr>
          <w:b/>
          <w:sz w:val="24"/>
          <w:szCs w:val="24"/>
        </w:rPr>
        <w:t xml:space="preserve">im </w:t>
      </w:r>
      <w:proofErr w:type="spellStart"/>
      <w:r w:rsidR="0057056A">
        <w:rPr>
          <w:b/>
          <w:sz w:val="24"/>
          <w:szCs w:val="24"/>
        </w:rPr>
        <w:t>eS</w:t>
      </w:r>
      <w:r w:rsidR="00E65030">
        <w:rPr>
          <w:b/>
          <w:sz w:val="24"/>
          <w:szCs w:val="24"/>
        </w:rPr>
        <w:t>port</w:t>
      </w:r>
      <w:proofErr w:type="spellEnd"/>
    </w:p>
    <w:p w:rsidR="006E3AA2" w:rsidRPr="006E3AA2" w:rsidRDefault="006E3AA2" w:rsidP="0057056A"/>
    <w:p w:rsidR="006E3AA2" w:rsidRPr="006E3AA2" w:rsidRDefault="00E27A5A" w:rsidP="0057056A">
      <w:pPr>
        <w:spacing w:line="276" w:lineRule="auto"/>
        <w:ind w:right="2125"/>
      </w:pPr>
      <w:r w:rsidRPr="00E27A5A">
        <w:rPr>
          <w:b/>
        </w:rPr>
        <w:t>München (</w:t>
      </w:r>
      <w:proofErr w:type="spellStart"/>
      <w:r w:rsidRPr="00E27A5A">
        <w:rPr>
          <w:b/>
        </w:rPr>
        <w:t>sskm</w:t>
      </w:r>
      <w:proofErr w:type="spellEnd"/>
      <w:r w:rsidRPr="00E27A5A">
        <w:rPr>
          <w:b/>
        </w:rPr>
        <w:t>)</w:t>
      </w:r>
      <w:r w:rsidR="006E3AA2" w:rsidRPr="006E3AA2">
        <w:t xml:space="preserve"> –</w:t>
      </w:r>
      <w:r w:rsidR="00A1293E">
        <w:t xml:space="preserve"> Die </w:t>
      </w:r>
      <w:r w:rsidR="006E3AA2" w:rsidRPr="006E3AA2">
        <w:t>Stad</w:t>
      </w:r>
      <w:r w:rsidR="00E65030">
        <w:t xml:space="preserve">tsparkasse München </w:t>
      </w:r>
      <w:r w:rsidR="0057056A">
        <w:t xml:space="preserve">wird </w:t>
      </w:r>
      <w:r w:rsidR="00E65030">
        <w:t xml:space="preserve">ab sofort </w:t>
      </w:r>
      <w:r w:rsidR="0057056A">
        <w:t xml:space="preserve">als Partner </w:t>
      </w:r>
      <w:r w:rsidR="00E65030">
        <w:t>auf den Trikots von PENTA.1860</w:t>
      </w:r>
      <w:r w:rsidR="0057056A">
        <w:t xml:space="preserve">, den </w:t>
      </w:r>
      <w:proofErr w:type="spellStart"/>
      <w:r w:rsidR="0057056A">
        <w:t>eS</w:t>
      </w:r>
      <w:r w:rsidR="00E65030">
        <w:t>portlern</w:t>
      </w:r>
      <w:proofErr w:type="spellEnd"/>
      <w:r w:rsidR="00E65030">
        <w:t xml:space="preserve"> der Löwen, zu sehen sein</w:t>
      </w:r>
      <w:r w:rsidR="006E3AA2" w:rsidRPr="006E3AA2">
        <w:t>. Darüber hinaus sind lokale Veranstaltungen rund um da</w:t>
      </w:r>
      <w:r w:rsidR="0057056A">
        <w:t>s Thema elektronischer Sport (</w:t>
      </w:r>
      <w:proofErr w:type="spellStart"/>
      <w:r w:rsidR="0057056A">
        <w:t>eS</w:t>
      </w:r>
      <w:r w:rsidR="006E3AA2" w:rsidRPr="006E3AA2">
        <w:t>port</w:t>
      </w:r>
      <w:proofErr w:type="spellEnd"/>
      <w:r w:rsidR="006E3AA2" w:rsidRPr="006E3AA2">
        <w:t>) geplant.</w:t>
      </w:r>
    </w:p>
    <w:p w:rsidR="00195643" w:rsidRDefault="00195643" w:rsidP="0057056A">
      <w:pPr>
        <w:autoSpaceDE w:val="0"/>
        <w:autoSpaceDN w:val="0"/>
        <w:adjustRightInd w:val="0"/>
        <w:spacing w:line="276" w:lineRule="auto"/>
        <w:ind w:right="2125"/>
        <w:rPr>
          <w:rFonts w:cs="Helv"/>
          <w:color w:val="000000"/>
        </w:rPr>
      </w:pPr>
    </w:p>
    <w:p w:rsidR="00195643" w:rsidRPr="006E3AA2" w:rsidRDefault="00195643" w:rsidP="0057056A">
      <w:pPr>
        <w:autoSpaceDE w:val="0"/>
        <w:autoSpaceDN w:val="0"/>
        <w:adjustRightInd w:val="0"/>
        <w:spacing w:line="276" w:lineRule="auto"/>
        <w:ind w:right="2125"/>
        <w:rPr>
          <w:rFonts w:cs="Helv"/>
          <w:color w:val="000000"/>
        </w:rPr>
      </w:pPr>
      <w:r w:rsidRPr="006E3AA2">
        <w:rPr>
          <w:rFonts w:cs="Helv"/>
          <w:color w:val="000000"/>
        </w:rPr>
        <w:t>Dr. Bernd Hochberger, verantwortlicher Vorstand für die Digitalisierung bei der Stadtsparkasse München: "Der elektronische Sport ist ein faszinierender neuer Bereich für uns. Wir sind froh mit PENTA.1860 ab sofort einen hochprofessionellen Partner für dieses spannende Umfeld zu haben. Für uns ist diese Partnerschaft ein wichtiger Schritt in die digitale Zukunft und wir freuen uns auf eine erfolgreiche gemeinsame Zeit."</w:t>
      </w:r>
    </w:p>
    <w:p w:rsidR="00195643" w:rsidRPr="006E3AA2" w:rsidRDefault="00195643" w:rsidP="0057056A">
      <w:pPr>
        <w:spacing w:line="276" w:lineRule="auto"/>
        <w:ind w:right="2125"/>
      </w:pPr>
    </w:p>
    <w:p w:rsidR="006E3AA2" w:rsidRPr="006E3AA2" w:rsidRDefault="006E3AA2" w:rsidP="0057056A">
      <w:pPr>
        <w:spacing w:line="276" w:lineRule="auto"/>
        <w:ind w:right="2125"/>
      </w:pPr>
      <w:r w:rsidRPr="006E3AA2">
        <w:t xml:space="preserve">Andreas </w:t>
      </w:r>
      <w:proofErr w:type="spellStart"/>
      <w:r w:rsidRPr="006E3AA2">
        <w:t>Schaetzke</w:t>
      </w:r>
      <w:proofErr w:type="spellEnd"/>
      <w:r w:rsidRPr="006E3AA2">
        <w:t xml:space="preserve">, Managing </w:t>
      </w:r>
      <w:proofErr w:type="spellStart"/>
      <w:r w:rsidRPr="006E3AA2">
        <w:t>Director</w:t>
      </w:r>
      <w:proofErr w:type="spellEnd"/>
      <w:r w:rsidRPr="006E3AA2">
        <w:t xml:space="preserve"> bei PENTA, äußert sich wie folgt: „Wir sind stolz mit der Stadtsparkasse München einen neuen Partner für PENTA.1860 präsentieren zu können. Nach langen Verhandlungen haben wir einen tollen Fahrplan für die kommenden Monate. Dieser beinhaltet diverse Veranstaltungen in und um München sowie einige Specials.“</w:t>
      </w:r>
    </w:p>
    <w:p w:rsidR="006E3AA2" w:rsidRPr="006E3AA2" w:rsidRDefault="006E3AA2" w:rsidP="0057056A">
      <w:pPr>
        <w:autoSpaceDE w:val="0"/>
        <w:autoSpaceDN w:val="0"/>
        <w:adjustRightInd w:val="0"/>
        <w:spacing w:line="276" w:lineRule="auto"/>
        <w:ind w:right="2125"/>
        <w:rPr>
          <w:rFonts w:cs="Helv"/>
          <w:color w:val="000000"/>
        </w:rPr>
      </w:pPr>
    </w:p>
    <w:p w:rsidR="006E3AA2" w:rsidRPr="006E3AA2" w:rsidRDefault="006E3AA2" w:rsidP="0057056A">
      <w:pPr>
        <w:spacing w:line="276" w:lineRule="auto"/>
        <w:ind w:right="2125"/>
      </w:pPr>
      <w:r w:rsidRPr="006E3AA2">
        <w:t>Auch Viola Oberländer, Vereinsmanagerin</w:t>
      </w:r>
      <w:r w:rsidR="0013194D">
        <w:t xml:space="preserve"> des TSV 1860 von München e.V.</w:t>
      </w:r>
      <w:r w:rsidRPr="006E3AA2">
        <w:t>: „PENTA.1860 als Münchner Verein und die Stadtsparkasse München sind für beide Seiten eine tolle Partnerschaft. Wir freuen uns auf die kommenden Veranstaltung</w:t>
      </w:r>
      <w:r w:rsidR="0057056A">
        <w:t xml:space="preserve">en und die Repräsentation des </w:t>
      </w:r>
      <w:proofErr w:type="spellStart"/>
      <w:r w:rsidR="0057056A">
        <w:t>eS</w:t>
      </w:r>
      <w:r w:rsidRPr="006E3AA2">
        <w:t>ports</w:t>
      </w:r>
      <w:proofErr w:type="spellEnd"/>
      <w:r w:rsidRPr="006E3AA2">
        <w:t xml:space="preserve"> in München und Umgebung.“</w:t>
      </w:r>
    </w:p>
    <w:p w:rsidR="006E3AA2" w:rsidRPr="006E3AA2" w:rsidRDefault="006E3AA2" w:rsidP="0057056A">
      <w:pPr>
        <w:spacing w:line="276" w:lineRule="auto"/>
        <w:ind w:right="2125"/>
      </w:pPr>
      <w:r w:rsidRPr="006E3AA2">
        <w:br/>
        <w:t xml:space="preserve">PENTA.1860 und die Stadtsparkasse München </w:t>
      </w:r>
      <w:r w:rsidR="0057056A">
        <w:t xml:space="preserve">werden bei diesen Events das Thema </w:t>
      </w:r>
      <w:proofErr w:type="spellStart"/>
      <w:r w:rsidR="0057056A">
        <w:t>eS</w:t>
      </w:r>
      <w:r w:rsidRPr="006E3AA2">
        <w:t>port</w:t>
      </w:r>
      <w:proofErr w:type="spellEnd"/>
      <w:r w:rsidRPr="006E3AA2">
        <w:t xml:space="preserve"> einem interessierten Publikum präsentieren. Weitere Informationen dazu werden in den kommenden Wochen veröffentlicht.</w:t>
      </w:r>
      <w:r w:rsidR="00195643">
        <w:t xml:space="preserve"> Bereits im Frühjahr </w:t>
      </w:r>
      <w:proofErr w:type="gramStart"/>
      <w:r w:rsidR="00195643">
        <w:t>diesen</w:t>
      </w:r>
      <w:proofErr w:type="gramEnd"/>
      <w:r w:rsidR="00195643">
        <w:t xml:space="preserve"> Jahres fand in der Hauptstelle im Tal eine </w:t>
      </w:r>
      <w:proofErr w:type="spellStart"/>
      <w:r w:rsidR="00195643">
        <w:t>Esports</w:t>
      </w:r>
      <w:proofErr w:type="spellEnd"/>
      <w:r w:rsidR="00195643">
        <w:t xml:space="preserve">-Woche statt. Hier wurde fünf Abende lang Fußball gegeneinander gespielt – an Bildschirmen und mit </w:t>
      </w:r>
      <w:proofErr w:type="spellStart"/>
      <w:r w:rsidR="00195643">
        <w:t>Joypads</w:t>
      </w:r>
      <w:proofErr w:type="spellEnd"/>
      <w:r w:rsidR="00195643">
        <w:t>.</w:t>
      </w:r>
    </w:p>
    <w:p w:rsidR="006E3AA2" w:rsidRDefault="006E3AA2" w:rsidP="00E27A5A">
      <w:pPr>
        <w:spacing w:line="276" w:lineRule="auto"/>
        <w:ind w:right="2125"/>
        <w:jc w:val="both"/>
      </w:pPr>
    </w:p>
    <w:p w:rsidR="00195643" w:rsidRDefault="00195643" w:rsidP="00E27A5A">
      <w:pPr>
        <w:spacing w:line="276" w:lineRule="auto"/>
        <w:ind w:right="2125"/>
        <w:jc w:val="both"/>
      </w:pPr>
    </w:p>
    <w:p w:rsidR="00195643" w:rsidRDefault="00195643" w:rsidP="00E27A5A">
      <w:pPr>
        <w:spacing w:line="276" w:lineRule="auto"/>
        <w:ind w:right="2125"/>
        <w:jc w:val="both"/>
      </w:pPr>
    </w:p>
    <w:p w:rsidR="00195643" w:rsidRDefault="00195643" w:rsidP="00E27A5A">
      <w:pPr>
        <w:spacing w:line="276" w:lineRule="auto"/>
        <w:ind w:right="2125"/>
        <w:jc w:val="both"/>
      </w:pPr>
    </w:p>
    <w:p w:rsidR="00195643" w:rsidRDefault="00195643" w:rsidP="00E27A5A">
      <w:pPr>
        <w:spacing w:line="276" w:lineRule="auto"/>
        <w:ind w:right="2125"/>
        <w:jc w:val="both"/>
      </w:pPr>
    </w:p>
    <w:p w:rsidR="00195643" w:rsidRDefault="00195643" w:rsidP="00E27A5A">
      <w:pPr>
        <w:spacing w:line="276" w:lineRule="auto"/>
        <w:ind w:right="2125"/>
        <w:jc w:val="both"/>
      </w:pPr>
    </w:p>
    <w:p w:rsidR="00195643" w:rsidRDefault="00195643" w:rsidP="00E27A5A">
      <w:pPr>
        <w:pStyle w:val="StandardWeb"/>
        <w:shd w:val="clear" w:color="auto" w:fill="FFFFFF"/>
        <w:spacing w:before="0" w:beforeAutospacing="0" w:after="0" w:afterAutospacing="0" w:line="276" w:lineRule="auto"/>
        <w:ind w:right="2125"/>
        <w:jc w:val="both"/>
        <w:rPr>
          <w:rFonts w:ascii="Sparkasse Rg" w:eastAsia="Sparkasse Rg" w:hAnsi="Sparkasse Rg" w:cs="Sparkasse Rg"/>
          <w:sz w:val="22"/>
          <w:szCs w:val="22"/>
          <w:lang w:eastAsia="de-DE"/>
        </w:rPr>
      </w:pPr>
    </w:p>
    <w:p w:rsidR="0057056A" w:rsidRPr="0057056A" w:rsidRDefault="006E3AA2" w:rsidP="0057056A">
      <w:pPr>
        <w:pStyle w:val="Standard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line="360" w:lineRule="auto"/>
        <w:ind w:right="140"/>
        <w:rPr>
          <w:rFonts w:ascii="Sparkasse Rg" w:eastAsiaTheme="minorHAnsi" w:hAnsi="Sparkasse Rg" w:cs="Consolas"/>
          <w:b/>
          <w:bCs/>
          <w:noProof/>
          <w:sz w:val="20"/>
          <w:szCs w:val="20"/>
          <w:lang w:eastAsia="en-US"/>
        </w:rPr>
      </w:pPr>
      <w:r w:rsidRPr="0057056A">
        <w:rPr>
          <w:rFonts w:ascii="Sparkasse Rg" w:eastAsiaTheme="minorHAnsi" w:hAnsi="Sparkasse Rg" w:cs="Consolas"/>
          <w:b/>
          <w:bCs/>
          <w:noProof/>
          <w:sz w:val="20"/>
          <w:szCs w:val="20"/>
          <w:lang w:eastAsia="en-US"/>
        </w:rPr>
        <w:t>Über PENTA</w:t>
      </w:r>
    </w:p>
    <w:p w:rsidR="006E3AA2" w:rsidRPr="0057056A" w:rsidRDefault="006E3AA2" w:rsidP="0057056A">
      <w:pPr>
        <w:pStyle w:val="StandardWeb"/>
        <w:pBdr>
          <w:top w:val="single" w:sz="4" w:space="1" w:color="auto"/>
          <w:left w:val="single" w:sz="4" w:space="4" w:color="auto"/>
          <w:bottom w:val="single" w:sz="4" w:space="1" w:color="auto"/>
          <w:right w:val="single" w:sz="4" w:space="4" w:color="auto"/>
        </w:pBdr>
        <w:shd w:val="clear" w:color="auto" w:fill="FFFFFF"/>
        <w:spacing w:before="0" w:beforeAutospacing="0" w:after="150" w:afterAutospacing="0"/>
        <w:ind w:right="140"/>
        <w:rPr>
          <w:rFonts w:ascii="Sparkasse Rg" w:eastAsiaTheme="minorHAnsi" w:hAnsi="Sparkasse Rg" w:cs="Consolas"/>
          <w:noProof/>
          <w:sz w:val="20"/>
          <w:szCs w:val="20"/>
          <w:lang w:eastAsia="en-US"/>
        </w:rPr>
      </w:pPr>
      <w:r w:rsidRPr="0057056A">
        <w:rPr>
          <w:rFonts w:ascii="Sparkasse Rg" w:eastAsiaTheme="minorHAnsi" w:hAnsi="Sparkasse Rg" w:cs="Consolas"/>
          <w:noProof/>
          <w:sz w:val="20"/>
          <w:szCs w:val="20"/>
          <w:lang w:eastAsia="en-US"/>
        </w:rPr>
        <w:t>PENTA ist eines der erfolgreichsten Esports-Teams in Deutschland und hält nationale Meister sowie Weltmeister aus verschiedenen Disziplinen des Esports in seinen Reihen. Mit dem deutschlandweit ersten Esport-Leistungszentrum (ELZ) bemüht sich PENTA in Bezug auf Professionalisierung, Leistungsförderung und TalentScounting, um die Angleichung des Esports an den realen Sport. Neben dem Engagement als Esports-Club veranstaltet PENTA professionelle Esports- Events und - Turniere auf der ganzen Welt. Mit der Expertise als Marketing-Agentur und innovativen Filmproduktionen im Esports ist PENTA derzeit einer der größten Player am Markt. Durch seine Esports-Erfolge und Etablierung als Lifestyle-Marke verzeichnet PENTA starkes Wachstum und generiert immer mehr neue Fans.</w:t>
      </w:r>
    </w:p>
    <w:p w:rsidR="00195643" w:rsidRPr="006E3AA2" w:rsidRDefault="00195643" w:rsidP="00E27A5A">
      <w:pPr>
        <w:pStyle w:val="StandardWeb"/>
        <w:shd w:val="clear" w:color="auto" w:fill="FFFFFF"/>
        <w:spacing w:before="0" w:beforeAutospacing="0" w:after="150" w:afterAutospacing="0" w:line="276" w:lineRule="auto"/>
        <w:ind w:right="2125"/>
        <w:jc w:val="both"/>
        <w:rPr>
          <w:rFonts w:ascii="Sparkasse Rg" w:eastAsiaTheme="minorHAnsi" w:hAnsi="Sparkasse Rg" w:cs="Consolas"/>
          <w:noProof/>
          <w:sz w:val="22"/>
          <w:szCs w:val="22"/>
          <w:lang w:eastAsia="en-US"/>
        </w:rPr>
      </w:pPr>
    </w:p>
    <w:p w:rsidR="0057056A" w:rsidRDefault="000D24F3" w:rsidP="000D24F3">
      <w:pPr>
        <w:pBdr>
          <w:top w:val="single" w:sz="4" w:space="1" w:color="auto"/>
          <w:left w:val="single" w:sz="4" w:space="4" w:color="auto"/>
          <w:bottom w:val="single" w:sz="4" w:space="1" w:color="auto"/>
          <w:right w:val="single" w:sz="4" w:space="4" w:color="auto"/>
        </w:pBdr>
        <w:spacing w:after="60"/>
        <w:ind w:right="140"/>
        <w:rPr>
          <w:b/>
          <w:sz w:val="20"/>
        </w:rPr>
      </w:pPr>
      <w:r w:rsidRPr="00287740">
        <w:rPr>
          <w:b/>
          <w:sz w:val="20"/>
        </w:rPr>
        <w:t>Die Stadtsparkasse München</w:t>
      </w:r>
    </w:p>
    <w:p w:rsidR="000D24F3" w:rsidRPr="0057056A" w:rsidRDefault="000D24F3" w:rsidP="000D24F3">
      <w:pPr>
        <w:pBdr>
          <w:top w:val="single" w:sz="4" w:space="1" w:color="auto"/>
          <w:left w:val="single" w:sz="4" w:space="4" w:color="auto"/>
          <w:bottom w:val="single" w:sz="4" w:space="1" w:color="auto"/>
          <w:right w:val="single" w:sz="4" w:space="4" w:color="auto"/>
        </w:pBdr>
        <w:spacing w:after="60"/>
        <w:ind w:right="140"/>
        <w:rPr>
          <w:b/>
          <w:sz w:val="20"/>
        </w:rPr>
      </w:pPr>
      <w:r>
        <w:rPr>
          <w:sz w:val="20"/>
        </w:rPr>
        <w:t>J</w:t>
      </w:r>
      <w:r w:rsidRPr="00287740">
        <w:rPr>
          <w:sz w:val="20"/>
        </w:rPr>
        <w:t>eder zweite Münchner vertraut in Geldfragen auf die Stadtsparkasse München, die seit 1824 besteht. Der Marktführer unter den Münchner Banken im Privatkundenbereich, bezogen auf Hauptbankverbindungen, bietet mit 5</w:t>
      </w:r>
      <w:r>
        <w:rPr>
          <w:sz w:val="20"/>
        </w:rPr>
        <w:t>8</w:t>
      </w:r>
      <w:r w:rsidRPr="00287740">
        <w:rPr>
          <w:sz w:val="20"/>
        </w:rPr>
        <w:t xml:space="preserve"> Standorten das mit Abstand dichteste Filialnetz aller Kreditinstitute im Stadtgebiet. Mit ihren Partnern aus der Sparkassen-Finanzgruppe, dem größten Finanzverbund Deutschlands, stellt sie das gesamte Spektrum von Finanzdienstleistungen, Anlagemöglichkeiten und Finanzierungsformen bereit. Auch die S-Apps gehören zu den meistgenutzten Banking-Apps in Deutschland für Smartphone und Tablet.</w:t>
      </w:r>
    </w:p>
    <w:p w:rsidR="00756D7C" w:rsidRPr="000D24F3" w:rsidRDefault="000D24F3" w:rsidP="000D24F3">
      <w:pPr>
        <w:pBdr>
          <w:top w:val="single" w:sz="4" w:space="1" w:color="auto"/>
          <w:left w:val="single" w:sz="4" w:space="4" w:color="auto"/>
          <w:bottom w:val="single" w:sz="4" w:space="1" w:color="auto"/>
          <w:right w:val="single" w:sz="4" w:space="4" w:color="auto"/>
        </w:pBdr>
        <w:spacing w:after="60"/>
        <w:ind w:right="140"/>
        <w:rPr>
          <w:sz w:val="20"/>
        </w:rPr>
      </w:pPr>
      <w:r w:rsidRPr="00287740">
        <w:rPr>
          <w:sz w:val="20"/>
        </w:rPr>
        <w:t>Mit einer durchschnittlichen Bilanzsumme von 1</w:t>
      </w:r>
      <w:r>
        <w:rPr>
          <w:sz w:val="20"/>
        </w:rPr>
        <w:t>8</w:t>
      </w:r>
      <w:r w:rsidRPr="00287740">
        <w:rPr>
          <w:sz w:val="20"/>
        </w:rPr>
        <w:t>,</w:t>
      </w:r>
      <w:r>
        <w:rPr>
          <w:sz w:val="20"/>
        </w:rPr>
        <w:t>2</w:t>
      </w:r>
      <w:r w:rsidRPr="00287740">
        <w:rPr>
          <w:sz w:val="20"/>
        </w:rPr>
        <w:t xml:space="preserve"> Milliarden Euro </w:t>
      </w:r>
      <w:r>
        <w:rPr>
          <w:sz w:val="20"/>
        </w:rPr>
        <w:t xml:space="preserve">(2018) </w:t>
      </w:r>
      <w:r w:rsidRPr="00287740">
        <w:rPr>
          <w:sz w:val="20"/>
        </w:rPr>
        <w:t>ist die Stadtsparkasse München die größte bayerische und fünftgrößte deutsche Sparkasse. Das Kreditinstitut beschäftigt 2.2</w:t>
      </w:r>
      <w:r>
        <w:rPr>
          <w:sz w:val="20"/>
        </w:rPr>
        <w:t>00</w:t>
      </w:r>
      <w:r w:rsidRPr="00287740">
        <w:rPr>
          <w:sz w:val="20"/>
        </w:rPr>
        <w:t xml:space="preserve"> Sparkassen-Mitarbeiter und 2</w:t>
      </w:r>
      <w:r>
        <w:rPr>
          <w:sz w:val="20"/>
        </w:rPr>
        <w:t>30</w:t>
      </w:r>
      <w:r w:rsidRPr="00287740">
        <w:rPr>
          <w:sz w:val="20"/>
        </w:rPr>
        <w:t xml:space="preserve"> Auszubildende (Stand 31.12.201</w:t>
      </w:r>
      <w:r>
        <w:rPr>
          <w:sz w:val="20"/>
        </w:rPr>
        <w:t>8</w:t>
      </w:r>
      <w:r w:rsidRPr="00287740">
        <w:rPr>
          <w:sz w:val="20"/>
        </w:rPr>
        <w:t xml:space="preserve">). Als Sparkasse engagiert sie sich in besonderem Maß im gesellschaftlichen und kulturellen Bereich für den Standort München. betterplace.org und die Stadtsparkasse betreiben außerdem für Münchens Bürger eine Online-Spendenplattform unter </w:t>
      </w:r>
      <w:r w:rsidRPr="003A24E8">
        <w:rPr>
          <w:b/>
          <w:sz w:val="20"/>
        </w:rPr>
        <w:t>www.gut-fuer-muenchen.de</w:t>
      </w:r>
      <w:r w:rsidRPr="00287740">
        <w:rPr>
          <w:sz w:val="20"/>
        </w:rPr>
        <w:t>.</w:t>
      </w:r>
    </w:p>
    <w:sectPr w:rsidR="00756D7C" w:rsidRPr="000D24F3" w:rsidSect="001443E3">
      <w:headerReference w:type="default" r:id="rId9"/>
      <w:footerReference w:type="default" r:id="rId10"/>
      <w:footerReference w:type="first" r:id="rId11"/>
      <w:pgSz w:w="11906" w:h="16838"/>
      <w:pgMar w:top="1843" w:right="1559" w:bottom="1701" w:left="1418" w:header="720" w:footer="505"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4A15" w:rsidRDefault="004F4A15">
      <w:r>
        <w:separator/>
      </w:r>
    </w:p>
  </w:endnote>
  <w:endnote w:type="continuationSeparator" w:id="0">
    <w:p w:rsidR="004F4A15" w:rsidRDefault="004F4A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parkasse Rg">
    <w:altName w:val="Arial"/>
    <w:panose1 w:val="020B0504050602020204"/>
    <w:charset w:val="00"/>
    <w:family w:val="swiss"/>
    <w:pitch w:val="variable"/>
    <w:sig w:usb0="800000AF" w:usb1="5000205B" w:usb2="00000000" w:usb3="00000000" w:csb0="00000093"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
    <w:panose1 w:val="020B060402020203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6D7C" w:rsidRDefault="00B03DAC" w:rsidP="002A3EF0">
    <w:pPr>
      <w:pBdr>
        <w:top w:val="nil"/>
        <w:left w:val="nil"/>
        <w:bottom w:val="nil"/>
        <w:right w:val="nil"/>
        <w:between w:val="nil"/>
      </w:pBdr>
      <w:tabs>
        <w:tab w:val="left" w:pos="2183"/>
        <w:tab w:val="left" w:pos="4395"/>
        <w:tab w:val="left" w:pos="5245"/>
        <w:tab w:val="left" w:pos="6521"/>
      </w:tabs>
      <w:rPr>
        <w:color w:val="000000"/>
        <w:sz w:val="14"/>
        <w:szCs w:val="14"/>
      </w:rPr>
    </w:pPr>
    <w:r>
      <w:rPr>
        <w:color w:val="000000"/>
        <w:sz w:val="14"/>
        <w:szCs w:val="14"/>
      </w:rPr>
      <w:t>Stadtsparkasse München</w:t>
    </w:r>
    <w:r>
      <w:rPr>
        <w:color w:val="000000"/>
        <w:sz w:val="14"/>
        <w:szCs w:val="14"/>
      </w:rPr>
      <w:tab/>
    </w:r>
    <w:r w:rsidR="003213B3">
      <w:rPr>
        <w:color w:val="000000"/>
        <w:sz w:val="14"/>
        <w:szCs w:val="14"/>
      </w:rPr>
      <w:t>Unternehmenskommunikation</w:t>
    </w:r>
    <w:r>
      <w:rPr>
        <w:color w:val="000000"/>
        <w:sz w:val="14"/>
        <w:szCs w:val="14"/>
      </w:rPr>
      <w:tab/>
      <w:t>Telefon:</w:t>
    </w:r>
    <w:r>
      <w:rPr>
        <w:color w:val="000000"/>
        <w:sz w:val="14"/>
        <w:szCs w:val="14"/>
      </w:rPr>
      <w:tab/>
      <w:t>089 2167-47301</w:t>
    </w:r>
    <w:r>
      <w:rPr>
        <w:color w:val="000000"/>
        <w:sz w:val="14"/>
        <w:szCs w:val="14"/>
      </w:rPr>
      <w:tab/>
      <w:t>Dr. Joachim Fröhler</w:t>
    </w:r>
    <w:r>
      <w:rPr>
        <w:color w:val="000000"/>
        <w:sz w:val="14"/>
        <w:szCs w:val="14"/>
      </w:rPr>
      <w:tab/>
      <w:t>blog.sskm.de</w:t>
    </w:r>
  </w:p>
  <w:p w:rsidR="00756D7C" w:rsidRDefault="00926C0D" w:rsidP="002A3EF0">
    <w:pPr>
      <w:pBdr>
        <w:top w:val="nil"/>
        <w:left w:val="nil"/>
        <w:bottom w:val="nil"/>
        <w:right w:val="nil"/>
        <w:between w:val="nil"/>
      </w:pBdr>
      <w:tabs>
        <w:tab w:val="left" w:pos="2183"/>
        <w:tab w:val="left" w:pos="4395"/>
        <w:tab w:val="left" w:pos="5245"/>
        <w:tab w:val="left" w:pos="6521"/>
      </w:tabs>
      <w:rPr>
        <w:color w:val="000000"/>
        <w:sz w:val="14"/>
        <w:szCs w:val="14"/>
      </w:rPr>
    </w:pPr>
    <w:r>
      <w:rPr>
        <w:noProof/>
      </w:rPr>
      <w:drawing>
        <wp:anchor distT="0" distB="0" distL="114300" distR="114300" simplePos="0" relativeHeight="251660288" behindDoc="0" locked="0" layoutInCell="1" hidden="0" allowOverlap="1" wp14:anchorId="5301CAB7" wp14:editId="06CAB9C8">
          <wp:simplePos x="0" y="0"/>
          <wp:positionH relativeFrom="margin">
            <wp:posOffset>5358130</wp:posOffset>
          </wp:positionH>
          <wp:positionV relativeFrom="paragraph">
            <wp:posOffset>76200</wp:posOffset>
          </wp:positionV>
          <wp:extent cx="128270" cy="128270"/>
          <wp:effectExtent l="0" t="0" r="5080" b="5080"/>
          <wp:wrapSquare wrapText="bothSides" distT="0" distB="0" distL="114300" distR="114300"/>
          <wp:docPr id="2" name="image4.jpg" descr="FB-fLogo-Blue-printpackaging"/>
          <wp:cNvGraphicFramePr/>
          <a:graphic xmlns:a="http://schemas.openxmlformats.org/drawingml/2006/main">
            <a:graphicData uri="http://schemas.openxmlformats.org/drawingml/2006/picture">
              <pic:pic xmlns:pic="http://schemas.openxmlformats.org/drawingml/2006/picture">
                <pic:nvPicPr>
                  <pic:cNvPr id="0" name="image4.jpg" descr="FB-fLogo-Blue-printpackaging"/>
                  <pic:cNvPicPr preferRelativeResize="0"/>
                </pic:nvPicPr>
                <pic:blipFill>
                  <a:blip r:embed="rId1"/>
                  <a:srcRect/>
                  <a:stretch>
                    <a:fillRect/>
                  </a:stretch>
                </pic:blipFill>
                <pic:spPr>
                  <a:xfrm>
                    <a:off x="0" y="0"/>
                    <a:ext cx="128270" cy="12827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2A45E554" wp14:editId="567B9FC8">
          <wp:simplePos x="0" y="0"/>
          <wp:positionH relativeFrom="margin">
            <wp:posOffset>4932045</wp:posOffset>
          </wp:positionH>
          <wp:positionV relativeFrom="paragraph">
            <wp:posOffset>20320</wp:posOffset>
          </wp:positionV>
          <wp:extent cx="399415" cy="237490"/>
          <wp:effectExtent l="0" t="0" r="635" b="0"/>
          <wp:wrapSquare wrapText="bothSides" distT="0" distB="0" distL="114300" distR="114300"/>
          <wp:docPr id="3" name="image6.jpg" descr="XING_300dpi_ohne_Claim"/>
          <wp:cNvGraphicFramePr/>
          <a:graphic xmlns:a="http://schemas.openxmlformats.org/drawingml/2006/main">
            <a:graphicData uri="http://schemas.openxmlformats.org/drawingml/2006/picture">
              <pic:pic xmlns:pic="http://schemas.openxmlformats.org/drawingml/2006/picture">
                <pic:nvPicPr>
                  <pic:cNvPr id="0" name="image6.jpg" descr="XING_300dpi_ohne_Claim"/>
                  <pic:cNvPicPr preferRelativeResize="0"/>
                </pic:nvPicPr>
                <pic:blipFill>
                  <a:blip r:embed="rId2"/>
                  <a:srcRect/>
                  <a:stretch>
                    <a:fillRect/>
                  </a:stretch>
                </pic:blipFill>
                <pic:spPr>
                  <a:xfrm>
                    <a:off x="0" y="0"/>
                    <a:ext cx="399415" cy="237490"/>
                  </a:xfrm>
                  <a:prstGeom prst="rect">
                    <a:avLst/>
                  </a:prstGeom>
                  <a:ln/>
                </pic:spPr>
              </pic:pic>
            </a:graphicData>
          </a:graphic>
          <wp14:sizeRelH relativeFrom="margin">
            <wp14:pctWidth>0</wp14:pctWidth>
          </wp14:sizeRelH>
          <wp14:sizeRelV relativeFrom="margin">
            <wp14:pctHeight>0</wp14:pctHeight>
          </wp14:sizeRelV>
        </wp:anchor>
      </w:drawing>
    </w:r>
    <w:r>
      <w:rPr>
        <w:noProof/>
        <w:color w:val="000000"/>
        <w:sz w:val="14"/>
        <w:szCs w:val="14"/>
      </w:rPr>
      <w:drawing>
        <wp:anchor distT="0" distB="0" distL="114300" distR="114300" simplePos="0" relativeHeight="251661312" behindDoc="0" locked="0" layoutInCell="1" allowOverlap="1" wp14:anchorId="5FAD9472" wp14:editId="2124BC9F">
          <wp:simplePos x="0" y="0"/>
          <wp:positionH relativeFrom="column">
            <wp:posOffset>5572125</wp:posOffset>
          </wp:positionH>
          <wp:positionV relativeFrom="paragraph">
            <wp:posOffset>81915</wp:posOffset>
          </wp:positionV>
          <wp:extent cx="132715" cy="136525"/>
          <wp:effectExtent l="0" t="0" r="635" b="0"/>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gram-630x353.jpg"/>
                  <pic:cNvPicPr/>
                </pic:nvPicPr>
                <pic:blipFill rotWithShape="1">
                  <a:blip r:embed="rId3" cstate="print">
                    <a:extLst>
                      <a:ext uri="{28A0092B-C50C-407E-A947-70E740481C1C}">
                        <a14:useLocalDpi xmlns:a14="http://schemas.microsoft.com/office/drawing/2010/main" val="0"/>
                      </a:ext>
                    </a:extLst>
                  </a:blip>
                  <a:srcRect l="28895" t="10209" r="28715" b="12304"/>
                  <a:stretch/>
                </pic:blipFill>
                <pic:spPr bwMode="auto">
                  <a:xfrm>
                    <a:off x="0" y="0"/>
                    <a:ext cx="132715" cy="136525"/>
                  </a:xfrm>
                  <a:prstGeom prst="rect">
                    <a:avLst/>
                  </a:prstGeom>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03DAC">
      <w:rPr>
        <w:color w:val="000000"/>
        <w:sz w:val="14"/>
        <w:szCs w:val="14"/>
      </w:rPr>
      <w:t>Anstalt des öffentlichen Rechts</w:t>
    </w:r>
    <w:r w:rsidR="00B03DAC">
      <w:rPr>
        <w:color w:val="000000"/>
        <w:sz w:val="14"/>
        <w:szCs w:val="14"/>
      </w:rPr>
      <w:tab/>
    </w:r>
    <w:r w:rsidR="003213B3">
      <w:rPr>
        <w:color w:val="000000"/>
        <w:sz w:val="14"/>
        <w:szCs w:val="14"/>
      </w:rPr>
      <w:t>Presse u. externe Kommunikation</w:t>
    </w:r>
    <w:r w:rsidR="002A3EF0">
      <w:rPr>
        <w:color w:val="000000"/>
        <w:sz w:val="14"/>
        <w:szCs w:val="14"/>
      </w:rPr>
      <w:tab/>
    </w:r>
    <w:r w:rsidR="00B03DAC">
      <w:rPr>
        <w:color w:val="000000"/>
        <w:sz w:val="14"/>
        <w:szCs w:val="14"/>
      </w:rPr>
      <w:t>Telefax:</w:t>
    </w:r>
    <w:r w:rsidR="00B03DAC">
      <w:rPr>
        <w:color w:val="000000"/>
        <w:sz w:val="14"/>
        <w:szCs w:val="14"/>
      </w:rPr>
      <w:tab/>
      <w:t>089 2167-947301</w:t>
    </w:r>
    <w:r w:rsidR="00B03DAC">
      <w:rPr>
        <w:color w:val="000000"/>
        <w:sz w:val="14"/>
        <w:szCs w:val="14"/>
      </w:rPr>
      <w:tab/>
      <w:t>Pressesprecher</w:t>
    </w:r>
  </w:p>
  <w:p w:rsidR="00756D7C" w:rsidRDefault="00B03DAC" w:rsidP="002A3EF0">
    <w:pPr>
      <w:pBdr>
        <w:top w:val="nil"/>
        <w:left w:val="nil"/>
        <w:bottom w:val="nil"/>
        <w:right w:val="nil"/>
        <w:between w:val="nil"/>
      </w:pBdr>
      <w:tabs>
        <w:tab w:val="left" w:pos="2183"/>
        <w:tab w:val="left" w:pos="4395"/>
        <w:tab w:val="left" w:pos="5245"/>
        <w:tab w:val="left" w:pos="6521"/>
      </w:tabs>
      <w:rPr>
        <w:noProof/>
        <w:color w:val="000000"/>
        <w:sz w:val="14"/>
        <w:szCs w:val="14"/>
      </w:rPr>
    </w:pPr>
    <w:r>
      <w:rPr>
        <w:color w:val="000000"/>
        <w:sz w:val="14"/>
        <w:szCs w:val="14"/>
      </w:rPr>
      <w:t>Amtsgericht München</w:t>
    </w:r>
    <w:r>
      <w:rPr>
        <w:color w:val="000000"/>
        <w:sz w:val="14"/>
        <w:szCs w:val="14"/>
      </w:rPr>
      <w:tab/>
      <w:t>Sparkassenstraße 2</w:t>
    </w:r>
    <w:r>
      <w:rPr>
        <w:color w:val="000000"/>
        <w:sz w:val="14"/>
        <w:szCs w:val="14"/>
      </w:rPr>
      <w:tab/>
    </w:r>
    <w:hyperlink r:id="rId4">
      <w:r>
        <w:rPr>
          <w:color w:val="000000"/>
          <w:sz w:val="14"/>
          <w:szCs w:val="14"/>
        </w:rPr>
        <w:t>presse@sskm.de</w:t>
      </w:r>
    </w:hyperlink>
    <w:r w:rsidR="00085EFF">
      <w:rPr>
        <w:color w:val="000000"/>
        <w:sz w:val="14"/>
        <w:szCs w:val="14"/>
      </w:rPr>
      <w:tab/>
    </w:r>
    <w:r w:rsidR="00C00AF0">
      <w:rPr>
        <w:color w:val="000000"/>
        <w:sz w:val="14"/>
        <w:szCs w:val="14"/>
      </w:rPr>
      <w:t>06</w:t>
    </w:r>
    <w:r>
      <w:rPr>
        <w:color w:val="000000"/>
        <w:sz w:val="14"/>
        <w:szCs w:val="14"/>
      </w:rPr>
      <w:t>.0</w:t>
    </w:r>
    <w:r w:rsidR="00C00AF0">
      <w:rPr>
        <w:color w:val="000000"/>
        <w:sz w:val="14"/>
        <w:szCs w:val="14"/>
      </w:rPr>
      <w:t>8</w:t>
    </w:r>
    <w:r w:rsidR="003213B3">
      <w:rPr>
        <w:color w:val="000000"/>
        <w:sz w:val="14"/>
        <w:szCs w:val="14"/>
      </w:rPr>
      <w:t>.2019</w:t>
    </w:r>
  </w:p>
  <w:p w:rsidR="00756D7C" w:rsidRDefault="00B03DAC" w:rsidP="002A3EF0">
    <w:pPr>
      <w:pBdr>
        <w:top w:val="nil"/>
        <w:left w:val="nil"/>
        <w:bottom w:val="nil"/>
        <w:right w:val="nil"/>
        <w:between w:val="nil"/>
      </w:pBdr>
      <w:tabs>
        <w:tab w:val="left" w:pos="2183"/>
        <w:tab w:val="left" w:pos="4395"/>
        <w:tab w:val="left" w:pos="5245"/>
        <w:tab w:val="left" w:pos="6521"/>
      </w:tabs>
      <w:rPr>
        <w:color w:val="000000"/>
        <w:sz w:val="14"/>
        <w:szCs w:val="14"/>
      </w:rPr>
    </w:pPr>
    <w:r>
      <w:rPr>
        <w:color w:val="000000"/>
        <w:sz w:val="14"/>
        <w:szCs w:val="14"/>
      </w:rPr>
      <w:t>HRA 75459</w:t>
    </w:r>
    <w:r>
      <w:rPr>
        <w:color w:val="000000"/>
        <w:sz w:val="14"/>
        <w:szCs w:val="14"/>
      </w:rPr>
      <w:tab/>
      <w:t>80791 München</w:t>
    </w:r>
    <w:r>
      <w:rPr>
        <w:color w:val="000000"/>
        <w:sz w:val="14"/>
        <w:szCs w:val="14"/>
      </w:rPr>
      <w:tab/>
      <w:t>presse.sskm.de</w:t>
    </w:r>
    <w:r>
      <w:rPr>
        <w:color w:val="000000"/>
        <w:sz w:val="14"/>
        <w:szCs w:val="14"/>
      </w:rPr>
      <w:tab/>
      <w:t>Seite</w:t>
    </w:r>
    <w:r w:rsidR="00FC63F9">
      <w:rPr>
        <w:color w:val="000000"/>
        <w:sz w:val="14"/>
        <w:szCs w:val="14"/>
      </w:rPr>
      <w:tab/>
    </w:r>
    <w:r>
      <w:rPr>
        <w:color w:val="000000"/>
        <w:sz w:val="14"/>
        <w:szCs w:val="14"/>
      </w:rPr>
      <w:fldChar w:fldCharType="begin"/>
    </w:r>
    <w:r>
      <w:rPr>
        <w:color w:val="000000"/>
        <w:sz w:val="14"/>
        <w:szCs w:val="14"/>
      </w:rPr>
      <w:instrText>PAGE</w:instrText>
    </w:r>
    <w:r>
      <w:rPr>
        <w:color w:val="000000"/>
        <w:sz w:val="14"/>
        <w:szCs w:val="14"/>
      </w:rPr>
      <w:fldChar w:fldCharType="separate"/>
    </w:r>
    <w:r w:rsidR="00046FE2">
      <w:rPr>
        <w:noProof/>
        <w:color w:val="000000"/>
        <w:sz w:val="14"/>
        <w:szCs w:val="14"/>
      </w:rPr>
      <w:t>1</w:t>
    </w:r>
    <w:r>
      <w:rPr>
        <w:color w:val="000000"/>
        <w:sz w:val="14"/>
        <w:szCs w:val="14"/>
      </w:rPr>
      <w:fldChar w:fldCharType="end"/>
    </w:r>
    <w:r>
      <w:rPr>
        <w:color w:val="000000"/>
        <w:sz w:val="14"/>
        <w:szCs w:val="14"/>
      </w:rPr>
      <w:t>/</w:t>
    </w:r>
    <w:r>
      <w:rPr>
        <w:color w:val="000000"/>
        <w:sz w:val="14"/>
        <w:szCs w:val="14"/>
      </w:rPr>
      <w:fldChar w:fldCharType="begin"/>
    </w:r>
    <w:r>
      <w:rPr>
        <w:color w:val="000000"/>
        <w:sz w:val="14"/>
        <w:szCs w:val="14"/>
      </w:rPr>
      <w:instrText>NUMPAGES</w:instrText>
    </w:r>
    <w:r>
      <w:rPr>
        <w:color w:val="000000"/>
        <w:sz w:val="14"/>
        <w:szCs w:val="14"/>
      </w:rPr>
      <w:fldChar w:fldCharType="separate"/>
    </w:r>
    <w:r w:rsidR="00046FE2">
      <w:rPr>
        <w:noProof/>
        <w:color w:val="000000"/>
        <w:sz w:val="14"/>
        <w:szCs w:val="14"/>
      </w:rPr>
      <w:t>2</w:t>
    </w:r>
    <w:r>
      <w:rPr>
        <w:color w:val="000000"/>
        <w:sz w:val="14"/>
        <w:szCs w:val="14"/>
      </w:rPr>
      <w:fldChar w:fldCharType="end"/>
    </w:r>
    <w:r w:rsidR="00C16A42">
      <w:rPr>
        <w:noProof/>
        <w:color w:val="000000"/>
        <w:sz w:val="14"/>
        <w:szCs w:val="14"/>
      </w:rPr>
      <w:drawing>
        <wp:inline distT="0" distB="0" distL="0" distR="0" wp14:anchorId="4EDCFC3E" wp14:editId="0EC5AD38">
          <wp:extent cx="5669915" cy="5666105"/>
          <wp:effectExtent l="0" t="0" r="6985"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gram-png-instagram-png-logo-1455.png"/>
                  <pic:cNvPicPr/>
                </pic:nvPicPr>
                <pic:blipFill>
                  <a:blip r:embed="rId5">
                    <a:extLst>
                      <a:ext uri="{28A0092B-C50C-407E-A947-70E740481C1C}">
                        <a14:useLocalDpi xmlns:a14="http://schemas.microsoft.com/office/drawing/2010/main" val="0"/>
                      </a:ext>
                    </a:extLst>
                  </a:blip>
                  <a:stretch>
                    <a:fillRect/>
                  </a:stretch>
                </pic:blipFill>
                <pic:spPr>
                  <a:xfrm>
                    <a:off x="0" y="0"/>
                    <a:ext cx="5669915" cy="5666105"/>
                  </a:xfrm>
                  <a:prstGeom prst="rect">
                    <a:avLst/>
                  </a:prstGeom>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6D7C" w:rsidRDefault="00B03DAC">
    <w:pPr>
      <w:pBdr>
        <w:top w:val="nil"/>
        <w:left w:val="nil"/>
        <w:bottom w:val="nil"/>
        <w:right w:val="nil"/>
        <w:between w:val="nil"/>
      </w:pBdr>
      <w:tabs>
        <w:tab w:val="left" w:pos="2977"/>
        <w:tab w:val="left" w:pos="3828"/>
        <w:tab w:val="left" w:pos="6663"/>
      </w:tabs>
      <w:rPr>
        <w:rFonts w:ascii="Arial" w:eastAsia="Arial" w:hAnsi="Arial" w:cs="Arial"/>
        <w:color w:val="000000"/>
        <w:sz w:val="18"/>
        <w:szCs w:val="18"/>
      </w:rPr>
    </w:pPr>
    <w:r>
      <w:rPr>
        <w:rFonts w:ascii="Arial" w:eastAsia="Arial" w:hAnsi="Arial" w:cs="Arial"/>
        <w:color w:val="000000"/>
        <w:sz w:val="18"/>
        <w:szCs w:val="18"/>
      </w:rPr>
      <w:t>Stadtsparkasse München</w:t>
    </w:r>
    <w:r>
      <w:rPr>
        <w:rFonts w:ascii="Arial" w:eastAsia="Arial" w:hAnsi="Arial" w:cs="Arial"/>
        <w:color w:val="000000"/>
        <w:sz w:val="18"/>
        <w:szCs w:val="18"/>
      </w:rPr>
      <w:tab/>
      <w:t>Telefon:</w:t>
    </w:r>
    <w:r>
      <w:rPr>
        <w:rFonts w:ascii="Arial" w:eastAsia="Arial" w:hAnsi="Arial" w:cs="Arial"/>
        <w:color w:val="000000"/>
        <w:sz w:val="18"/>
        <w:szCs w:val="18"/>
      </w:rPr>
      <w:tab/>
      <w:t>(0 89) 21 67 - 61 69</w:t>
    </w:r>
    <w:r>
      <w:rPr>
        <w:rFonts w:ascii="Arial" w:eastAsia="Arial" w:hAnsi="Arial" w:cs="Arial"/>
        <w:color w:val="000000"/>
        <w:sz w:val="18"/>
        <w:szCs w:val="18"/>
      </w:rPr>
      <w:tab/>
      <w:t>Dr. Joachim Fröhler</w:t>
    </w:r>
  </w:p>
  <w:p w:rsidR="00756D7C" w:rsidRDefault="00B03DAC">
    <w:pPr>
      <w:pBdr>
        <w:top w:val="nil"/>
        <w:left w:val="nil"/>
        <w:bottom w:val="nil"/>
        <w:right w:val="nil"/>
        <w:between w:val="nil"/>
      </w:pBdr>
      <w:tabs>
        <w:tab w:val="left" w:pos="2977"/>
        <w:tab w:val="left" w:pos="3828"/>
        <w:tab w:val="left" w:pos="6663"/>
      </w:tabs>
      <w:rPr>
        <w:rFonts w:ascii="Arial" w:eastAsia="Arial" w:hAnsi="Arial" w:cs="Arial"/>
        <w:color w:val="000000"/>
        <w:sz w:val="18"/>
        <w:szCs w:val="18"/>
      </w:rPr>
    </w:pPr>
    <w:r>
      <w:rPr>
        <w:rFonts w:ascii="Arial" w:eastAsia="Arial" w:hAnsi="Arial" w:cs="Arial"/>
        <w:color w:val="000000"/>
        <w:sz w:val="18"/>
        <w:szCs w:val="18"/>
      </w:rPr>
      <w:t>UK-Presse</w:t>
    </w:r>
    <w:r>
      <w:rPr>
        <w:rFonts w:ascii="Arial" w:eastAsia="Arial" w:hAnsi="Arial" w:cs="Arial"/>
        <w:color w:val="000000"/>
        <w:sz w:val="18"/>
        <w:szCs w:val="18"/>
      </w:rPr>
      <w:tab/>
      <w:t>Telefax:</w:t>
    </w:r>
    <w:r>
      <w:rPr>
        <w:rFonts w:ascii="Arial" w:eastAsia="Arial" w:hAnsi="Arial" w:cs="Arial"/>
        <w:color w:val="000000"/>
        <w:sz w:val="18"/>
        <w:szCs w:val="18"/>
      </w:rPr>
      <w:tab/>
      <w:t>(0 89) 21 67 - 61 67</w:t>
    </w:r>
    <w:r>
      <w:rPr>
        <w:rFonts w:ascii="Arial" w:eastAsia="Arial" w:hAnsi="Arial" w:cs="Arial"/>
        <w:color w:val="000000"/>
        <w:sz w:val="18"/>
        <w:szCs w:val="18"/>
      </w:rPr>
      <w:tab/>
      <w:t>Pressesprecher</w:t>
    </w:r>
  </w:p>
  <w:p w:rsidR="00756D7C" w:rsidRDefault="00B03DAC">
    <w:pPr>
      <w:pBdr>
        <w:top w:val="nil"/>
        <w:left w:val="nil"/>
        <w:bottom w:val="nil"/>
        <w:right w:val="nil"/>
        <w:between w:val="nil"/>
      </w:pBdr>
      <w:tabs>
        <w:tab w:val="left" w:pos="2977"/>
        <w:tab w:val="left" w:pos="3828"/>
        <w:tab w:val="left" w:pos="6663"/>
      </w:tabs>
      <w:rPr>
        <w:rFonts w:ascii="Arial" w:eastAsia="Arial" w:hAnsi="Arial" w:cs="Arial"/>
        <w:color w:val="000000"/>
        <w:sz w:val="18"/>
        <w:szCs w:val="18"/>
      </w:rPr>
    </w:pPr>
    <w:r>
      <w:rPr>
        <w:rFonts w:ascii="Arial" w:eastAsia="Arial" w:hAnsi="Arial" w:cs="Arial"/>
        <w:color w:val="000000"/>
        <w:sz w:val="18"/>
        <w:szCs w:val="18"/>
      </w:rPr>
      <w:t>Sparkassenstraße 2</w:t>
    </w:r>
    <w:r>
      <w:rPr>
        <w:rFonts w:ascii="Arial" w:eastAsia="Arial" w:hAnsi="Arial" w:cs="Arial"/>
        <w:color w:val="000000"/>
        <w:sz w:val="18"/>
        <w:szCs w:val="18"/>
      </w:rPr>
      <w:tab/>
      <w:t>E-Mail:</w:t>
    </w:r>
    <w:r>
      <w:rPr>
        <w:rFonts w:ascii="Arial" w:eastAsia="Arial" w:hAnsi="Arial" w:cs="Arial"/>
        <w:color w:val="000000"/>
        <w:sz w:val="18"/>
        <w:szCs w:val="18"/>
      </w:rPr>
      <w:tab/>
      <w:t xml:space="preserve">presse@sskm.de </w:t>
    </w:r>
    <w:r>
      <w:rPr>
        <w:rFonts w:ascii="Arial" w:eastAsia="Arial" w:hAnsi="Arial" w:cs="Arial"/>
        <w:color w:val="000000"/>
        <w:sz w:val="18"/>
        <w:szCs w:val="18"/>
      </w:rPr>
      <w:tab/>
      <w:t>DATUM</w:t>
    </w:r>
  </w:p>
  <w:p w:rsidR="00756D7C" w:rsidRDefault="00B03DAC">
    <w:pPr>
      <w:pBdr>
        <w:top w:val="nil"/>
        <w:left w:val="nil"/>
        <w:bottom w:val="nil"/>
        <w:right w:val="nil"/>
        <w:between w:val="nil"/>
      </w:pBdr>
      <w:tabs>
        <w:tab w:val="left" w:pos="2977"/>
        <w:tab w:val="left" w:pos="3828"/>
        <w:tab w:val="left" w:pos="6663"/>
        <w:tab w:val="left" w:pos="6804"/>
      </w:tabs>
      <w:rPr>
        <w:rFonts w:ascii="Arial" w:eastAsia="Arial" w:hAnsi="Arial" w:cs="Arial"/>
        <w:color w:val="000000"/>
        <w:sz w:val="16"/>
        <w:szCs w:val="16"/>
      </w:rPr>
    </w:pPr>
    <w:r>
      <w:rPr>
        <w:rFonts w:ascii="Arial" w:eastAsia="Arial" w:hAnsi="Arial" w:cs="Arial"/>
        <w:color w:val="000000"/>
        <w:sz w:val="18"/>
        <w:szCs w:val="18"/>
      </w:rPr>
      <w:t>80331 München</w:t>
    </w:r>
    <w:r>
      <w:rPr>
        <w:rFonts w:ascii="Arial" w:eastAsia="Arial" w:hAnsi="Arial" w:cs="Arial"/>
        <w:color w:val="000000"/>
        <w:sz w:val="18"/>
        <w:szCs w:val="18"/>
      </w:rPr>
      <w:tab/>
    </w:r>
    <w:hyperlink r:id="rId1">
      <w:r>
        <w:rPr>
          <w:rFonts w:ascii="Arial" w:eastAsia="Arial" w:hAnsi="Arial" w:cs="Arial"/>
          <w:color w:val="000000"/>
          <w:sz w:val="18"/>
          <w:szCs w:val="18"/>
        </w:rPr>
        <w:t>www.sskm.de/presse</w:t>
      </w:r>
    </w:hyperlink>
    <w:r>
      <w:rPr>
        <w:rFonts w:ascii="Arial" w:eastAsia="Arial" w:hAnsi="Arial" w:cs="Arial"/>
        <w:color w:val="000000"/>
        <w:sz w:val="18"/>
        <w:szCs w:val="18"/>
      </w:rPr>
      <w:tab/>
      <w:t xml:space="preserve">Seite </w:t>
    </w:r>
    <w:r>
      <w:rPr>
        <w:rFonts w:ascii="Arial" w:eastAsia="Arial" w:hAnsi="Arial" w:cs="Arial"/>
        <w:color w:val="000000"/>
        <w:sz w:val="16"/>
        <w:szCs w:val="16"/>
      </w:rPr>
      <w:fldChar w:fldCharType="begin"/>
    </w:r>
    <w:r>
      <w:rPr>
        <w:rFonts w:ascii="Arial" w:eastAsia="Arial" w:hAnsi="Arial" w:cs="Arial"/>
        <w:color w:val="000000"/>
        <w:sz w:val="16"/>
        <w:szCs w:val="16"/>
      </w:rPr>
      <w:instrText>PAGE</w:instrText>
    </w:r>
    <w:r>
      <w:rPr>
        <w:rFonts w:ascii="Arial" w:eastAsia="Arial" w:hAnsi="Arial" w:cs="Arial"/>
        <w:color w:val="000000"/>
        <w:sz w:val="16"/>
        <w:szCs w:val="16"/>
      </w:rPr>
      <w:fldChar w:fldCharType="end"/>
    </w:r>
    <w:r>
      <w:rPr>
        <w:rFonts w:ascii="Arial" w:eastAsia="Arial" w:hAnsi="Arial" w:cs="Arial"/>
        <w:color w:val="000000"/>
        <w:sz w:val="16"/>
        <w:szCs w:val="16"/>
      </w:rPr>
      <w:t>/</w:t>
    </w:r>
    <w:r>
      <w:rPr>
        <w:rFonts w:ascii="Arial" w:eastAsia="Arial" w:hAnsi="Arial" w:cs="Arial"/>
        <w:color w:val="000000"/>
        <w:sz w:val="16"/>
        <w:szCs w:val="16"/>
      </w:rPr>
      <w:fldChar w:fldCharType="begin"/>
    </w:r>
    <w:r>
      <w:rPr>
        <w:rFonts w:ascii="Arial" w:eastAsia="Arial" w:hAnsi="Arial" w:cs="Arial"/>
        <w:color w:val="000000"/>
        <w:sz w:val="16"/>
        <w:szCs w:val="16"/>
      </w:rPr>
      <w:instrText>NUMPAGES</w:instrText>
    </w:r>
    <w:r>
      <w:rPr>
        <w:rFonts w:ascii="Arial" w:eastAsia="Arial" w:hAnsi="Arial" w:cs="Arial"/>
        <w:color w:val="000000"/>
        <w:sz w:val="16"/>
        <w:szCs w:val="16"/>
      </w:rPr>
      <w:fldChar w:fldCharType="separate"/>
    </w:r>
    <w:r w:rsidR="00046FE2">
      <w:rPr>
        <w:rFonts w:ascii="Arial" w:eastAsia="Arial" w:hAnsi="Arial" w:cs="Arial"/>
        <w:noProof/>
        <w:color w:val="000000"/>
        <w:sz w:val="16"/>
        <w:szCs w:val="16"/>
      </w:rPr>
      <w:t>2</w:t>
    </w:r>
    <w:r>
      <w:rPr>
        <w:rFonts w:ascii="Arial" w:eastAsia="Arial" w:hAnsi="Arial" w:cs="Arial"/>
        <w:color w:val="000000"/>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4A15" w:rsidRDefault="004F4A15">
      <w:r>
        <w:separator/>
      </w:r>
    </w:p>
  </w:footnote>
  <w:footnote w:type="continuationSeparator" w:id="0">
    <w:p w:rsidR="004F4A15" w:rsidRDefault="004F4A1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6D7C" w:rsidRDefault="00C00AF0">
    <w:pPr>
      <w:pBdr>
        <w:top w:val="nil"/>
        <w:left w:val="nil"/>
        <w:bottom w:val="nil"/>
        <w:right w:val="nil"/>
        <w:between w:val="nil"/>
      </w:pBdr>
      <w:tabs>
        <w:tab w:val="center" w:pos="7230"/>
      </w:tabs>
      <w:rPr>
        <w:color w:val="000000"/>
      </w:rPr>
    </w:pPr>
    <w:r>
      <w:rPr>
        <w:noProof/>
      </w:rPr>
      <w:drawing>
        <wp:anchor distT="0" distB="0" distL="114300" distR="114300" simplePos="0" relativeHeight="251663360" behindDoc="0" locked="0" layoutInCell="1" allowOverlap="1" wp14:anchorId="786B9C7C" wp14:editId="535F3DCD">
          <wp:simplePos x="0" y="0"/>
          <wp:positionH relativeFrom="margin">
            <wp:posOffset>5157470</wp:posOffset>
          </wp:positionH>
          <wp:positionV relativeFrom="paragraph">
            <wp:posOffset>-37465</wp:posOffset>
          </wp:positionV>
          <wp:extent cx="445135" cy="561975"/>
          <wp:effectExtent l="0" t="0" r="0" b="9525"/>
          <wp:wrapSquare wrapText="bothSides"/>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5135" cy="561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03DAC">
      <w:rPr>
        <w:noProof/>
      </w:rPr>
      <w:drawing>
        <wp:anchor distT="0" distB="0" distL="114300" distR="114300" simplePos="0" relativeHeight="251658240" behindDoc="0" locked="0" layoutInCell="1" hidden="0" allowOverlap="1" wp14:anchorId="1F20588D" wp14:editId="36F1E1AE">
          <wp:simplePos x="0" y="0"/>
          <wp:positionH relativeFrom="margin">
            <wp:posOffset>-390524</wp:posOffset>
          </wp:positionH>
          <wp:positionV relativeFrom="paragraph">
            <wp:posOffset>-86359</wp:posOffset>
          </wp:positionV>
          <wp:extent cx="3060700" cy="614680"/>
          <wp:effectExtent l="0" t="0" r="0" b="0"/>
          <wp:wrapNone/>
          <wp:docPr id="1" name="image2.png" descr="VolumeAgentur:1_Kunden:SSKM:SSK_2015:24_Wordvorlage-Pressemitteilung:00_Input:Logo-jpeg:sskm-logo-cmyk.jpg"/>
          <wp:cNvGraphicFramePr/>
          <a:graphic xmlns:a="http://schemas.openxmlformats.org/drawingml/2006/main">
            <a:graphicData uri="http://schemas.openxmlformats.org/drawingml/2006/picture">
              <pic:pic xmlns:pic="http://schemas.openxmlformats.org/drawingml/2006/picture">
                <pic:nvPicPr>
                  <pic:cNvPr id="0" name="image2.png" descr="VolumeAgentur:1_Kunden:SSKM:SSK_2015:24_Wordvorlage-Pressemitteilung:00_Input:Logo-jpeg:sskm-logo-cmyk.jpg"/>
                  <pic:cNvPicPr preferRelativeResize="0"/>
                </pic:nvPicPr>
                <pic:blipFill>
                  <a:blip r:embed="rId2"/>
                  <a:srcRect/>
                  <a:stretch>
                    <a:fillRect/>
                  </a:stretch>
                </pic:blipFill>
                <pic:spPr>
                  <a:xfrm>
                    <a:off x="0" y="0"/>
                    <a:ext cx="3060700" cy="614680"/>
                  </a:xfrm>
                  <a:prstGeom prst="rect">
                    <a:avLst/>
                  </a:prstGeom>
                  <a:ln/>
                </pic:spPr>
              </pic:pic>
            </a:graphicData>
          </a:graphic>
        </wp:anchor>
      </w:drawing>
    </w:r>
  </w:p>
  <w:p w:rsidR="00756D7C" w:rsidRDefault="00756D7C"/>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23943AD6"/>
    <w:lvl w:ilvl="0">
      <w:start w:val="1"/>
      <w:numFmt w:val="bullet"/>
      <w:pStyle w:val="Aufzhlungszeichen"/>
      <w:lvlText w:val=""/>
      <w:lvlJc w:val="left"/>
      <w:pPr>
        <w:tabs>
          <w:tab w:val="num" w:pos="360"/>
        </w:tabs>
        <w:ind w:left="360" w:hanging="360"/>
      </w:pPr>
      <w:rPr>
        <w:rFonts w:ascii="Symbol" w:hAnsi="Symbol" w:hint="default"/>
      </w:rPr>
    </w:lvl>
  </w:abstractNum>
  <w:abstractNum w:abstractNumId="1">
    <w:nsid w:val="21F1624A"/>
    <w:multiLevelType w:val="hybridMultilevel"/>
    <w:tmpl w:val="D2FEF27C"/>
    <w:lvl w:ilvl="0" w:tplc="943EB6FE">
      <w:numFmt w:val="bullet"/>
      <w:lvlText w:val="-"/>
      <w:lvlJc w:val="left"/>
      <w:pPr>
        <w:ind w:left="720" w:hanging="360"/>
      </w:pPr>
      <w:rPr>
        <w:rFonts w:ascii="Sparkasse Rg" w:eastAsia="Times New Roman" w:hAnsi="Sparkasse Rg"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5"/>
  <w:proofState w:spelling="clean" w:grammar="clean"/>
  <w:defaultTabStop w:val="720"/>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
  <w:rsids>
    <w:rsidRoot w:val="00756D7C"/>
    <w:rsid w:val="00005C6F"/>
    <w:rsid w:val="000065AC"/>
    <w:rsid w:val="0002088C"/>
    <w:rsid w:val="00031EC9"/>
    <w:rsid w:val="00046FE2"/>
    <w:rsid w:val="000607C6"/>
    <w:rsid w:val="000659B0"/>
    <w:rsid w:val="00067EE2"/>
    <w:rsid w:val="000740E7"/>
    <w:rsid w:val="00082DD5"/>
    <w:rsid w:val="00085EFF"/>
    <w:rsid w:val="00090A86"/>
    <w:rsid w:val="00097DA6"/>
    <w:rsid w:val="000B5FCE"/>
    <w:rsid w:val="000C1DB2"/>
    <w:rsid w:val="000D24F3"/>
    <w:rsid w:val="000D49AE"/>
    <w:rsid w:val="000D5B03"/>
    <w:rsid w:val="000F5333"/>
    <w:rsid w:val="00105C2B"/>
    <w:rsid w:val="00124FBB"/>
    <w:rsid w:val="001263B9"/>
    <w:rsid w:val="0013061E"/>
    <w:rsid w:val="0013194D"/>
    <w:rsid w:val="001443E3"/>
    <w:rsid w:val="0015698D"/>
    <w:rsid w:val="0018388E"/>
    <w:rsid w:val="00195643"/>
    <w:rsid w:val="001B1F62"/>
    <w:rsid w:val="001B3219"/>
    <w:rsid w:val="001C03FA"/>
    <w:rsid w:val="001C40A2"/>
    <w:rsid w:val="001D6E4F"/>
    <w:rsid w:val="001E2992"/>
    <w:rsid w:val="001E57BE"/>
    <w:rsid w:val="001F7936"/>
    <w:rsid w:val="00215D99"/>
    <w:rsid w:val="00223D75"/>
    <w:rsid w:val="00260062"/>
    <w:rsid w:val="00263515"/>
    <w:rsid w:val="00264914"/>
    <w:rsid w:val="002845CB"/>
    <w:rsid w:val="00290FB9"/>
    <w:rsid w:val="002937E9"/>
    <w:rsid w:val="00293F72"/>
    <w:rsid w:val="00295AAC"/>
    <w:rsid w:val="002A3EF0"/>
    <w:rsid w:val="002B1CEA"/>
    <w:rsid w:val="002C3FDF"/>
    <w:rsid w:val="002D3156"/>
    <w:rsid w:val="002E244E"/>
    <w:rsid w:val="002E37E7"/>
    <w:rsid w:val="002E674C"/>
    <w:rsid w:val="002F1083"/>
    <w:rsid w:val="00303F67"/>
    <w:rsid w:val="003129C9"/>
    <w:rsid w:val="00317FED"/>
    <w:rsid w:val="00320670"/>
    <w:rsid w:val="003213B3"/>
    <w:rsid w:val="00330287"/>
    <w:rsid w:val="003350F4"/>
    <w:rsid w:val="00335BF3"/>
    <w:rsid w:val="0034338E"/>
    <w:rsid w:val="003530C6"/>
    <w:rsid w:val="003555C8"/>
    <w:rsid w:val="003602C4"/>
    <w:rsid w:val="00375BBB"/>
    <w:rsid w:val="00377F77"/>
    <w:rsid w:val="003915D2"/>
    <w:rsid w:val="003B127B"/>
    <w:rsid w:val="003B2CCA"/>
    <w:rsid w:val="003B35DC"/>
    <w:rsid w:val="003D65FB"/>
    <w:rsid w:val="003E3640"/>
    <w:rsid w:val="003F2E37"/>
    <w:rsid w:val="00400FA1"/>
    <w:rsid w:val="00422389"/>
    <w:rsid w:val="00443FC1"/>
    <w:rsid w:val="00455FBB"/>
    <w:rsid w:val="0045645E"/>
    <w:rsid w:val="00467189"/>
    <w:rsid w:val="00491949"/>
    <w:rsid w:val="004D6CE9"/>
    <w:rsid w:val="004E7E9B"/>
    <w:rsid w:val="004F4A15"/>
    <w:rsid w:val="0053210C"/>
    <w:rsid w:val="0055675D"/>
    <w:rsid w:val="00560295"/>
    <w:rsid w:val="00570562"/>
    <w:rsid w:val="0057056A"/>
    <w:rsid w:val="00583AA2"/>
    <w:rsid w:val="00587EEF"/>
    <w:rsid w:val="00594065"/>
    <w:rsid w:val="005A0445"/>
    <w:rsid w:val="005D4A9C"/>
    <w:rsid w:val="006031A6"/>
    <w:rsid w:val="00652D0B"/>
    <w:rsid w:val="00667BFA"/>
    <w:rsid w:val="00673934"/>
    <w:rsid w:val="0069083C"/>
    <w:rsid w:val="006B05A2"/>
    <w:rsid w:val="006D3FBA"/>
    <w:rsid w:val="006E3AA2"/>
    <w:rsid w:val="006F6241"/>
    <w:rsid w:val="00712729"/>
    <w:rsid w:val="00724121"/>
    <w:rsid w:val="00735E3D"/>
    <w:rsid w:val="00741C01"/>
    <w:rsid w:val="00756D7C"/>
    <w:rsid w:val="00766EA4"/>
    <w:rsid w:val="00785B7F"/>
    <w:rsid w:val="0079034F"/>
    <w:rsid w:val="0079633A"/>
    <w:rsid w:val="007F1255"/>
    <w:rsid w:val="007F416A"/>
    <w:rsid w:val="008639F8"/>
    <w:rsid w:val="00886B6B"/>
    <w:rsid w:val="00893F34"/>
    <w:rsid w:val="008C2668"/>
    <w:rsid w:val="008C3265"/>
    <w:rsid w:val="008D0915"/>
    <w:rsid w:val="008D0E69"/>
    <w:rsid w:val="008D2459"/>
    <w:rsid w:val="008E1088"/>
    <w:rsid w:val="008E4D15"/>
    <w:rsid w:val="0090015C"/>
    <w:rsid w:val="009030C7"/>
    <w:rsid w:val="00903403"/>
    <w:rsid w:val="00926C0D"/>
    <w:rsid w:val="00933CD1"/>
    <w:rsid w:val="009453D5"/>
    <w:rsid w:val="00951C40"/>
    <w:rsid w:val="00953C33"/>
    <w:rsid w:val="0096674D"/>
    <w:rsid w:val="00974BE9"/>
    <w:rsid w:val="00975E4F"/>
    <w:rsid w:val="00981615"/>
    <w:rsid w:val="00981BE2"/>
    <w:rsid w:val="00991386"/>
    <w:rsid w:val="009B3DFA"/>
    <w:rsid w:val="009D6D64"/>
    <w:rsid w:val="009D7C40"/>
    <w:rsid w:val="009E0B63"/>
    <w:rsid w:val="009F33C8"/>
    <w:rsid w:val="00A1293E"/>
    <w:rsid w:val="00A156CA"/>
    <w:rsid w:val="00A37B21"/>
    <w:rsid w:val="00A4056B"/>
    <w:rsid w:val="00A92DE3"/>
    <w:rsid w:val="00AB2336"/>
    <w:rsid w:val="00AB5892"/>
    <w:rsid w:val="00AC6A0C"/>
    <w:rsid w:val="00AE545C"/>
    <w:rsid w:val="00AF259E"/>
    <w:rsid w:val="00B03DAC"/>
    <w:rsid w:val="00B05287"/>
    <w:rsid w:val="00B0636C"/>
    <w:rsid w:val="00B12690"/>
    <w:rsid w:val="00B226DA"/>
    <w:rsid w:val="00B2368E"/>
    <w:rsid w:val="00B40BCF"/>
    <w:rsid w:val="00B466D9"/>
    <w:rsid w:val="00B642AB"/>
    <w:rsid w:val="00B75E42"/>
    <w:rsid w:val="00B9628F"/>
    <w:rsid w:val="00BA007E"/>
    <w:rsid w:val="00BB39D6"/>
    <w:rsid w:val="00BC4599"/>
    <w:rsid w:val="00BD2C8C"/>
    <w:rsid w:val="00BE3832"/>
    <w:rsid w:val="00C00AF0"/>
    <w:rsid w:val="00C0256F"/>
    <w:rsid w:val="00C068BC"/>
    <w:rsid w:val="00C16A42"/>
    <w:rsid w:val="00C22066"/>
    <w:rsid w:val="00C26BB7"/>
    <w:rsid w:val="00C2732A"/>
    <w:rsid w:val="00C65E16"/>
    <w:rsid w:val="00C80312"/>
    <w:rsid w:val="00D062DD"/>
    <w:rsid w:val="00D11440"/>
    <w:rsid w:val="00D1767F"/>
    <w:rsid w:val="00D35E7C"/>
    <w:rsid w:val="00D46B95"/>
    <w:rsid w:val="00D66DC4"/>
    <w:rsid w:val="00DE7071"/>
    <w:rsid w:val="00DE73A8"/>
    <w:rsid w:val="00E17B30"/>
    <w:rsid w:val="00E27A5A"/>
    <w:rsid w:val="00E338E1"/>
    <w:rsid w:val="00E502A6"/>
    <w:rsid w:val="00E5075B"/>
    <w:rsid w:val="00E65030"/>
    <w:rsid w:val="00E8599F"/>
    <w:rsid w:val="00E96C4D"/>
    <w:rsid w:val="00ED5F47"/>
    <w:rsid w:val="00EE1F1A"/>
    <w:rsid w:val="00EE4FEA"/>
    <w:rsid w:val="00F12574"/>
    <w:rsid w:val="00F143B1"/>
    <w:rsid w:val="00F14F2C"/>
    <w:rsid w:val="00F165AC"/>
    <w:rsid w:val="00F21330"/>
    <w:rsid w:val="00F262A9"/>
    <w:rsid w:val="00F35E00"/>
    <w:rsid w:val="00F83737"/>
    <w:rsid w:val="00FA588C"/>
    <w:rsid w:val="00FC3C66"/>
    <w:rsid w:val="00FC63F9"/>
    <w:rsid w:val="00FD479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Sparkasse Rg" w:eastAsia="Sparkasse Rg" w:hAnsi="Sparkasse Rg" w:cs="Sparkasse Rg"/>
        <w:sz w:val="22"/>
        <w:szCs w:val="22"/>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style>
  <w:style w:type="paragraph" w:styleId="berschrift1">
    <w:name w:val="heading 1"/>
    <w:basedOn w:val="Standard"/>
    <w:next w:val="Standard"/>
    <w:pPr>
      <w:keepNext/>
      <w:spacing w:before="240" w:after="60"/>
      <w:outlineLvl w:val="0"/>
    </w:pPr>
    <w:rPr>
      <w:rFonts w:ascii="Arial" w:eastAsia="Arial" w:hAnsi="Arial" w:cs="Arial"/>
      <w:b/>
      <w:sz w:val="28"/>
      <w:szCs w:val="28"/>
    </w:rPr>
  </w:style>
  <w:style w:type="paragraph" w:styleId="berschrift2">
    <w:name w:val="heading 2"/>
    <w:basedOn w:val="Standard"/>
    <w:next w:val="Standard"/>
    <w:pPr>
      <w:keepNext/>
      <w:spacing w:before="240" w:after="60"/>
      <w:outlineLvl w:val="1"/>
    </w:pPr>
    <w:rPr>
      <w:rFonts w:ascii="Arial" w:eastAsia="Arial" w:hAnsi="Arial" w:cs="Arial"/>
      <w:b/>
      <w:i/>
      <w:sz w:val="24"/>
      <w:szCs w:val="24"/>
    </w:rPr>
  </w:style>
  <w:style w:type="paragraph" w:styleId="berschrift3">
    <w:name w:val="heading 3"/>
    <w:basedOn w:val="Standard"/>
    <w:next w:val="Standard"/>
    <w:pPr>
      <w:keepNext/>
      <w:outlineLvl w:val="2"/>
    </w:pPr>
  </w:style>
  <w:style w:type="paragraph" w:styleId="berschrift4">
    <w:name w:val="heading 4"/>
    <w:basedOn w:val="Standard"/>
    <w:next w:val="Standard"/>
    <w:pPr>
      <w:keepNext/>
      <w:keepLines/>
      <w:spacing w:before="240" w:after="40"/>
      <w:outlineLvl w:val="3"/>
    </w:pPr>
    <w:rPr>
      <w:b/>
      <w:sz w:val="24"/>
      <w:szCs w:val="24"/>
    </w:rPr>
  </w:style>
  <w:style w:type="paragraph" w:styleId="berschrift5">
    <w:name w:val="heading 5"/>
    <w:basedOn w:val="Standard"/>
    <w:next w:val="Standard"/>
    <w:pPr>
      <w:keepNext/>
      <w:keepLines/>
      <w:spacing w:before="220" w:after="40"/>
      <w:outlineLvl w:val="4"/>
    </w:pPr>
    <w:rPr>
      <w:b/>
    </w:rPr>
  </w:style>
  <w:style w:type="paragraph" w:styleId="berschrift6">
    <w:name w:val="heading 6"/>
    <w:basedOn w:val="Standard"/>
    <w:next w:val="Standard"/>
    <w:pPr>
      <w:keepNext/>
      <w:keepLines/>
      <w:spacing w:before="200" w:after="40"/>
      <w:outlineLvl w:val="5"/>
    </w:pPr>
    <w:rPr>
      <w:b/>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rd"/>
    <w:next w:val="Standard"/>
    <w:pPr>
      <w:keepNext/>
      <w:keepLines/>
      <w:spacing w:before="480" w:after="120"/>
    </w:pPr>
    <w:rPr>
      <w:b/>
      <w:sz w:val="72"/>
      <w:szCs w:val="72"/>
    </w:rPr>
  </w:style>
  <w:style w:type="paragraph" w:styleId="Untertitel">
    <w:name w:val="Subtitle"/>
    <w:basedOn w:val="Standard"/>
    <w:next w:val="Standard"/>
    <w:pPr>
      <w:keepNext/>
      <w:keepLines/>
      <w:spacing w:before="360" w:after="80"/>
    </w:pPr>
    <w:rPr>
      <w:rFonts w:ascii="Georgia" w:eastAsia="Georgia" w:hAnsi="Georgia" w:cs="Georgia"/>
      <w:i/>
      <w:color w:val="666666"/>
      <w:sz w:val="48"/>
      <w:szCs w:val="48"/>
    </w:rPr>
  </w:style>
  <w:style w:type="paragraph" w:styleId="Sprechblasentext">
    <w:name w:val="Balloon Text"/>
    <w:basedOn w:val="Standard"/>
    <w:link w:val="SprechblasentextZchn"/>
    <w:uiPriority w:val="99"/>
    <w:semiHidden/>
    <w:unhideWhenUsed/>
    <w:rsid w:val="00B03DAC"/>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03DAC"/>
    <w:rPr>
      <w:rFonts w:ascii="Tahoma" w:hAnsi="Tahoma" w:cs="Tahoma"/>
      <w:sz w:val="16"/>
      <w:szCs w:val="16"/>
    </w:rPr>
  </w:style>
  <w:style w:type="paragraph" w:styleId="Kopfzeile">
    <w:name w:val="header"/>
    <w:basedOn w:val="Standard"/>
    <w:link w:val="KopfzeileZchn"/>
    <w:uiPriority w:val="99"/>
    <w:unhideWhenUsed/>
    <w:rsid w:val="00085EFF"/>
    <w:pPr>
      <w:tabs>
        <w:tab w:val="center" w:pos="4536"/>
        <w:tab w:val="right" w:pos="9072"/>
      </w:tabs>
    </w:pPr>
  </w:style>
  <w:style w:type="character" w:customStyle="1" w:styleId="KopfzeileZchn">
    <w:name w:val="Kopfzeile Zchn"/>
    <w:basedOn w:val="Absatz-Standardschriftart"/>
    <w:link w:val="Kopfzeile"/>
    <w:uiPriority w:val="99"/>
    <w:rsid w:val="00085EFF"/>
  </w:style>
  <w:style w:type="paragraph" w:styleId="Fuzeile">
    <w:name w:val="footer"/>
    <w:basedOn w:val="Standard"/>
    <w:link w:val="FuzeileZchn"/>
    <w:uiPriority w:val="99"/>
    <w:unhideWhenUsed/>
    <w:rsid w:val="00085EFF"/>
    <w:pPr>
      <w:tabs>
        <w:tab w:val="center" w:pos="4536"/>
        <w:tab w:val="right" w:pos="9072"/>
      </w:tabs>
    </w:pPr>
  </w:style>
  <w:style w:type="character" w:customStyle="1" w:styleId="FuzeileZchn">
    <w:name w:val="Fußzeile Zchn"/>
    <w:basedOn w:val="Absatz-Standardschriftart"/>
    <w:link w:val="Fuzeile"/>
    <w:uiPriority w:val="99"/>
    <w:rsid w:val="00085EFF"/>
  </w:style>
  <w:style w:type="character" w:styleId="Hyperlink">
    <w:name w:val="Hyperlink"/>
    <w:basedOn w:val="Absatz-Standardschriftart"/>
    <w:uiPriority w:val="99"/>
    <w:unhideWhenUsed/>
    <w:rsid w:val="00E5075B"/>
    <w:rPr>
      <w:color w:val="0000FF" w:themeColor="hyperlink"/>
      <w:u w:val="single"/>
    </w:rPr>
  </w:style>
  <w:style w:type="table" w:styleId="Tabellenraster">
    <w:name w:val="Table Grid"/>
    <w:basedOn w:val="NormaleTabelle"/>
    <w:uiPriority w:val="59"/>
    <w:rsid w:val="00E507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
    <w:name w:val="Body Text"/>
    <w:basedOn w:val="Standard"/>
    <w:link w:val="TextkrperZchn"/>
    <w:rsid w:val="00124FBB"/>
    <w:pPr>
      <w:spacing w:after="240" w:line="360" w:lineRule="auto"/>
      <w:ind w:right="2974"/>
    </w:pPr>
    <w:rPr>
      <w:rFonts w:ascii="Arial" w:eastAsia="Times New Roman" w:hAnsi="Arial" w:cs="Times New Roman"/>
      <w:kern w:val="28"/>
      <w:sz w:val="24"/>
      <w:szCs w:val="20"/>
    </w:rPr>
  </w:style>
  <w:style w:type="character" w:customStyle="1" w:styleId="TextkrperZchn">
    <w:name w:val="Textkörper Zchn"/>
    <w:basedOn w:val="Absatz-Standardschriftart"/>
    <w:link w:val="Textkrper"/>
    <w:rsid w:val="00124FBB"/>
    <w:rPr>
      <w:rFonts w:ascii="Arial" w:eastAsia="Times New Roman" w:hAnsi="Arial" w:cs="Times New Roman"/>
      <w:kern w:val="28"/>
      <w:sz w:val="24"/>
      <w:szCs w:val="20"/>
    </w:rPr>
  </w:style>
  <w:style w:type="paragraph" w:styleId="Aufzhlungszeichen">
    <w:name w:val="List Bullet"/>
    <w:basedOn w:val="Standard"/>
    <w:uiPriority w:val="99"/>
    <w:unhideWhenUsed/>
    <w:rsid w:val="000C1DB2"/>
    <w:pPr>
      <w:numPr>
        <w:numId w:val="1"/>
      </w:numPr>
      <w:contextualSpacing/>
    </w:pPr>
  </w:style>
  <w:style w:type="paragraph" w:styleId="StandardWeb">
    <w:name w:val="Normal (Web)"/>
    <w:basedOn w:val="Standard"/>
    <w:uiPriority w:val="99"/>
    <w:unhideWhenUsed/>
    <w:rsid w:val="006E3AA2"/>
    <w:pPr>
      <w:spacing w:before="100" w:beforeAutospacing="1" w:after="100" w:afterAutospacing="1"/>
    </w:pPr>
    <w:rPr>
      <w:rFonts w:ascii="Times New Roman" w:eastAsia="Times New Roman" w:hAnsi="Times New Roman" w:cs="Times New Roman"/>
      <w:sz w:val="24"/>
      <w:szCs w:val="24"/>
      <w:lang w:eastAsia="ko-K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Sparkasse Rg" w:eastAsia="Sparkasse Rg" w:hAnsi="Sparkasse Rg" w:cs="Sparkasse Rg"/>
        <w:sz w:val="22"/>
        <w:szCs w:val="22"/>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style>
  <w:style w:type="paragraph" w:styleId="berschrift1">
    <w:name w:val="heading 1"/>
    <w:basedOn w:val="Standard"/>
    <w:next w:val="Standard"/>
    <w:pPr>
      <w:keepNext/>
      <w:spacing w:before="240" w:after="60"/>
      <w:outlineLvl w:val="0"/>
    </w:pPr>
    <w:rPr>
      <w:rFonts w:ascii="Arial" w:eastAsia="Arial" w:hAnsi="Arial" w:cs="Arial"/>
      <w:b/>
      <w:sz w:val="28"/>
      <w:szCs w:val="28"/>
    </w:rPr>
  </w:style>
  <w:style w:type="paragraph" w:styleId="berschrift2">
    <w:name w:val="heading 2"/>
    <w:basedOn w:val="Standard"/>
    <w:next w:val="Standard"/>
    <w:pPr>
      <w:keepNext/>
      <w:spacing w:before="240" w:after="60"/>
      <w:outlineLvl w:val="1"/>
    </w:pPr>
    <w:rPr>
      <w:rFonts w:ascii="Arial" w:eastAsia="Arial" w:hAnsi="Arial" w:cs="Arial"/>
      <w:b/>
      <w:i/>
      <w:sz w:val="24"/>
      <w:szCs w:val="24"/>
    </w:rPr>
  </w:style>
  <w:style w:type="paragraph" w:styleId="berschrift3">
    <w:name w:val="heading 3"/>
    <w:basedOn w:val="Standard"/>
    <w:next w:val="Standard"/>
    <w:pPr>
      <w:keepNext/>
      <w:outlineLvl w:val="2"/>
    </w:pPr>
  </w:style>
  <w:style w:type="paragraph" w:styleId="berschrift4">
    <w:name w:val="heading 4"/>
    <w:basedOn w:val="Standard"/>
    <w:next w:val="Standard"/>
    <w:pPr>
      <w:keepNext/>
      <w:keepLines/>
      <w:spacing w:before="240" w:after="40"/>
      <w:outlineLvl w:val="3"/>
    </w:pPr>
    <w:rPr>
      <w:b/>
      <w:sz w:val="24"/>
      <w:szCs w:val="24"/>
    </w:rPr>
  </w:style>
  <w:style w:type="paragraph" w:styleId="berschrift5">
    <w:name w:val="heading 5"/>
    <w:basedOn w:val="Standard"/>
    <w:next w:val="Standard"/>
    <w:pPr>
      <w:keepNext/>
      <w:keepLines/>
      <w:spacing w:before="220" w:after="40"/>
      <w:outlineLvl w:val="4"/>
    </w:pPr>
    <w:rPr>
      <w:b/>
    </w:rPr>
  </w:style>
  <w:style w:type="paragraph" w:styleId="berschrift6">
    <w:name w:val="heading 6"/>
    <w:basedOn w:val="Standard"/>
    <w:next w:val="Standard"/>
    <w:pPr>
      <w:keepNext/>
      <w:keepLines/>
      <w:spacing w:before="200" w:after="40"/>
      <w:outlineLvl w:val="5"/>
    </w:pPr>
    <w:rPr>
      <w:b/>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rd"/>
    <w:next w:val="Standard"/>
    <w:pPr>
      <w:keepNext/>
      <w:keepLines/>
      <w:spacing w:before="480" w:after="120"/>
    </w:pPr>
    <w:rPr>
      <w:b/>
      <w:sz w:val="72"/>
      <w:szCs w:val="72"/>
    </w:rPr>
  </w:style>
  <w:style w:type="paragraph" w:styleId="Untertitel">
    <w:name w:val="Subtitle"/>
    <w:basedOn w:val="Standard"/>
    <w:next w:val="Standard"/>
    <w:pPr>
      <w:keepNext/>
      <w:keepLines/>
      <w:spacing w:before="360" w:after="80"/>
    </w:pPr>
    <w:rPr>
      <w:rFonts w:ascii="Georgia" w:eastAsia="Georgia" w:hAnsi="Georgia" w:cs="Georgia"/>
      <w:i/>
      <w:color w:val="666666"/>
      <w:sz w:val="48"/>
      <w:szCs w:val="48"/>
    </w:rPr>
  </w:style>
  <w:style w:type="paragraph" w:styleId="Sprechblasentext">
    <w:name w:val="Balloon Text"/>
    <w:basedOn w:val="Standard"/>
    <w:link w:val="SprechblasentextZchn"/>
    <w:uiPriority w:val="99"/>
    <w:semiHidden/>
    <w:unhideWhenUsed/>
    <w:rsid w:val="00B03DAC"/>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03DAC"/>
    <w:rPr>
      <w:rFonts w:ascii="Tahoma" w:hAnsi="Tahoma" w:cs="Tahoma"/>
      <w:sz w:val="16"/>
      <w:szCs w:val="16"/>
    </w:rPr>
  </w:style>
  <w:style w:type="paragraph" w:styleId="Kopfzeile">
    <w:name w:val="header"/>
    <w:basedOn w:val="Standard"/>
    <w:link w:val="KopfzeileZchn"/>
    <w:uiPriority w:val="99"/>
    <w:unhideWhenUsed/>
    <w:rsid w:val="00085EFF"/>
    <w:pPr>
      <w:tabs>
        <w:tab w:val="center" w:pos="4536"/>
        <w:tab w:val="right" w:pos="9072"/>
      </w:tabs>
    </w:pPr>
  </w:style>
  <w:style w:type="character" w:customStyle="1" w:styleId="KopfzeileZchn">
    <w:name w:val="Kopfzeile Zchn"/>
    <w:basedOn w:val="Absatz-Standardschriftart"/>
    <w:link w:val="Kopfzeile"/>
    <w:uiPriority w:val="99"/>
    <w:rsid w:val="00085EFF"/>
  </w:style>
  <w:style w:type="paragraph" w:styleId="Fuzeile">
    <w:name w:val="footer"/>
    <w:basedOn w:val="Standard"/>
    <w:link w:val="FuzeileZchn"/>
    <w:uiPriority w:val="99"/>
    <w:unhideWhenUsed/>
    <w:rsid w:val="00085EFF"/>
    <w:pPr>
      <w:tabs>
        <w:tab w:val="center" w:pos="4536"/>
        <w:tab w:val="right" w:pos="9072"/>
      </w:tabs>
    </w:pPr>
  </w:style>
  <w:style w:type="character" w:customStyle="1" w:styleId="FuzeileZchn">
    <w:name w:val="Fußzeile Zchn"/>
    <w:basedOn w:val="Absatz-Standardschriftart"/>
    <w:link w:val="Fuzeile"/>
    <w:uiPriority w:val="99"/>
    <w:rsid w:val="00085EFF"/>
  </w:style>
  <w:style w:type="character" w:styleId="Hyperlink">
    <w:name w:val="Hyperlink"/>
    <w:basedOn w:val="Absatz-Standardschriftart"/>
    <w:uiPriority w:val="99"/>
    <w:unhideWhenUsed/>
    <w:rsid w:val="00E5075B"/>
    <w:rPr>
      <w:color w:val="0000FF" w:themeColor="hyperlink"/>
      <w:u w:val="single"/>
    </w:rPr>
  </w:style>
  <w:style w:type="table" w:styleId="Tabellenraster">
    <w:name w:val="Table Grid"/>
    <w:basedOn w:val="NormaleTabelle"/>
    <w:uiPriority w:val="59"/>
    <w:rsid w:val="00E507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
    <w:name w:val="Body Text"/>
    <w:basedOn w:val="Standard"/>
    <w:link w:val="TextkrperZchn"/>
    <w:rsid w:val="00124FBB"/>
    <w:pPr>
      <w:spacing w:after="240" w:line="360" w:lineRule="auto"/>
      <w:ind w:right="2974"/>
    </w:pPr>
    <w:rPr>
      <w:rFonts w:ascii="Arial" w:eastAsia="Times New Roman" w:hAnsi="Arial" w:cs="Times New Roman"/>
      <w:kern w:val="28"/>
      <w:sz w:val="24"/>
      <w:szCs w:val="20"/>
    </w:rPr>
  </w:style>
  <w:style w:type="character" w:customStyle="1" w:styleId="TextkrperZchn">
    <w:name w:val="Textkörper Zchn"/>
    <w:basedOn w:val="Absatz-Standardschriftart"/>
    <w:link w:val="Textkrper"/>
    <w:rsid w:val="00124FBB"/>
    <w:rPr>
      <w:rFonts w:ascii="Arial" w:eastAsia="Times New Roman" w:hAnsi="Arial" w:cs="Times New Roman"/>
      <w:kern w:val="28"/>
      <w:sz w:val="24"/>
      <w:szCs w:val="20"/>
    </w:rPr>
  </w:style>
  <w:style w:type="paragraph" w:styleId="Aufzhlungszeichen">
    <w:name w:val="List Bullet"/>
    <w:basedOn w:val="Standard"/>
    <w:uiPriority w:val="99"/>
    <w:unhideWhenUsed/>
    <w:rsid w:val="000C1DB2"/>
    <w:pPr>
      <w:numPr>
        <w:numId w:val="1"/>
      </w:numPr>
      <w:contextualSpacing/>
    </w:pPr>
  </w:style>
  <w:style w:type="paragraph" w:styleId="StandardWeb">
    <w:name w:val="Normal (Web)"/>
    <w:basedOn w:val="Standard"/>
    <w:uiPriority w:val="99"/>
    <w:unhideWhenUsed/>
    <w:rsid w:val="006E3AA2"/>
    <w:pPr>
      <w:spacing w:before="100" w:beforeAutospacing="1" w:after="100" w:afterAutospacing="1"/>
    </w:pPr>
    <w:rPr>
      <w:rFonts w:ascii="Times New Roman" w:eastAsia="Times New Roman" w:hAnsi="Times New Roman" w:cs="Times New Roman"/>
      <w:sz w:val="24"/>
      <w:szCs w:val="24"/>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g"/><Relationship Id="rId1" Type="http://schemas.openxmlformats.org/officeDocument/2006/relationships/image" Target="media/image3.jpg"/><Relationship Id="rId5" Type="http://schemas.openxmlformats.org/officeDocument/2006/relationships/image" Target="media/image6.png"/><Relationship Id="rId4" Type="http://schemas.openxmlformats.org/officeDocument/2006/relationships/hyperlink" Target="mailto:presse@sskm.de"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presse.sskm.d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80B9BB-7868-4F41-ADFC-95E27B6AF6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875CE7A5.dotm</Template>
  <TotalTime>0</TotalTime>
  <Pages>2</Pages>
  <Words>514</Words>
  <Characters>3241</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"STADTSPARKASSE MÜNCHEN"</Company>
  <LinksUpToDate>false</LinksUpToDate>
  <CharactersWithSpaces>3748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Fröhler Joachim</dc:creator>
  <cp:lastModifiedBy>Sippel Sebastian</cp:lastModifiedBy>
  <cp:revision>2</cp:revision>
  <cp:lastPrinted>2019-08-06T07:50:00Z</cp:lastPrinted>
  <dcterms:created xsi:type="dcterms:W3CDTF">2019-08-06T07:51:00Z</dcterms:created>
  <dcterms:modified xsi:type="dcterms:W3CDTF">2019-08-06T07:51:00Z</dcterms:modified>
</cp:coreProperties>
</file>