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497B37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 w:rsidRPr="00497B37">
        <w:rPr>
          <w:rFonts w:ascii="Peugeot" w:hAnsi="Peugeot"/>
          <w:noProof/>
          <w:kern w:val="0"/>
          <w:sz w:val="20"/>
          <w:szCs w:val="24"/>
          <w:lang w:val="fr-FR" w:eastAsia="ja-JP"/>
        </w:rPr>
        <w:pict>
          <v:rect id="_x0000_s1032" style="position:absolute;margin-left:333.4pt;margin-top:-37.85pt;width:147.75pt;height:65.25pt;z-index:251657728" stroked="f">
            <v:textbox style="mso-next-textbox:#_x0000_s1032">
              <w:txbxContent>
                <w:p w:rsidR="00BB67BF" w:rsidRPr="006206FB" w:rsidRDefault="0075131B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Pressemateriale</w:t>
                  </w:r>
                </w:p>
                <w:p w:rsidR="00BB67BF" w:rsidRPr="00FD5701" w:rsidRDefault="00BB67BF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BB67BF" w:rsidP="009434E1">
                  <w:pPr>
                    <w:jc w:val="right"/>
                    <w:rPr>
                      <w:rFonts w:ascii="Peugeot" w:hAnsi="Peugeot"/>
                    </w:rPr>
                  </w:pPr>
                </w:p>
              </w:txbxContent>
            </v:textbox>
          </v:rect>
        </w:pic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10669E" w:rsidRDefault="0075131B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Ny brændstoføkonomisk benzinmotor fra Peugeot</w:t>
      </w:r>
    </w:p>
    <w:p w:rsidR="0075131B" w:rsidRDefault="0075131B" w:rsidP="00567E45">
      <w:pPr>
        <w:pStyle w:val="Titel"/>
        <w:jc w:val="both"/>
        <w:rPr>
          <w:rFonts w:ascii="Peugeot" w:hAnsi="Peugeot"/>
          <w:color w:val="002355"/>
        </w:rPr>
      </w:pPr>
    </w:p>
    <w:p w:rsidR="00C52538" w:rsidRDefault="008C0109" w:rsidP="00DC6484">
      <w:pPr>
        <w:spacing w:line="360" w:lineRule="auto"/>
        <w:jc w:val="both"/>
        <w:rPr>
          <w:rFonts w:ascii="Peugeot" w:hAnsi="Peugeot" w:cs="Arial"/>
          <w:color w:val="0F243E" w:themeColor="text2" w:themeShade="80"/>
          <w:sz w:val="22"/>
          <w:szCs w:val="22"/>
        </w:rPr>
      </w:pPr>
      <w:r>
        <w:rPr>
          <w:rFonts w:ascii="Peugeot" w:hAnsi="Peugeot" w:cs="Arial"/>
          <w:color w:val="0F243E" w:themeColor="text2" w:themeShade="80"/>
          <w:sz w:val="22"/>
          <w:szCs w:val="22"/>
        </w:rPr>
        <w:t>Målsætningen om at reducere den globale CO2-emission er blevet mere og mere ambitiøs.</w:t>
      </w:r>
      <w:r w:rsidR="0060505A">
        <w:rPr>
          <w:rFonts w:ascii="Peugeot" w:hAnsi="Peugeot" w:cs="Arial"/>
          <w:color w:val="0F243E" w:themeColor="text2" w:themeShade="80"/>
          <w:sz w:val="22"/>
          <w:szCs w:val="22"/>
        </w:rPr>
        <w:t xml:space="preserve"> Normen for</w:t>
      </w:r>
      <w:r w:rsidR="00DC6484">
        <w:rPr>
          <w:rFonts w:ascii="Peugeot" w:hAnsi="Peugeot" w:cs="Arial"/>
          <w:color w:val="0F243E" w:themeColor="text2" w:themeShade="80"/>
          <w:sz w:val="22"/>
          <w:szCs w:val="22"/>
        </w:rPr>
        <w:t xml:space="preserve"> 2020 er en udledning på maksimalt 95g CO2 pr km</w:t>
      </w:r>
      <w:r w:rsidR="0063518F">
        <w:rPr>
          <w:rFonts w:ascii="Peugeot" w:hAnsi="Peugeot" w:cs="Arial"/>
          <w:color w:val="0F243E" w:themeColor="text2" w:themeShade="80"/>
          <w:sz w:val="22"/>
          <w:szCs w:val="22"/>
        </w:rPr>
        <w:t>, og da det stadig vil være termiske motorer, som udgør majoriteten af bilernes drivlinjer, kræver det fortsat fokus på innovation og udvikling af disse.</w:t>
      </w:r>
    </w:p>
    <w:p w:rsidR="0060505A" w:rsidRDefault="0060505A" w:rsidP="00DC6484">
      <w:pPr>
        <w:spacing w:line="360" w:lineRule="auto"/>
        <w:jc w:val="both"/>
        <w:rPr>
          <w:rFonts w:ascii="Peugeot" w:hAnsi="Peugeot" w:cs="Arial"/>
          <w:color w:val="0F243E" w:themeColor="text2" w:themeShade="80"/>
          <w:sz w:val="22"/>
          <w:szCs w:val="22"/>
        </w:rPr>
      </w:pPr>
    </w:p>
    <w:p w:rsidR="0060505A" w:rsidRDefault="0060505A" w:rsidP="0060505A">
      <w:pPr>
        <w:pStyle w:val="Titel"/>
        <w:spacing w:line="360" w:lineRule="auto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PSA Peugeot Citroën har efter det første halvår i 2012 placeret sig som den bilproducent i Europa, der har den laveste gennemsnitlige CO2-udledning, når man kigger på alle solgte bilmodeller. Med en gennemsnitlig CO2-udledning på 124,5 g/km ligger PSA Gruppen allerede et langt stykke under EU-kravet for 2015, som er 130 g/km. Hele 22,1 % af Gruppens solgte biler i Europa har en CO2-udledning under 111 g/km, mens 16 % har en CO2-udledning på under 121 g/km.</w:t>
      </w:r>
    </w:p>
    <w:p w:rsidR="0060505A" w:rsidRDefault="0060505A" w:rsidP="00DC6484">
      <w:pPr>
        <w:spacing w:line="360" w:lineRule="auto"/>
        <w:jc w:val="both"/>
        <w:rPr>
          <w:rFonts w:ascii="Peugeot" w:hAnsi="Peugeot" w:cs="Arial"/>
          <w:color w:val="0F243E" w:themeColor="text2" w:themeShade="80"/>
          <w:sz w:val="22"/>
          <w:szCs w:val="22"/>
        </w:rPr>
      </w:pPr>
      <w:r>
        <w:rPr>
          <w:rFonts w:ascii="Peugeot" w:hAnsi="Peugeot" w:cs="Arial"/>
          <w:color w:val="0F243E" w:themeColor="text2" w:themeShade="80"/>
          <w:sz w:val="22"/>
          <w:szCs w:val="22"/>
        </w:rPr>
        <w:t xml:space="preserve">PSA Gruppen har en klar strategi for fortsat at reducere sin CO2-emission </w:t>
      </w:r>
      <w:r w:rsidR="00EF2D36">
        <w:rPr>
          <w:rFonts w:ascii="Peugeot" w:hAnsi="Peugeot" w:cs="Arial"/>
          <w:color w:val="0F243E" w:themeColor="text2" w:themeShade="80"/>
          <w:sz w:val="22"/>
          <w:szCs w:val="22"/>
        </w:rPr>
        <w:t>og udvikle både sine diesel- og benzinmotorer. E</w:t>
      </w:r>
      <w:r w:rsidR="00676938">
        <w:rPr>
          <w:rFonts w:ascii="Peugeot" w:hAnsi="Peugeot" w:cs="Arial"/>
          <w:color w:val="0F243E" w:themeColor="text2" w:themeShade="80"/>
          <w:sz w:val="22"/>
          <w:szCs w:val="22"/>
        </w:rPr>
        <w:t>t</w:t>
      </w:r>
      <w:r w:rsidR="00EF2D36">
        <w:rPr>
          <w:rFonts w:ascii="Peugeot" w:hAnsi="Peugeot" w:cs="Arial"/>
          <w:color w:val="0F243E" w:themeColor="text2" w:themeShade="80"/>
          <w:sz w:val="22"/>
          <w:szCs w:val="22"/>
        </w:rPr>
        <w:t xml:space="preserve"> af de meget vigtige elementer i denne strategi er </w:t>
      </w:r>
      <w:proofErr w:type="spellStart"/>
      <w:r w:rsidR="00EF2D36">
        <w:rPr>
          <w:rFonts w:ascii="Peugeot" w:hAnsi="Peugeot" w:cs="Arial"/>
          <w:color w:val="0F243E" w:themeColor="text2" w:themeShade="80"/>
          <w:sz w:val="22"/>
          <w:szCs w:val="22"/>
        </w:rPr>
        <w:t>downsizing</w:t>
      </w:r>
      <w:proofErr w:type="spellEnd"/>
      <w:r w:rsidR="00EF2D36">
        <w:rPr>
          <w:rFonts w:ascii="Peugeot" w:hAnsi="Peugeot" w:cs="Arial"/>
          <w:color w:val="0F243E" w:themeColor="text2" w:themeShade="80"/>
          <w:sz w:val="22"/>
          <w:szCs w:val="22"/>
        </w:rPr>
        <w:t>, hvilket den helt nye familie af 3-cylindrede benzinmotorer er et eksempel på.</w:t>
      </w:r>
    </w:p>
    <w:p w:rsidR="0063518F" w:rsidRPr="008C0109" w:rsidRDefault="0063518F" w:rsidP="00DC6484">
      <w:pPr>
        <w:spacing w:line="360" w:lineRule="auto"/>
        <w:jc w:val="both"/>
        <w:rPr>
          <w:rFonts w:ascii="Peugeot" w:hAnsi="Peugeot" w:cs="Arial"/>
          <w:color w:val="0F243E" w:themeColor="text2" w:themeShade="80"/>
          <w:sz w:val="22"/>
          <w:szCs w:val="22"/>
        </w:rPr>
      </w:pPr>
    </w:p>
    <w:p w:rsidR="0075131B" w:rsidRDefault="0075131B" w:rsidP="00DC6484">
      <w:pPr>
        <w:pStyle w:val="Titel"/>
        <w:spacing w:line="360" w:lineRule="auto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208 er den første </w:t>
      </w:r>
      <w:r w:rsidR="00676938">
        <w:rPr>
          <w:rFonts w:ascii="Peugeot" w:hAnsi="Peugeot"/>
          <w:color w:val="002355"/>
          <w:sz w:val="22"/>
          <w:szCs w:val="22"/>
        </w:rPr>
        <w:t>model, som tilbydes med den</w:t>
      </w:r>
      <w:r>
        <w:rPr>
          <w:rFonts w:ascii="Peugeot" w:hAnsi="Peugeot"/>
          <w:color w:val="002355"/>
          <w:sz w:val="22"/>
          <w:szCs w:val="22"/>
        </w:rPr>
        <w:t xml:space="preserve"> nye 3-cylindrede benzinmotor, som er resultatet af tre års intensivt arbejde. Hele 52 godkendte patenter, hvoraf de 17 er i topstykket, vidner om den innovation og forskning, der er lagt i denne nye motor. Målet ved projektets start: Reduceret CO2-emission med 25 % i forhold til den velkendte 4-cylindrede TU motor, højt moment ved lavt omdrejningstal og en vægtreduktion på 25 kg. Resultatet er ikke til at tage fejl af – den nye 1,2 l 3-cylindrede motor yder i 208´eren 82 hk, kører op til 22,2 km/l og har et CO2-udslip på 104 g/km, hvilket placerer den blandt de absolut mest brændstoføkonomiske benzinmodeller i sin klasse. </w:t>
      </w:r>
    </w:p>
    <w:p w:rsidR="00AC0FC6" w:rsidRDefault="00AC0FC6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noProof/>
          <w:sz w:val="22"/>
          <w:szCs w:val="22"/>
          <w:lang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67310</wp:posOffset>
            </wp:positionV>
            <wp:extent cx="2295525" cy="198120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8"/>
          <w:szCs w:val="28"/>
        </w:rPr>
      </w:pPr>
    </w:p>
    <w:p w:rsidR="00B55A18" w:rsidRP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8"/>
          <w:szCs w:val="28"/>
        </w:rPr>
      </w:pPr>
      <w:r w:rsidRPr="00B55A18">
        <w:rPr>
          <w:rFonts w:ascii="Peugeot" w:hAnsi="Peugeot" w:cs="Arial"/>
          <w:b/>
          <w:color w:val="17365D" w:themeColor="text2" w:themeShade="BF"/>
          <w:sz w:val="28"/>
          <w:szCs w:val="28"/>
        </w:rPr>
        <w:t>Tekniske data</w:t>
      </w: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tbl>
      <w:tblPr>
        <w:tblW w:w="625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508"/>
        <w:gridCol w:w="2281"/>
        <w:gridCol w:w="2281"/>
        <w:gridCol w:w="2281"/>
        <w:gridCol w:w="2171"/>
      </w:tblGrid>
      <w:tr w:rsidR="00B55A18" w:rsidRPr="0080673D" w:rsidTr="00231624">
        <w:trPr>
          <w:trHeight w:hRule="exact" w:val="591"/>
        </w:trPr>
        <w:tc>
          <w:tcPr>
            <w:tcW w:w="1088" w:type="pct"/>
            <w:shd w:val="clear" w:color="auto" w:fill="FFFFFF"/>
            <w:vAlign w:val="center"/>
          </w:tcPr>
          <w:p w:rsidR="00B55A18" w:rsidRPr="00B41E50" w:rsidRDefault="00B55A18" w:rsidP="00231624">
            <w:pPr>
              <w:jc w:val="center"/>
              <w:rPr>
                <w:rFonts w:ascii="Peugeot" w:eastAsia="MS Mincho" w:hAnsi="Peugeot" w:cs="Arial"/>
                <w:b/>
                <w:szCs w:val="20"/>
                <w:lang w:eastAsia="ja-JP"/>
              </w:rPr>
            </w:pPr>
          </w:p>
        </w:tc>
        <w:tc>
          <w:tcPr>
            <w:tcW w:w="990" w:type="pct"/>
            <w:shd w:val="clear" w:color="auto" w:fill="002355"/>
            <w:vAlign w:val="center"/>
          </w:tcPr>
          <w:p w:rsidR="00B55A18" w:rsidRPr="00262071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3B49CB">
              <w:rPr>
                <w:rFonts w:ascii="Peugeot" w:hAnsi="Peugeot" w:cs="Arial"/>
                <w:b/>
                <w:bCs/>
                <w:szCs w:val="22"/>
              </w:rPr>
              <w:t>EB0</w:t>
            </w:r>
          </w:p>
        </w:tc>
        <w:tc>
          <w:tcPr>
            <w:tcW w:w="990" w:type="pct"/>
            <w:shd w:val="clear" w:color="auto" w:fill="002355"/>
            <w:vAlign w:val="center"/>
          </w:tcPr>
          <w:p w:rsidR="00B55A18" w:rsidRPr="00262071" w:rsidRDefault="00B55A18" w:rsidP="00231624">
            <w:pPr>
              <w:jc w:val="center"/>
              <w:rPr>
                <w:rFonts w:ascii="Peugeot Light" w:eastAsia="MS Mincho" w:hAnsi="Peugeot Light" w:cs="Arial"/>
                <w:bCs/>
                <w:szCs w:val="20"/>
                <w:lang w:eastAsia="ja-JP"/>
              </w:rPr>
            </w:pPr>
            <w:r w:rsidRPr="003B49CB">
              <w:rPr>
                <w:rFonts w:ascii="Peugeot" w:hAnsi="Peugeot" w:cs="Arial"/>
                <w:b/>
                <w:bCs/>
                <w:szCs w:val="22"/>
              </w:rPr>
              <w:t>EB2</w:t>
            </w:r>
          </w:p>
        </w:tc>
        <w:tc>
          <w:tcPr>
            <w:tcW w:w="990" w:type="pct"/>
            <w:shd w:val="clear" w:color="auto" w:fill="002355"/>
            <w:vAlign w:val="center"/>
          </w:tcPr>
          <w:p w:rsidR="00B55A18" w:rsidRPr="00262071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3B49CB">
              <w:rPr>
                <w:rFonts w:ascii="Peugeot" w:hAnsi="Peugeot" w:cs="Arial"/>
                <w:b/>
                <w:bCs/>
                <w:szCs w:val="22"/>
              </w:rPr>
              <w:t>EB</w:t>
            </w:r>
            <w:r>
              <w:rPr>
                <w:rFonts w:ascii="Peugeot" w:hAnsi="Peugeot" w:cs="Arial"/>
                <w:b/>
                <w:bCs/>
                <w:szCs w:val="22"/>
              </w:rPr>
              <w:t>2M</w:t>
            </w:r>
          </w:p>
        </w:tc>
        <w:tc>
          <w:tcPr>
            <w:tcW w:w="942" w:type="pct"/>
            <w:vAlign w:val="center"/>
          </w:tcPr>
          <w:p w:rsidR="00B55A18" w:rsidRPr="00262071" w:rsidRDefault="00B55A18" w:rsidP="00231624">
            <w:pPr>
              <w:jc w:val="center"/>
              <w:rPr>
                <w:rFonts w:ascii="Peugeot Light" w:eastAsia="MS Mincho" w:hAnsi="Peugeot Light" w:cs="Arial"/>
                <w:bCs/>
                <w:szCs w:val="20"/>
                <w:lang w:eastAsia="ja-JP"/>
              </w:rPr>
            </w:pPr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eastAsia="MS Mincho" w:hAnsi="Peugeot" w:cs="Arial"/>
                <w:bCs/>
                <w:sz w:val="22"/>
                <w:szCs w:val="22"/>
                <w:lang w:eastAsia="ja-JP"/>
              </w:rPr>
            </w:pPr>
            <w:r>
              <w:rPr>
                <w:rFonts w:ascii="Peugeot" w:hAnsi="Peugeot" w:cs="Arial"/>
                <w:sz w:val="22"/>
                <w:szCs w:val="22"/>
              </w:rPr>
              <w:t>Salgsbetegnelse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szCs w:val="20"/>
              </w:rPr>
            </w:pPr>
            <w:r w:rsidRPr="00622114">
              <w:rPr>
                <w:rFonts w:ascii="Peugeot" w:hAnsi="Peugeot" w:cs="Arial"/>
              </w:rPr>
              <w:t xml:space="preserve">1,0 </w:t>
            </w:r>
            <w:proofErr w:type="spellStart"/>
            <w:r w:rsidRPr="00622114">
              <w:rPr>
                <w:rFonts w:ascii="Peugeot" w:hAnsi="Peugeot" w:cs="Arial"/>
              </w:rPr>
              <w:t>VTi</w:t>
            </w:r>
            <w:proofErr w:type="spellEnd"/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eastAsia="MS Mincho" w:hAnsi="Peugeot" w:cs="Arial"/>
                <w:szCs w:val="20"/>
                <w:lang w:eastAsia="ja-JP"/>
              </w:rPr>
            </w:pPr>
            <w:r w:rsidRPr="00622114">
              <w:rPr>
                <w:rFonts w:ascii="Peugeot" w:hAnsi="Peugeot" w:cs="Arial"/>
              </w:rPr>
              <w:t xml:space="preserve">1,2 </w:t>
            </w:r>
            <w:proofErr w:type="spellStart"/>
            <w:r w:rsidRPr="00622114">
              <w:rPr>
                <w:rFonts w:ascii="Peugeot" w:hAnsi="Peugeot" w:cs="Arial"/>
              </w:rPr>
              <w:t>VTi</w:t>
            </w:r>
            <w:proofErr w:type="spellEnd"/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eastAsia="MS Mincho" w:hAnsi="Peugeot" w:cs="Arial"/>
                <w:szCs w:val="20"/>
                <w:lang w:eastAsia="ja-JP"/>
              </w:rPr>
            </w:pPr>
            <w:r w:rsidRPr="00622114">
              <w:rPr>
                <w:rFonts w:ascii="Peugeot" w:hAnsi="Peugeot" w:cs="Arial"/>
              </w:rPr>
              <w:t xml:space="preserve">1,2 </w:t>
            </w:r>
            <w:proofErr w:type="spellStart"/>
            <w:r w:rsidRPr="00622114">
              <w:rPr>
                <w:rFonts w:ascii="Peugeot" w:hAnsi="Peugeot" w:cs="Arial"/>
              </w:rPr>
              <w:t>VTi</w:t>
            </w:r>
            <w:proofErr w:type="spellEnd"/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 w:cs="Arial"/>
                <w:bCs/>
                <w:sz w:val="22"/>
                <w:szCs w:val="22"/>
              </w:rPr>
            </w:pPr>
            <w:r>
              <w:rPr>
                <w:rFonts w:ascii="Peugeot" w:hAnsi="Peugeot" w:cs="Arial"/>
                <w:sz w:val="22"/>
                <w:szCs w:val="22"/>
              </w:rPr>
              <w:t>Slagvolumen</w:t>
            </w:r>
            <w:r w:rsidRPr="005F4C36">
              <w:rPr>
                <w:rFonts w:ascii="Peugeot" w:hAnsi="Peugeot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999 cm</w:t>
            </w:r>
            <w:r w:rsidRPr="00622114">
              <w:rPr>
                <w:rFonts w:ascii="Peugeot" w:hAnsi="Peugeot" w:cs="Arial"/>
                <w:vertAlign w:val="superscript"/>
              </w:rPr>
              <w:t>3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1</w:t>
            </w:r>
            <w:r>
              <w:rPr>
                <w:rFonts w:ascii="Peugeot" w:hAnsi="Peugeot" w:cs="Arial"/>
              </w:rPr>
              <w:t>1</w:t>
            </w:r>
            <w:r w:rsidRPr="00622114">
              <w:rPr>
                <w:rFonts w:ascii="Peugeot" w:hAnsi="Peugeot" w:cs="Arial"/>
              </w:rPr>
              <w:t>99 cm</w:t>
            </w:r>
            <w:r w:rsidRPr="00622114">
              <w:rPr>
                <w:rFonts w:ascii="Peugeot" w:hAnsi="Peugeot" w:cs="Arial"/>
                <w:vertAlign w:val="superscript"/>
              </w:rPr>
              <w:t>3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1</w:t>
            </w:r>
            <w:r>
              <w:rPr>
                <w:rFonts w:ascii="Peugeot" w:hAnsi="Peugeot" w:cs="Arial"/>
              </w:rPr>
              <w:t>1</w:t>
            </w:r>
            <w:r w:rsidRPr="00622114">
              <w:rPr>
                <w:rFonts w:ascii="Peugeot" w:hAnsi="Peugeot" w:cs="Arial"/>
              </w:rPr>
              <w:t>99 cm</w:t>
            </w:r>
            <w:r w:rsidRPr="00622114">
              <w:rPr>
                <w:rFonts w:ascii="Peugeot" w:hAnsi="Peugeot" w:cs="Arial"/>
                <w:vertAlign w:val="superscript"/>
              </w:rPr>
              <w:t>3</w:t>
            </w:r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 w:cs="Arial"/>
                <w:bCs/>
                <w:sz w:val="22"/>
                <w:szCs w:val="22"/>
              </w:rPr>
            </w:pPr>
            <w:r>
              <w:rPr>
                <w:rFonts w:ascii="Peugeot" w:hAnsi="Peugeot" w:cs="Arial"/>
                <w:sz w:val="22"/>
                <w:szCs w:val="22"/>
              </w:rPr>
              <w:t>Effekt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50</w:t>
            </w:r>
            <w:r>
              <w:rPr>
                <w:rFonts w:ascii="Peugeot" w:hAnsi="Peugeot" w:cs="Arial"/>
              </w:rPr>
              <w:t xml:space="preserve"> kW ved</w:t>
            </w:r>
            <w:r w:rsidRPr="00622114">
              <w:rPr>
                <w:rFonts w:ascii="Peugeot" w:hAnsi="Peugeot" w:cs="Arial"/>
              </w:rPr>
              <w:t xml:space="preserve"> 6</w:t>
            </w:r>
            <w:r>
              <w:rPr>
                <w:rFonts w:ascii="Peugeot" w:hAnsi="Peugeot" w:cs="Arial"/>
              </w:rPr>
              <w:t xml:space="preserve">000 </w:t>
            </w:r>
            <w:proofErr w:type="spellStart"/>
            <w:r>
              <w:rPr>
                <w:rFonts w:ascii="Peugeot" w:hAnsi="Peugeot" w:cs="Arial"/>
              </w:rPr>
              <w:t>omdr.</w:t>
            </w:r>
            <w:r w:rsidRPr="00622114">
              <w:rPr>
                <w:rFonts w:ascii="Peugeot" w:hAnsi="Peugeot" w:cs="Arial"/>
              </w:rPr>
              <w:t>/min</w:t>
            </w:r>
            <w:proofErr w:type="spellEnd"/>
            <w:r>
              <w:rPr>
                <w:rFonts w:ascii="Peugeot" w:hAnsi="Peugeot" w:cs="Arial"/>
              </w:rPr>
              <w:t>.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 xml:space="preserve">60 </w:t>
            </w:r>
            <w:r>
              <w:rPr>
                <w:rFonts w:ascii="Peugeot" w:hAnsi="Peugeot" w:cs="Arial"/>
              </w:rPr>
              <w:t>k</w:t>
            </w:r>
            <w:r w:rsidRPr="00622114">
              <w:rPr>
                <w:rFonts w:ascii="Peugeot" w:hAnsi="Peugeot" w:cs="Arial"/>
              </w:rPr>
              <w:t xml:space="preserve">W </w:t>
            </w:r>
            <w:r>
              <w:rPr>
                <w:rFonts w:ascii="Peugeot" w:hAnsi="Peugeot" w:cs="Arial"/>
              </w:rPr>
              <w:t>ved</w:t>
            </w:r>
            <w:r w:rsidRPr="00622114">
              <w:rPr>
                <w:rFonts w:ascii="Peugeot" w:hAnsi="Peugeot" w:cs="Arial"/>
              </w:rPr>
              <w:t xml:space="preserve"> 5750 </w:t>
            </w:r>
            <w:proofErr w:type="spellStart"/>
            <w:r>
              <w:rPr>
                <w:rFonts w:ascii="Peugeot" w:hAnsi="Peugeot" w:cs="Arial"/>
              </w:rPr>
              <w:t>omdr.</w:t>
            </w:r>
            <w:r w:rsidRPr="00622114">
              <w:rPr>
                <w:rFonts w:ascii="Peugeot" w:hAnsi="Peugeot" w:cs="Arial"/>
              </w:rPr>
              <w:t>/min</w:t>
            </w:r>
            <w:proofErr w:type="spellEnd"/>
            <w:r>
              <w:rPr>
                <w:rFonts w:ascii="Peugeot" w:hAnsi="Peugeot" w:cs="Arial"/>
              </w:rPr>
              <w:t>.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>
              <w:rPr>
                <w:rFonts w:ascii="Peugeot" w:hAnsi="Peugeot" w:cs="Arial"/>
              </w:rPr>
              <w:t>52 k</w:t>
            </w:r>
            <w:r w:rsidRPr="00622114">
              <w:rPr>
                <w:rFonts w:ascii="Peugeot" w:hAnsi="Peugeot" w:cs="Arial"/>
              </w:rPr>
              <w:t xml:space="preserve">W </w:t>
            </w:r>
            <w:r>
              <w:rPr>
                <w:rFonts w:ascii="Peugeot" w:hAnsi="Peugeot" w:cs="Arial"/>
              </w:rPr>
              <w:t>ved</w:t>
            </w:r>
            <w:r w:rsidRPr="00622114">
              <w:rPr>
                <w:rFonts w:ascii="Peugeot" w:hAnsi="Peugeot" w:cs="Arial"/>
              </w:rPr>
              <w:t xml:space="preserve"> 5500 </w:t>
            </w:r>
            <w:proofErr w:type="spellStart"/>
            <w:r>
              <w:rPr>
                <w:rFonts w:ascii="Peugeot" w:hAnsi="Peugeot" w:cs="Arial"/>
              </w:rPr>
              <w:t>omdr.</w:t>
            </w:r>
            <w:r w:rsidRPr="00622114">
              <w:rPr>
                <w:rFonts w:ascii="Peugeot" w:hAnsi="Peugeot" w:cs="Arial"/>
              </w:rPr>
              <w:t>/min</w:t>
            </w:r>
            <w:proofErr w:type="spellEnd"/>
            <w:r>
              <w:rPr>
                <w:rFonts w:ascii="Peugeot" w:hAnsi="Peugeot" w:cs="Arial"/>
              </w:rPr>
              <w:t>.</w:t>
            </w:r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 w:cs="Arial"/>
                <w:bCs/>
                <w:sz w:val="22"/>
                <w:szCs w:val="22"/>
              </w:rPr>
            </w:pPr>
            <w:r w:rsidRPr="005F4C36">
              <w:rPr>
                <w:rFonts w:ascii="Peugeot" w:hAnsi="Peugeo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Peugeot" w:hAnsi="Peugeot" w:cs="Arial"/>
                <w:sz w:val="22"/>
                <w:szCs w:val="22"/>
              </w:rPr>
              <w:t>Effekt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 xml:space="preserve">68 </w:t>
            </w:r>
            <w:r>
              <w:rPr>
                <w:rFonts w:ascii="Peugeot" w:hAnsi="Peugeot" w:cs="Arial"/>
              </w:rPr>
              <w:t>hk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 xml:space="preserve">82 </w:t>
            </w:r>
            <w:r>
              <w:rPr>
                <w:rFonts w:ascii="Peugeot" w:hAnsi="Peugeot" w:cs="Arial"/>
              </w:rPr>
              <w:t>hk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80673D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 xml:space="preserve">70 </w:t>
            </w:r>
            <w:r>
              <w:rPr>
                <w:rFonts w:ascii="Peugeot" w:hAnsi="Peugeot" w:cs="Arial"/>
              </w:rPr>
              <w:t>hk</w:t>
            </w:r>
          </w:p>
        </w:tc>
      </w:tr>
      <w:tr w:rsidR="00B55A18" w:rsidRPr="00015E29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 w:cs="Arial"/>
                <w:bCs/>
                <w:sz w:val="22"/>
                <w:szCs w:val="22"/>
              </w:rPr>
            </w:pPr>
            <w:r>
              <w:rPr>
                <w:rFonts w:ascii="Peugeot" w:hAnsi="Peugeot" w:cs="Arial"/>
                <w:sz w:val="22"/>
                <w:szCs w:val="22"/>
              </w:rPr>
              <w:t>Moment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015E29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015E29">
              <w:rPr>
                <w:rFonts w:ascii="Peugeot" w:hAnsi="Peugeot" w:cs="Arial"/>
              </w:rPr>
              <w:t xml:space="preserve">97 </w:t>
            </w:r>
            <w:proofErr w:type="spellStart"/>
            <w:r w:rsidRPr="00015E29">
              <w:rPr>
                <w:rFonts w:ascii="Peugeot" w:hAnsi="Peugeot" w:cs="Arial"/>
              </w:rPr>
              <w:t>N.m</w:t>
            </w:r>
            <w:proofErr w:type="spellEnd"/>
            <w:r w:rsidRPr="00015E29">
              <w:rPr>
                <w:rFonts w:ascii="Peugeot" w:hAnsi="Peugeot" w:cs="Arial"/>
              </w:rPr>
              <w:t xml:space="preserve"> ved 3000 </w:t>
            </w:r>
            <w:proofErr w:type="spellStart"/>
            <w:r w:rsidRPr="00015E29">
              <w:rPr>
                <w:rFonts w:ascii="Peugeot" w:hAnsi="Peugeot" w:cs="Arial"/>
              </w:rPr>
              <w:t>omdr./min</w:t>
            </w:r>
            <w:proofErr w:type="spellEnd"/>
            <w:r>
              <w:rPr>
                <w:rFonts w:ascii="Peugeot" w:hAnsi="Peugeot" w:cs="Arial"/>
              </w:rPr>
              <w:t>.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015E29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015E29">
              <w:rPr>
                <w:rFonts w:ascii="Peugeot" w:hAnsi="Peugeot" w:cs="Arial"/>
              </w:rPr>
              <w:t xml:space="preserve">116 </w:t>
            </w:r>
            <w:proofErr w:type="spellStart"/>
            <w:r w:rsidRPr="00015E29">
              <w:rPr>
                <w:rFonts w:ascii="Peugeot" w:hAnsi="Peugeot" w:cs="Arial"/>
              </w:rPr>
              <w:t>N.m</w:t>
            </w:r>
            <w:proofErr w:type="spellEnd"/>
            <w:r w:rsidRPr="00015E29">
              <w:rPr>
                <w:rFonts w:ascii="Peugeot" w:hAnsi="Peugeot" w:cs="Arial"/>
              </w:rPr>
              <w:t xml:space="preserve"> ved 2750 </w:t>
            </w:r>
            <w:proofErr w:type="spellStart"/>
            <w:r w:rsidRPr="00015E29">
              <w:rPr>
                <w:rFonts w:ascii="Peugeot" w:hAnsi="Peugeot" w:cs="Arial"/>
              </w:rPr>
              <w:t>omdr./min</w:t>
            </w:r>
            <w:proofErr w:type="spellEnd"/>
            <w:r>
              <w:rPr>
                <w:rFonts w:ascii="Peugeot" w:hAnsi="Peugeot" w:cs="Arial"/>
              </w:rPr>
              <w:t>.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015E29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015E29">
              <w:rPr>
                <w:rFonts w:ascii="Peugeot" w:hAnsi="Peugeot" w:cs="Arial"/>
              </w:rPr>
              <w:t xml:space="preserve">110 </w:t>
            </w:r>
            <w:proofErr w:type="spellStart"/>
            <w:r w:rsidRPr="00015E29">
              <w:rPr>
                <w:rFonts w:ascii="Peugeot" w:hAnsi="Peugeot" w:cs="Arial"/>
              </w:rPr>
              <w:t>N.m</w:t>
            </w:r>
            <w:proofErr w:type="spellEnd"/>
            <w:r w:rsidRPr="00015E29">
              <w:rPr>
                <w:rFonts w:ascii="Peugeot" w:hAnsi="Peugeot" w:cs="Arial"/>
              </w:rPr>
              <w:t xml:space="preserve"> ved 3000 </w:t>
            </w:r>
            <w:proofErr w:type="spellStart"/>
            <w:r w:rsidRPr="00015E29">
              <w:rPr>
                <w:rFonts w:ascii="Peugeot" w:hAnsi="Peugeot" w:cs="Arial"/>
              </w:rPr>
              <w:t>omdr./min</w:t>
            </w:r>
            <w:proofErr w:type="spellEnd"/>
            <w:r>
              <w:rPr>
                <w:rFonts w:ascii="Peugeot" w:hAnsi="Peugeot" w:cs="Arial"/>
              </w:rPr>
              <w:t>.</w:t>
            </w:r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 w:cs="Arial"/>
                <w:sz w:val="22"/>
                <w:szCs w:val="22"/>
              </w:rPr>
            </w:pPr>
            <w:r>
              <w:rPr>
                <w:rFonts w:ascii="Peugeot" w:hAnsi="Peugeot"/>
                <w:sz w:val="22"/>
                <w:szCs w:val="22"/>
              </w:rPr>
              <w:t xml:space="preserve">Boring </w:t>
            </w:r>
            <w:r w:rsidRPr="005F4C36">
              <w:rPr>
                <w:rFonts w:ascii="Peugeot" w:hAnsi="Peugeot"/>
                <w:sz w:val="22"/>
                <w:szCs w:val="22"/>
              </w:rPr>
              <w:t xml:space="preserve">/ </w:t>
            </w:r>
            <w:r>
              <w:rPr>
                <w:rFonts w:ascii="Peugeot" w:hAnsi="Peugeot"/>
                <w:sz w:val="22"/>
                <w:szCs w:val="22"/>
              </w:rPr>
              <w:t>Slaglængde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>
              <w:rPr>
                <w:rFonts w:ascii="Peugeot" w:hAnsi="Peugeot" w:cs="Arial"/>
              </w:rPr>
              <w:t>71mm x 84</w:t>
            </w:r>
            <w:r w:rsidRPr="00622114">
              <w:rPr>
                <w:rFonts w:ascii="Peugeot" w:hAnsi="Peugeot" w:cs="Arial"/>
              </w:rPr>
              <w:t xml:space="preserve"> mm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75 mm x 90,5 mm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75 mm x 90,5 mm</w:t>
            </w:r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/>
                <w:sz w:val="22"/>
                <w:szCs w:val="22"/>
              </w:rPr>
            </w:pPr>
            <w:r>
              <w:rPr>
                <w:rFonts w:ascii="Peugeot" w:hAnsi="Peugeot"/>
                <w:sz w:val="22"/>
                <w:szCs w:val="22"/>
              </w:rPr>
              <w:t>Kompressionsforhold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11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11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>
              <w:rPr>
                <w:rFonts w:ascii="Peugeot" w:hAnsi="Peugeot" w:cs="Arial"/>
              </w:rPr>
              <w:t>10</w:t>
            </w:r>
          </w:p>
        </w:tc>
      </w:tr>
      <w:tr w:rsidR="00B55A18" w:rsidRPr="00186D04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060"/>
            <w:vAlign w:val="center"/>
          </w:tcPr>
          <w:p w:rsidR="00B55A18" w:rsidRPr="006677B4" w:rsidRDefault="00B55A18" w:rsidP="00231624">
            <w:pPr>
              <w:jc w:val="center"/>
              <w:rPr>
                <w:rFonts w:ascii="Peugeot" w:hAnsi="Peugeot"/>
                <w:sz w:val="22"/>
                <w:szCs w:val="22"/>
              </w:rPr>
            </w:pPr>
            <w:r w:rsidRPr="006677B4">
              <w:rPr>
                <w:rFonts w:ascii="Peugeot" w:hAnsi="Peugeot"/>
                <w:sz w:val="22"/>
                <w:szCs w:val="22"/>
              </w:rPr>
              <w:t>VVT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indsugning / udstødning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indsugning / udstødning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uden</w:t>
            </w:r>
          </w:p>
        </w:tc>
      </w:tr>
      <w:tr w:rsidR="00B55A18" w:rsidRPr="00186D04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/>
                <w:sz w:val="22"/>
                <w:szCs w:val="22"/>
              </w:rPr>
            </w:pPr>
            <w:r w:rsidRPr="00186D04">
              <w:rPr>
                <w:rFonts w:ascii="Peugeot" w:hAnsi="Peugeot" w:cs="Arial"/>
                <w:sz w:val="22"/>
                <w:szCs w:val="22"/>
              </w:rPr>
              <w:t>Indsprøjtning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indirekte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indirekte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indirekte</w:t>
            </w:r>
          </w:p>
        </w:tc>
      </w:tr>
      <w:tr w:rsidR="00B55A18" w:rsidRPr="00186D04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sz w:val="22"/>
                <w:szCs w:val="22"/>
              </w:rPr>
            </w:pPr>
            <w:r w:rsidRPr="00186D04">
              <w:rPr>
                <w:rFonts w:ascii="Peugeot" w:hAnsi="Peugeot" w:cs="Arial"/>
                <w:sz w:val="22"/>
                <w:szCs w:val="22"/>
              </w:rPr>
              <w:t>Balanceaksel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nej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ja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Pr="00186D04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186D04">
              <w:rPr>
                <w:rFonts w:ascii="Peugeot" w:hAnsi="Peugeot" w:cs="Arial"/>
              </w:rPr>
              <w:t>ja</w:t>
            </w:r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 w:cs="Arial"/>
                <w:sz w:val="22"/>
                <w:szCs w:val="22"/>
              </w:rPr>
            </w:pPr>
            <w:r w:rsidRPr="00186D04">
              <w:rPr>
                <w:rFonts w:ascii="Peugeot" w:hAnsi="Peugeot"/>
                <w:sz w:val="22"/>
                <w:szCs w:val="22"/>
              </w:rPr>
              <w:t>Type</w:t>
            </w:r>
            <w:r>
              <w:rPr>
                <w:rFonts w:ascii="Peugeot" w:hAnsi="Peugeot"/>
                <w:sz w:val="22"/>
                <w:szCs w:val="22"/>
              </w:rPr>
              <w:t>betegnelse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ZMZ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HMZ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>
              <w:rPr>
                <w:rFonts w:ascii="Peugeot" w:hAnsi="Peugeot" w:cs="Arial"/>
              </w:rPr>
              <w:t>HMY</w:t>
            </w:r>
          </w:p>
        </w:tc>
      </w:tr>
      <w:tr w:rsidR="00B55A18" w:rsidRPr="0080673D" w:rsidTr="00231624">
        <w:trPr>
          <w:gridAfter w:val="1"/>
          <w:wAfter w:w="942" w:type="pct"/>
          <w:trHeight w:val="340"/>
        </w:trPr>
        <w:tc>
          <w:tcPr>
            <w:tcW w:w="1088" w:type="pct"/>
            <w:shd w:val="clear" w:color="auto" w:fill="002355"/>
            <w:vAlign w:val="center"/>
          </w:tcPr>
          <w:p w:rsidR="00B55A18" w:rsidRPr="005F4C36" w:rsidRDefault="00B55A18" w:rsidP="00231624">
            <w:pPr>
              <w:jc w:val="center"/>
              <w:rPr>
                <w:rFonts w:ascii="Peugeot" w:hAnsi="Peugeot"/>
                <w:sz w:val="22"/>
                <w:szCs w:val="22"/>
              </w:rPr>
            </w:pPr>
            <w:r>
              <w:rPr>
                <w:rFonts w:ascii="Peugeot" w:hAnsi="Peugeot" w:cs="Arial"/>
                <w:sz w:val="22"/>
                <w:szCs w:val="22"/>
              </w:rPr>
              <w:t>Antiforureningsnorm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Euro 5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Euro 5</w:t>
            </w:r>
          </w:p>
        </w:tc>
        <w:tc>
          <w:tcPr>
            <w:tcW w:w="990" w:type="pct"/>
            <w:shd w:val="clear" w:color="auto" w:fill="E1E1E1"/>
            <w:vAlign w:val="center"/>
          </w:tcPr>
          <w:p w:rsidR="00B55A18" w:rsidRDefault="00B55A18" w:rsidP="00231624">
            <w:pPr>
              <w:jc w:val="center"/>
              <w:rPr>
                <w:rFonts w:ascii="Peugeot" w:hAnsi="Peugeot" w:cs="Arial"/>
                <w:bCs/>
                <w:szCs w:val="20"/>
              </w:rPr>
            </w:pPr>
            <w:r w:rsidRPr="00622114">
              <w:rPr>
                <w:rFonts w:ascii="Peugeot" w:hAnsi="Peugeot" w:cs="Arial"/>
              </w:rPr>
              <w:t>Euro 5</w:t>
            </w:r>
          </w:p>
        </w:tc>
      </w:tr>
    </w:tbl>
    <w:p w:rsidR="00676938" w:rsidRDefault="00676938" w:rsidP="00DC6484">
      <w:pPr>
        <w:spacing w:line="360" w:lineRule="auto"/>
        <w:jc w:val="both"/>
        <w:rPr>
          <w:rFonts w:ascii="Peugeot" w:hAnsi="Peugeot" w:cs="Arial"/>
          <w:sz w:val="22"/>
          <w:szCs w:val="22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8"/>
          <w:szCs w:val="28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8"/>
          <w:szCs w:val="28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8"/>
          <w:szCs w:val="28"/>
        </w:rPr>
      </w:pPr>
    </w:p>
    <w:p w:rsidR="00676938" w:rsidRP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8"/>
          <w:szCs w:val="28"/>
        </w:rPr>
      </w:pPr>
      <w:r>
        <w:rPr>
          <w:rFonts w:ascii="Peugeot" w:hAnsi="Peugeot" w:cs="Arial"/>
          <w:b/>
          <w:color w:val="17365D" w:themeColor="text2" w:themeShade="BF"/>
          <w:sz w:val="28"/>
          <w:szCs w:val="28"/>
        </w:rPr>
        <w:t>De tekniske system</w:t>
      </w:r>
      <w:r w:rsidR="00676938" w:rsidRPr="00B55A18">
        <w:rPr>
          <w:rFonts w:ascii="Peugeot" w:hAnsi="Peugeot" w:cs="Arial"/>
          <w:b/>
          <w:color w:val="17365D" w:themeColor="text2" w:themeShade="BF"/>
          <w:sz w:val="28"/>
          <w:szCs w:val="28"/>
        </w:rPr>
        <w:t>er i EB motoren</w:t>
      </w: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8"/>
          <w:szCs w:val="28"/>
        </w:rPr>
      </w:pPr>
    </w:p>
    <w:p w:rsidR="00676938" w:rsidRP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  <w:r w:rsidRPr="00B55A18">
        <w:rPr>
          <w:rFonts w:ascii="Peugeot" w:hAnsi="Peugeot" w:cs="Arial"/>
          <w:b/>
          <w:noProof/>
          <w:color w:val="17365D" w:themeColor="text2" w:themeShade="BF"/>
          <w:sz w:val="22"/>
          <w:szCs w:val="22"/>
          <w:lang w:eastAsia="da-D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100965</wp:posOffset>
            </wp:positionV>
            <wp:extent cx="1704975" cy="2009775"/>
            <wp:effectExtent l="1905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76938" w:rsidRPr="00B55A18">
        <w:rPr>
          <w:rFonts w:ascii="Peugeot" w:hAnsi="Peugeot" w:cs="Arial"/>
          <w:b/>
          <w:color w:val="17365D" w:themeColor="text2" w:themeShade="BF"/>
          <w:sz w:val="22"/>
          <w:szCs w:val="22"/>
        </w:rPr>
        <w:t>Taktning</w:t>
      </w:r>
      <w:proofErr w:type="spellEnd"/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EB motoren er udstyret med en såkaldt ”våd” </w:t>
      </w:r>
      <w:proofErr w:type="spellStart"/>
      <w:r>
        <w:rPr>
          <w:rFonts w:ascii="Peugeot" w:hAnsi="Peugeot" w:cs="Arial"/>
          <w:color w:val="17365D" w:themeColor="text2" w:themeShade="BF"/>
          <w:sz w:val="22"/>
          <w:szCs w:val="22"/>
        </w:rPr>
        <w:t>tandrem</w:t>
      </w:r>
      <w:proofErr w:type="spellEnd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. </w:t>
      </w:r>
    </w:p>
    <w:p w:rsidR="00676938" w:rsidRDefault="0067693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proofErr w:type="spellStart"/>
      <w:r>
        <w:rPr>
          <w:rFonts w:ascii="Peugeot" w:hAnsi="Peugeot" w:cs="Arial"/>
          <w:color w:val="17365D" w:themeColor="text2" w:themeShade="BF"/>
          <w:sz w:val="22"/>
          <w:szCs w:val="22"/>
        </w:rPr>
        <w:t>Tandremmen</w:t>
      </w:r>
      <w:proofErr w:type="spellEnd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 er placeret i </w:t>
      </w:r>
      <w:r w:rsidR="00B55A18">
        <w:rPr>
          <w:rFonts w:ascii="Peugeot" w:hAnsi="Peugeot" w:cs="Arial"/>
          <w:color w:val="17365D" w:themeColor="text2" w:themeShade="BF"/>
          <w:sz w:val="22"/>
          <w:szCs w:val="22"/>
        </w:rPr>
        <w:t>hus i topstykket/motorblokken,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hvor den ”bader” i oliedampe, når motoren er i drift og er 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proofErr w:type="gramStart"/>
      <w:r>
        <w:rPr>
          <w:rFonts w:ascii="Peugeot" w:hAnsi="Peugeot" w:cs="Arial"/>
          <w:color w:val="17365D" w:themeColor="text2" w:themeShade="BF"/>
          <w:sz w:val="22"/>
          <w:szCs w:val="22"/>
        </w:rPr>
        <w:t>designet til disse forhold.</w:t>
      </w:r>
      <w:proofErr w:type="gramEnd"/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Den drives på samme måde som en almindelig </w:t>
      </w:r>
      <w:proofErr w:type="spellStart"/>
      <w:r>
        <w:rPr>
          <w:rFonts w:ascii="Peugeot" w:hAnsi="Peugeot" w:cs="Arial"/>
          <w:color w:val="17365D" w:themeColor="text2" w:themeShade="BF"/>
          <w:sz w:val="22"/>
          <w:szCs w:val="22"/>
        </w:rPr>
        <w:t>tandrem</w:t>
      </w:r>
      <w:proofErr w:type="spellEnd"/>
      <w:r>
        <w:rPr>
          <w:rFonts w:ascii="Peugeot" w:hAnsi="Peugeot" w:cs="Arial"/>
          <w:color w:val="17365D" w:themeColor="text2" w:themeShade="BF"/>
          <w:sz w:val="22"/>
          <w:szCs w:val="22"/>
        </w:rPr>
        <w:t>,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proofErr w:type="gramStart"/>
      <w:r>
        <w:rPr>
          <w:rFonts w:ascii="Peugeot" w:hAnsi="Peugeot" w:cs="Arial"/>
          <w:color w:val="17365D" w:themeColor="text2" w:themeShade="BF"/>
          <w:sz w:val="22"/>
          <w:szCs w:val="22"/>
        </w:rPr>
        <w:t>og strammes af en strammerulle og et medløberhjul.</w:t>
      </w:r>
      <w:proofErr w:type="gramEnd"/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Fordele: Lavere forbrug pga. mindre friktion samt mindre støj.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  <w:r w:rsidRPr="00B55A18">
        <w:rPr>
          <w:rFonts w:ascii="Peugeot" w:hAnsi="Peugeot" w:cs="Arial"/>
          <w:b/>
          <w:color w:val="17365D" w:themeColor="text2" w:themeShade="BF"/>
          <w:sz w:val="22"/>
          <w:szCs w:val="22"/>
        </w:rPr>
        <w:t>Topstykke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B55A18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noProof/>
          <w:color w:val="17365D" w:themeColor="text2" w:themeShade="BF"/>
          <w:sz w:val="22"/>
          <w:szCs w:val="22"/>
          <w:lang w:eastAsia="da-D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187960</wp:posOffset>
            </wp:positionV>
            <wp:extent cx="2114550" cy="962025"/>
            <wp:effectExtent l="1905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A18">
        <w:rPr>
          <w:rFonts w:ascii="Peugeot" w:hAnsi="Peugeot" w:cs="Arial"/>
          <w:color w:val="17365D" w:themeColor="text2" w:themeShade="BF"/>
          <w:sz w:val="22"/>
          <w:szCs w:val="22"/>
        </w:rPr>
        <w:t xml:space="preserve">Støbemetoden, som er anvendt til topstykket 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(lost </w:t>
      </w:r>
      <w:proofErr w:type="spellStart"/>
      <w:r>
        <w:rPr>
          <w:rFonts w:ascii="Peugeot" w:hAnsi="Peugeot" w:cs="Arial"/>
          <w:color w:val="17365D" w:themeColor="text2" w:themeShade="BF"/>
          <w:sz w:val="22"/>
          <w:szCs w:val="22"/>
        </w:rPr>
        <w:t>foam</w:t>
      </w:r>
      <w:proofErr w:type="spellEnd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 procedure), gør det muligt at integrere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vægt- og pladsbesparende funktioner</w:t>
      </w:r>
      <w:r w:rsidR="009714B0">
        <w:rPr>
          <w:rFonts w:ascii="Peugeot" w:hAnsi="Peugeot" w:cs="Arial"/>
          <w:color w:val="17365D" w:themeColor="text2" w:themeShade="BF"/>
          <w:sz w:val="22"/>
          <w:szCs w:val="22"/>
        </w:rPr>
        <w:t>.</w:t>
      </w: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Topstykket indeholder således udstødningsmanifold,</w:t>
      </w: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termostathus, mellemste højre ophæng samt løftebeslag.</w:t>
      </w:r>
    </w:p>
    <w:p w:rsidR="00B55A18" w:rsidRDefault="00B55A18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Der blev ansøgt om og godkendt hele 17 patenter alene </w:t>
      </w: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proofErr w:type="gramStart"/>
      <w:r>
        <w:rPr>
          <w:rFonts w:ascii="Peugeot" w:hAnsi="Peugeot" w:cs="Arial"/>
          <w:color w:val="17365D" w:themeColor="text2" w:themeShade="BF"/>
          <w:sz w:val="22"/>
          <w:szCs w:val="22"/>
        </w:rPr>
        <w:t>i topstykket.</w:t>
      </w:r>
      <w:proofErr w:type="gramEnd"/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b/>
          <w:color w:val="17365D" w:themeColor="text2" w:themeShade="BF"/>
          <w:sz w:val="22"/>
          <w:szCs w:val="22"/>
        </w:rPr>
        <w:t>Motorblok</w:t>
      </w: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Motorblokken har fortsatte cylinderboringer og cylinderskørter, og den indeholder foringer med kølergitter.</w:t>
      </w: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b/>
          <w:color w:val="17365D" w:themeColor="text2" w:themeShade="BF"/>
          <w:sz w:val="22"/>
          <w:szCs w:val="22"/>
        </w:rPr>
        <w:t>Motorkøling</w:t>
      </w: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Der anvendes en ny form for styring af kølersystemet på EB motorerne, kaldet termostyring.</w:t>
      </w:r>
    </w:p>
    <w:p w:rsidR="009714B0" w:rsidRDefault="009714B0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Dette fungerer ved, at udstødningsmanifoldens kølesystem integreret i topstykket indvinder en del af den afgivne varme fra udstødningen og dermed reducerer motorens </w:t>
      </w:r>
      <w:proofErr w:type="spellStart"/>
      <w:r>
        <w:rPr>
          <w:rFonts w:ascii="Peugeot" w:hAnsi="Peugeot" w:cs="Arial"/>
          <w:color w:val="17365D" w:themeColor="text2" w:themeShade="BF"/>
          <w:sz w:val="22"/>
          <w:szCs w:val="22"/>
        </w:rPr>
        <w:t>opvarmningstid</w:t>
      </w:r>
      <w:proofErr w:type="spellEnd"/>
      <w:r>
        <w:rPr>
          <w:rFonts w:ascii="Peugeot" w:hAnsi="Peugeot" w:cs="Arial"/>
          <w:color w:val="17365D" w:themeColor="text2" w:themeShade="BF"/>
          <w:sz w:val="22"/>
          <w:szCs w:val="22"/>
        </w:rPr>
        <w:t>. Takket være en dobbelt termostat integreret i termostathuset, giver ”</w:t>
      </w:r>
      <w:proofErr w:type="spellStart"/>
      <w:r>
        <w:rPr>
          <w:rFonts w:ascii="Peugeot" w:hAnsi="Peugeot" w:cs="Arial"/>
          <w:color w:val="17365D" w:themeColor="text2" w:themeShade="BF"/>
          <w:sz w:val="22"/>
          <w:szCs w:val="22"/>
        </w:rPr>
        <w:t>split-cooling</w:t>
      </w:r>
      <w:proofErr w:type="spellEnd"/>
      <w:r>
        <w:rPr>
          <w:rFonts w:ascii="Peugeot" w:hAnsi="Peugeot" w:cs="Arial"/>
          <w:color w:val="17365D" w:themeColor="text2" w:themeShade="BF"/>
          <w:sz w:val="22"/>
          <w:szCs w:val="22"/>
        </w:rPr>
        <w:t>” princippet mulighed for at afbryde i vandgennemstrømningen i topstykket og motorblokken, når det er koldt. Olien opvarmes hurtigere, hvilket reducerer friktion og dermed også brændstofforbruget</w:t>
      </w:r>
      <w:r w:rsidR="00A34FA4">
        <w:rPr>
          <w:rFonts w:ascii="Peugeot" w:hAnsi="Peugeot" w:cs="Arial"/>
          <w:color w:val="17365D" w:themeColor="text2" w:themeShade="BF"/>
          <w:sz w:val="22"/>
          <w:szCs w:val="22"/>
        </w:rPr>
        <w:t>.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Fordele: Sikrer en hurtigere </w:t>
      </w:r>
      <w:proofErr w:type="spellStart"/>
      <w:r>
        <w:rPr>
          <w:rFonts w:ascii="Peugeot" w:hAnsi="Peugeot" w:cs="Arial"/>
          <w:color w:val="17365D" w:themeColor="text2" w:themeShade="BF"/>
          <w:sz w:val="22"/>
          <w:szCs w:val="22"/>
        </w:rPr>
        <w:t>opvarmingsfase</w:t>
      </w:r>
      <w:proofErr w:type="spellEnd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 for motoren, og motoren kører ved høj temperatur ved dellast og ved lavere temperatur ved fuldlast.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b/>
          <w:color w:val="17365D" w:themeColor="text2" w:themeShade="BF"/>
          <w:sz w:val="22"/>
          <w:szCs w:val="22"/>
        </w:rPr>
        <w:t>Balanceaksel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b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b/>
          <w:noProof/>
          <w:color w:val="17365D" w:themeColor="text2" w:themeShade="BF"/>
          <w:sz w:val="22"/>
          <w:szCs w:val="22"/>
          <w:lang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-635</wp:posOffset>
            </wp:positionV>
            <wp:extent cx="1514475" cy="1657350"/>
            <wp:effectExtent l="19050" t="0" r="9525" b="0"/>
            <wp:wrapNone/>
            <wp:docPr id="2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En 3-cylindret motor har et drejningsmoment, 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proofErr w:type="gramStart"/>
      <w:r>
        <w:rPr>
          <w:rFonts w:ascii="Peugeot" w:hAnsi="Peugeot" w:cs="Arial"/>
          <w:color w:val="17365D" w:themeColor="text2" w:themeShade="BF"/>
          <w:sz w:val="22"/>
          <w:szCs w:val="22"/>
        </w:rPr>
        <w:t>der skaber vibrationer i karosseriet.</w:t>
      </w:r>
      <w:proofErr w:type="gramEnd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 Derfor er 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proofErr w:type="gramStart"/>
      <w:r>
        <w:rPr>
          <w:rFonts w:ascii="Peugeot" w:hAnsi="Peugeot" w:cs="Arial"/>
          <w:color w:val="17365D" w:themeColor="text2" w:themeShade="BF"/>
          <w:sz w:val="22"/>
          <w:szCs w:val="22"/>
        </w:rPr>
        <w:t>motoren udstyret med en balanceaksel.</w:t>
      </w:r>
      <w:proofErr w:type="gramEnd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 Den 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anvendes til at skabe et moment, der er modsat-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rettet af det moment, der skabes af motorens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bevægelige dele</w:t>
      </w:r>
      <w:proofErr w:type="gramStart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 (krumtap, plejlstænger og</w:t>
      </w:r>
      <w:proofErr w:type="gramEnd"/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 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 xml:space="preserve">stempler). De to modsatrettede momenter </w:t>
      </w:r>
    </w:p>
    <w:p w:rsid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  <w:r>
        <w:rPr>
          <w:rFonts w:ascii="Peugeot" w:hAnsi="Peugeot" w:cs="Arial"/>
          <w:color w:val="17365D" w:themeColor="text2" w:themeShade="BF"/>
          <w:sz w:val="22"/>
          <w:szCs w:val="22"/>
        </w:rPr>
        <w:t>resulterer i en motor, der ikke vibrerer, når de bevægelige dele er i bevægelse. Med balanceakslen kan man altså afbalancere motorens dele i bevægelse samt krumtapakslens forsætning.</w:t>
      </w:r>
    </w:p>
    <w:p w:rsidR="00A34FA4" w:rsidRPr="00A34FA4" w:rsidRDefault="00A34FA4" w:rsidP="00DC6484">
      <w:pPr>
        <w:spacing w:line="360" w:lineRule="auto"/>
        <w:jc w:val="both"/>
        <w:rPr>
          <w:rFonts w:ascii="Peugeot" w:hAnsi="Peugeot" w:cs="Arial"/>
          <w:color w:val="17365D" w:themeColor="text2" w:themeShade="BF"/>
          <w:sz w:val="22"/>
          <w:szCs w:val="22"/>
        </w:rPr>
      </w:pPr>
    </w:p>
    <w:sectPr w:rsidR="00A34FA4" w:rsidRPr="00A34FA4" w:rsidSect="00BD30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C6" w:rsidRDefault="00F544C6">
      <w:r>
        <w:separator/>
      </w:r>
    </w:p>
  </w:endnote>
  <w:endnote w:type="continuationSeparator" w:id="0">
    <w:p w:rsidR="00F544C6" w:rsidRDefault="00F5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Peugeot Ligh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C6" w:rsidRDefault="00F544C6">
      <w:r>
        <w:separator/>
      </w:r>
    </w:p>
  </w:footnote>
  <w:footnote w:type="continuationSeparator" w:id="0">
    <w:p w:rsidR="00F544C6" w:rsidRDefault="00F5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774D"/>
    <w:rsid w:val="0004311A"/>
    <w:rsid w:val="00051B9F"/>
    <w:rsid w:val="00067D77"/>
    <w:rsid w:val="00075056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4094B"/>
    <w:rsid w:val="00192419"/>
    <w:rsid w:val="001D3A33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1A7F"/>
    <w:rsid w:val="002C52B9"/>
    <w:rsid w:val="002D09CC"/>
    <w:rsid w:val="002D133A"/>
    <w:rsid w:val="002F59BA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6280"/>
    <w:rsid w:val="00497B37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7E45"/>
    <w:rsid w:val="00582880"/>
    <w:rsid w:val="00587E59"/>
    <w:rsid w:val="00590179"/>
    <w:rsid w:val="005A1A3B"/>
    <w:rsid w:val="005C363B"/>
    <w:rsid w:val="005F3475"/>
    <w:rsid w:val="0060505A"/>
    <w:rsid w:val="00606DFD"/>
    <w:rsid w:val="00611DC0"/>
    <w:rsid w:val="00612FA2"/>
    <w:rsid w:val="006143A0"/>
    <w:rsid w:val="00615252"/>
    <w:rsid w:val="00616E27"/>
    <w:rsid w:val="006206FB"/>
    <w:rsid w:val="0063518F"/>
    <w:rsid w:val="00653EC6"/>
    <w:rsid w:val="00676938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10697"/>
    <w:rsid w:val="0075131B"/>
    <w:rsid w:val="00753A2F"/>
    <w:rsid w:val="0075580B"/>
    <w:rsid w:val="00766EA2"/>
    <w:rsid w:val="00786649"/>
    <w:rsid w:val="0078672F"/>
    <w:rsid w:val="007A4DD1"/>
    <w:rsid w:val="007A7E64"/>
    <w:rsid w:val="007B1662"/>
    <w:rsid w:val="007B585A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7427"/>
    <w:rsid w:val="008A1C9B"/>
    <w:rsid w:val="008A60BC"/>
    <w:rsid w:val="008C0109"/>
    <w:rsid w:val="008D2727"/>
    <w:rsid w:val="008E31F5"/>
    <w:rsid w:val="008E3950"/>
    <w:rsid w:val="009401C2"/>
    <w:rsid w:val="009405C4"/>
    <w:rsid w:val="009434E1"/>
    <w:rsid w:val="009643DA"/>
    <w:rsid w:val="009714B0"/>
    <w:rsid w:val="009A41C0"/>
    <w:rsid w:val="009B29F6"/>
    <w:rsid w:val="009B2A18"/>
    <w:rsid w:val="009F0C6C"/>
    <w:rsid w:val="009F512A"/>
    <w:rsid w:val="009F6787"/>
    <w:rsid w:val="00A22717"/>
    <w:rsid w:val="00A30B8C"/>
    <w:rsid w:val="00A34FA4"/>
    <w:rsid w:val="00A36455"/>
    <w:rsid w:val="00A51F7E"/>
    <w:rsid w:val="00A55715"/>
    <w:rsid w:val="00A6273B"/>
    <w:rsid w:val="00A65855"/>
    <w:rsid w:val="00A66201"/>
    <w:rsid w:val="00A7023F"/>
    <w:rsid w:val="00AA2E2B"/>
    <w:rsid w:val="00AB5DDE"/>
    <w:rsid w:val="00AC0FC6"/>
    <w:rsid w:val="00AD3F0D"/>
    <w:rsid w:val="00AE1D95"/>
    <w:rsid w:val="00AF519B"/>
    <w:rsid w:val="00B0657E"/>
    <w:rsid w:val="00B20DD2"/>
    <w:rsid w:val="00B30C34"/>
    <w:rsid w:val="00B3544F"/>
    <w:rsid w:val="00B37A08"/>
    <w:rsid w:val="00B52256"/>
    <w:rsid w:val="00B55A18"/>
    <w:rsid w:val="00B6167E"/>
    <w:rsid w:val="00B62A46"/>
    <w:rsid w:val="00B72C5B"/>
    <w:rsid w:val="00B83A4E"/>
    <w:rsid w:val="00BA219E"/>
    <w:rsid w:val="00BB67BF"/>
    <w:rsid w:val="00BC5189"/>
    <w:rsid w:val="00BD30C3"/>
    <w:rsid w:val="00BD5882"/>
    <w:rsid w:val="00BD5D1F"/>
    <w:rsid w:val="00BF6863"/>
    <w:rsid w:val="00BF7756"/>
    <w:rsid w:val="00C07624"/>
    <w:rsid w:val="00C44C52"/>
    <w:rsid w:val="00C52538"/>
    <w:rsid w:val="00CA70C6"/>
    <w:rsid w:val="00CB31F4"/>
    <w:rsid w:val="00CD2C2A"/>
    <w:rsid w:val="00CD3E5D"/>
    <w:rsid w:val="00D0655C"/>
    <w:rsid w:val="00D20050"/>
    <w:rsid w:val="00D3243D"/>
    <w:rsid w:val="00D4123A"/>
    <w:rsid w:val="00D51D87"/>
    <w:rsid w:val="00D54525"/>
    <w:rsid w:val="00D73B2B"/>
    <w:rsid w:val="00D76A71"/>
    <w:rsid w:val="00D811A6"/>
    <w:rsid w:val="00D868BC"/>
    <w:rsid w:val="00DB094F"/>
    <w:rsid w:val="00DC6484"/>
    <w:rsid w:val="00DC6F31"/>
    <w:rsid w:val="00DE713A"/>
    <w:rsid w:val="00DF380F"/>
    <w:rsid w:val="00DF52D9"/>
    <w:rsid w:val="00E06A26"/>
    <w:rsid w:val="00E077E8"/>
    <w:rsid w:val="00E12E3D"/>
    <w:rsid w:val="00E64E7E"/>
    <w:rsid w:val="00E85584"/>
    <w:rsid w:val="00E86382"/>
    <w:rsid w:val="00E910EB"/>
    <w:rsid w:val="00EA3319"/>
    <w:rsid w:val="00EC7615"/>
    <w:rsid w:val="00EE5608"/>
    <w:rsid w:val="00EE65BB"/>
    <w:rsid w:val="00EF0254"/>
    <w:rsid w:val="00EF1B10"/>
    <w:rsid w:val="00EF2D36"/>
    <w:rsid w:val="00F02718"/>
    <w:rsid w:val="00F544C6"/>
    <w:rsid w:val="00F558AC"/>
    <w:rsid w:val="00F62EC9"/>
    <w:rsid w:val="00F7361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link w:val="TitelTegn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character" w:customStyle="1" w:styleId="TitelTegn">
    <w:name w:val="Titel Tegn"/>
    <w:basedOn w:val="Standardskrifttypeiafsnit"/>
    <w:link w:val="Titel"/>
    <w:rsid w:val="0075131B"/>
    <w:rPr>
      <w:rFonts w:ascii="Arial" w:eastAsia="Times New Roman" w:hAnsi="Arial"/>
      <w:kern w:val="28"/>
      <w:sz w:val="34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4466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2</cp:revision>
  <cp:lastPrinted>2010-03-19T11:35:00Z</cp:lastPrinted>
  <dcterms:created xsi:type="dcterms:W3CDTF">2012-10-01T20:50:00Z</dcterms:created>
  <dcterms:modified xsi:type="dcterms:W3CDTF">2012-10-01T20:50:00Z</dcterms:modified>
</cp:coreProperties>
</file>