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5B" w:rsidRDefault="004167F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94286" cy="720000"/>
            <wp:effectExtent l="0" t="0" r="4445" b="4445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W3D+Name_4C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28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F5B" w:rsidRDefault="00712F5B">
      <w:pPr>
        <w:rPr>
          <w:b/>
        </w:rPr>
      </w:pPr>
    </w:p>
    <w:p w:rsidR="00712F5B" w:rsidRDefault="00712F5B">
      <w:pPr>
        <w:rPr>
          <w:b/>
        </w:rPr>
      </w:pPr>
    </w:p>
    <w:p w:rsidR="004167F0" w:rsidRDefault="004167F0">
      <w:pPr>
        <w:rPr>
          <w:b/>
          <w:sz w:val="44"/>
          <w:szCs w:val="44"/>
        </w:rPr>
      </w:pPr>
    </w:p>
    <w:p w:rsidR="00BD025A" w:rsidRPr="00712F5B" w:rsidRDefault="004167F0">
      <w:pPr>
        <w:rPr>
          <w:b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-2540</wp:posOffset>
            </wp:positionH>
            <wp:positionV relativeFrom="margin">
              <wp:posOffset>1423326</wp:posOffset>
            </wp:positionV>
            <wp:extent cx="6116320" cy="3225165"/>
            <wp:effectExtent l="0" t="0" r="5080" b="63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 Buggy Genev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4AA" w:rsidRPr="00712F5B">
        <w:rPr>
          <w:b/>
          <w:sz w:val="44"/>
          <w:szCs w:val="44"/>
        </w:rPr>
        <w:t>Beach buggyen er tilbage – og nu er den elektrisk</w:t>
      </w:r>
    </w:p>
    <w:p w:rsidR="001254AA" w:rsidRPr="00C04CFC" w:rsidRDefault="001254AA">
      <w:pPr>
        <w:rPr>
          <w:b/>
        </w:rPr>
      </w:pPr>
    </w:p>
    <w:p w:rsidR="001254AA" w:rsidRPr="00C04CFC" w:rsidRDefault="001254AA" w:rsidP="001254AA">
      <w:pPr>
        <w:pStyle w:val="Listeafsnit"/>
        <w:numPr>
          <w:ilvl w:val="0"/>
          <w:numId w:val="1"/>
        </w:numPr>
        <w:rPr>
          <w:b/>
        </w:rPr>
      </w:pPr>
      <w:r w:rsidRPr="00C04CFC">
        <w:rPr>
          <w:b/>
        </w:rPr>
        <w:t xml:space="preserve">Volkswagen præsenterer en konceptbil inspireret af den legendariske amerikanske </w:t>
      </w:r>
      <w:proofErr w:type="spellStart"/>
      <w:r w:rsidRPr="00C04CFC">
        <w:rPr>
          <w:b/>
        </w:rPr>
        <w:t>beach</w:t>
      </w:r>
      <w:proofErr w:type="spellEnd"/>
      <w:r w:rsidR="00C04CFC">
        <w:rPr>
          <w:b/>
        </w:rPr>
        <w:t xml:space="preserve"> </w:t>
      </w:r>
      <w:r w:rsidRPr="00C04CFC">
        <w:rPr>
          <w:b/>
        </w:rPr>
        <w:t>buggy fra 60’erne og 70’erne.</w:t>
      </w:r>
    </w:p>
    <w:p w:rsidR="001254AA" w:rsidRPr="00C04CFC" w:rsidRDefault="001254AA" w:rsidP="001254AA">
      <w:pPr>
        <w:pStyle w:val="Listeafsnit"/>
        <w:numPr>
          <w:ilvl w:val="0"/>
          <w:numId w:val="1"/>
        </w:numPr>
        <w:rPr>
          <w:b/>
        </w:rPr>
      </w:pPr>
      <w:r w:rsidRPr="00C04CFC">
        <w:rPr>
          <w:b/>
        </w:rPr>
        <w:t>Et rendyrket, skulpturelt design, der sender det simple signal:  ”kom bag rattet og kør”</w:t>
      </w:r>
    </w:p>
    <w:p w:rsidR="001254AA" w:rsidRPr="00C04CFC" w:rsidRDefault="001254AA" w:rsidP="001254AA">
      <w:pPr>
        <w:pStyle w:val="Listeafsnit"/>
        <w:numPr>
          <w:ilvl w:val="0"/>
          <w:numId w:val="1"/>
        </w:numPr>
        <w:rPr>
          <w:b/>
        </w:rPr>
      </w:pPr>
      <w:r w:rsidRPr="00C04CFC">
        <w:rPr>
          <w:b/>
        </w:rPr>
        <w:t>Verdenspremiere på Gen</w:t>
      </w:r>
      <w:r w:rsidR="004167F0">
        <w:rPr>
          <w:b/>
        </w:rPr>
        <w:t>è</w:t>
      </w:r>
      <w:r w:rsidRPr="00C04CFC">
        <w:rPr>
          <w:b/>
        </w:rPr>
        <w:t>ve Motor Show</w:t>
      </w:r>
      <w:r w:rsidR="00C04CFC">
        <w:rPr>
          <w:b/>
        </w:rPr>
        <w:t xml:space="preserve"> den 6. marts</w:t>
      </w:r>
    </w:p>
    <w:p w:rsidR="001254AA" w:rsidRDefault="001254AA" w:rsidP="001254AA"/>
    <w:p w:rsidR="001254AA" w:rsidRDefault="001254AA" w:rsidP="001254AA">
      <w:r>
        <w:t>Volkswagen vækker en gammel legende til live! På Gen</w:t>
      </w:r>
      <w:r w:rsidR="004167F0">
        <w:t>è</w:t>
      </w:r>
      <w:r>
        <w:t xml:space="preserve">ve Motor Show i starten af marts præsenterer Volkswagen den første eldrevne version af en ny buggy. </w:t>
      </w:r>
      <w:r w:rsidR="009E181C">
        <w:t>I</w:t>
      </w:r>
      <w:r>
        <w:t xml:space="preserve">nspireret af de populære amerikanske </w:t>
      </w:r>
      <w:proofErr w:type="spellStart"/>
      <w:r>
        <w:t>beach</w:t>
      </w:r>
      <w:proofErr w:type="spellEnd"/>
      <w:r w:rsidR="009E181C">
        <w:t xml:space="preserve"> </w:t>
      </w:r>
      <w:r>
        <w:t>bu</w:t>
      </w:r>
      <w:r w:rsidR="009E181C">
        <w:t>ggies og bygget på MEB-platformen (</w:t>
      </w:r>
      <w:proofErr w:type="spellStart"/>
      <w:r w:rsidR="009E181C">
        <w:t>modular</w:t>
      </w:r>
      <w:proofErr w:type="spellEnd"/>
      <w:r w:rsidR="009E181C">
        <w:t xml:space="preserve"> </w:t>
      </w:r>
      <w:proofErr w:type="spellStart"/>
      <w:r w:rsidR="009E181C">
        <w:t>electric</w:t>
      </w:r>
      <w:proofErr w:type="spellEnd"/>
      <w:r w:rsidR="009E181C">
        <w:t xml:space="preserve"> drive matrix) demonstrerer konceptbilen, hvor multifacetteret den nye platform virkelig er.</w:t>
      </w:r>
    </w:p>
    <w:p w:rsidR="009E181C" w:rsidRDefault="009E181C" w:rsidP="001254AA"/>
    <w:p w:rsidR="009E181C" w:rsidRDefault="009E181C" w:rsidP="001254AA">
      <w:r>
        <w:t>”En buggy er mere end en bil. Det er vitalitet og energi på fire hjul. Disse egenskaber er inkorporeret i den nye e-buggy, der viser, hvordan en moderne</w:t>
      </w:r>
      <w:r w:rsidR="00E83C8D">
        <w:t>,</w:t>
      </w:r>
      <w:r>
        <w:t xml:space="preserve"> non-</w:t>
      </w:r>
      <w:proofErr w:type="spellStart"/>
      <w:r>
        <w:t>retro</w:t>
      </w:r>
      <w:proofErr w:type="spellEnd"/>
      <w:r>
        <w:t xml:space="preserve"> fortolkning af en klassiker kan se ud, og mere end noget andet demonstrerer den de emotionelle bånd</w:t>
      </w:r>
      <w:r w:rsidR="00E83C8D">
        <w:t xml:space="preserve"> e-mobilitet kan skabe,” siger Klaus Bischoff, chefdesigner hos Volkswagen.</w:t>
      </w:r>
    </w:p>
    <w:p w:rsidR="00E83C8D" w:rsidRDefault="00E83C8D" w:rsidP="001254AA"/>
    <w:p w:rsidR="00E83C8D" w:rsidRDefault="00E83C8D" w:rsidP="001254AA">
      <w:r>
        <w:t xml:space="preserve">Konceptet med en eldrevet buggy er inspireret af de historiske forgængere, der var yderst populære i Californien. Den gang var de bygget på chassiset fra en Boble, </w:t>
      </w:r>
      <w:r w:rsidR="00FF7C9B">
        <w:t>i dag viser MEB-platformen</w:t>
      </w:r>
      <w:r w:rsidR="00C04CFC">
        <w:t>,</w:t>
      </w:r>
      <w:r w:rsidR="00FF7C9B">
        <w:t xml:space="preserve"> at </w:t>
      </w:r>
      <w:r w:rsidR="00C04CFC">
        <w:t xml:space="preserve">den er </w:t>
      </w:r>
      <w:r w:rsidR="00FF7C9B">
        <w:t xml:space="preserve">lige så fleksibel. Konceptbilen er tro over for originalen ved ikke at have et </w:t>
      </w:r>
      <w:r w:rsidR="00FF7C9B">
        <w:lastRenderedPageBreak/>
        <w:t xml:space="preserve">fast tag eller konventionelle døre, mens de fritstående hjul med offroad-dæk og åbne </w:t>
      </w:r>
      <w:r w:rsidR="00712F5B">
        <w:t>karrosseri</w:t>
      </w:r>
      <w:r w:rsidR="00FF7C9B">
        <w:t>sider dominerer det overordnede design.</w:t>
      </w:r>
    </w:p>
    <w:p w:rsidR="00FF7C9B" w:rsidRDefault="00FF7C9B" w:rsidP="001254AA"/>
    <w:p w:rsidR="00FF7C9B" w:rsidRDefault="00FF7C9B" w:rsidP="001254AA">
      <w:r>
        <w:t>Den nye MEB-baseret konceptbil viser, at den elektrisk</w:t>
      </w:r>
      <w:r w:rsidR="00712F5B">
        <w:t>e</w:t>
      </w:r>
      <w:r>
        <w:t xml:space="preserve"> platform kan bruges til mere end bare serieproducerede biler med stor produktionsvolumen. Ligesom Boblens chassis har MEB-platformen potentialet til at </w:t>
      </w:r>
      <w:r w:rsidR="00CD4343">
        <w:t xml:space="preserve">kunne </w:t>
      </w:r>
      <w:r w:rsidR="00AE7710">
        <w:t>bruges i</w:t>
      </w:r>
      <w:r w:rsidR="00CD4343">
        <w:t xml:space="preserve"> udviklingen af nichemodeller med lav produktionsvolumen. </w:t>
      </w:r>
    </w:p>
    <w:p w:rsidR="00CD4343" w:rsidRDefault="00CD4343" w:rsidP="001254AA"/>
    <w:p w:rsidR="00CD4343" w:rsidRDefault="00234A60" w:rsidP="001254AA">
      <w:r>
        <w:t xml:space="preserve">Volkswagen har en lang tradition indenfor livsstilsbiler fra Boble </w:t>
      </w:r>
      <w:r w:rsidR="00712F5B">
        <w:t>C</w:t>
      </w:r>
      <w:r>
        <w:t xml:space="preserve">abriolet </w:t>
      </w:r>
      <w:r w:rsidR="00CC5D6E">
        <w:t xml:space="preserve">med </w:t>
      </w:r>
      <w:r>
        <w:t>speci</w:t>
      </w:r>
      <w:r w:rsidR="00AE7710">
        <w:t>e</w:t>
      </w:r>
      <w:r>
        <w:t>l</w:t>
      </w:r>
      <w:r w:rsidR="00AE7710">
        <w:t>le</w:t>
      </w:r>
      <w:r>
        <w:t xml:space="preserve"> karrosserier fra firmaer som </w:t>
      </w:r>
      <w:proofErr w:type="spellStart"/>
      <w:r>
        <w:t>Hebmüller</w:t>
      </w:r>
      <w:proofErr w:type="spellEnd"/>
      <w:r>
        <w:t xml:space="preserve"> og </w:t>
      </w:r>
      <w:proofErr w:type="spellStart"/>
      <w:r>
        <w:t>Rometsch</w:t>
      </w:r>
      <w:proofErr w:type="spellEnd"/>
      <w:r>
        <w:t xml:space="preserve"> til helt åbne designs som Meyer Manx buggyen. Chassiset fra Boblen muliggjorde </w:t>
      </w:r>
      <w:r w:rsidR="00AE7710">
        <w:t xml:space="preserve">i årtier </w:t>
      </w:r>
      <w:r>
        <w:t>udviklingen af kreative og sommetider eksklusive</w:t>
      </w:r>
      <w:r w:rsidR="00712F5B">
        <w:t>,</w:t>
      </w:r>
      <w:r>
        <w:t xml:space="preserve"> skræddersye</w:t>
      </w:r>
      <w:r w:rsidR="00712F5B">
        <w:t>de</w:t>
      </w:r>
      <w:r>
        <w:t xml:space="preserve"> </w:t>
      </w:r>
      <w:r w:rsidR="00AE7710">
        <w:t>design</w:t>
      </w:r>
      <w:bookmarkStart w:id="0" w:name="_GoBack"/>
      <w:bookmarkEnd w:id="0"/>
      <w:r>
        <w:t xml:space="preserve">løsninger. På verdensplan blev ca. 250.000 individuelle køretøjer produceret som </w:t>
      </w:r>
      <w:proofErr w:type="spellStart"/>
      <w:r>
        <w:t>one-offs</w:t>
      </w:r>
      <w:proofErr w:type="spellEnd"/>
      <w:r>
        <w:t xml:space="preserve"> eller lav </w:t>
      </w:r>
      <w:r w:rsidR="00712F5B">
        <w:t>produktions</w:t>
      </w:r>
      <w:r>
        <w:t>volumen op gennem 1980’erne.</w:t>
      </w:r>
    </w:p>
    <w:p w:rsidR="00234A60" w:rsidRDefault="00234A60" w:rsidP="001254AA"/>
    <w:p w:rsidR="00234A60" w:rsidRDefault="00234A60" w:rsidP="001254AA">
      <w:r>
        <w:t>Den seneste unikke model, den 100 % elektriske buggy konceptbil, vil blive vist første gang på de</w:t>
      </w:r>
      <w:r w:rsidR="00CC5D6E">
        <w:t xml:space="preserve">t </w:t>
      </w:r>
      <w:r>
        <w:t>89</w:t>
      </w:r>
      <w:r w:rsidR="00CC5D6E">
        <w:t>. Gen</w:t>
      </w:r>
      <w:r w:rsidR="004167F0">
        <w:t>è</w:t>
      </w:r>
      <w:r w:rsidR="00CC5D6E">
        <w:t>ve Motor Show (7. til 17. marts). Volkswagens pressekonference vil begynde kl 10:20 i Hall 2 d. 5. marts.</w:t>
      </w:r>
    </w:p>
    <w:sectPr w:rsidR="00234A60" w:rsidSect="00782BE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36F6E"/>
    <w:multiLevelType w:val="hybridMultilevel"/>
    <w:tmpl w:val="434C2C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AA"/>
    <w:rsid w:val="001254AA"/>
    <w:rsid w:val="00234A60"/>
    <w:rsid w:val="00313DCE"/>
    <w:rsid w:val="004167F0"/>
    <w:rsid w:val="0049198C"/>
    <w:rsid w:val="00656B56"/>
    <w:rsid w:val="00712F5B"/>
    <w:rsid w:val="00782BED"/>
    <w:rsid w:val="009E181C"/>
    <w:rsid w:val="00AA53B6"/>
    <w:rsid w:val="00AE7710"/>
    <w:rsid w:val="00C04CFC"/>
    <w:rsid w:val="00CC5D6E"/>
    <w:rsid w:val="00CD4343"/>
    <w:rsid w:val="00E376CA"/>
    <w:rsid w:val="00E83C8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C403"/>
  <w14:defaultImageDpi w14:val="32767"/>
  <w15:chartTrackingRefBased/>
  <w15:docId w15:val="{A49A083E-B7EA-764B-808E-22869FAA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25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4</cp:revision>
  <cp:lastPrinted>2019-01-31T08:48:00Z</cp:lastPrinted>
  <dcterms:created xsi:type="dcterms:W3CDTF">2019-01-31T08:09:00Z</dcterms:created>
  <dcterms:modified xsi:type="dcterms:W3CDTF">2019-01-31T08:56:00Z</dcterms:modified>
</cp:coreProperties>
</file>