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18B8A" w14:textId="77777777" w:rsidR="00AF7853" w:rsidRPr="008B253A" w:rsidRDefault="00AF7853" w:rsidP="008B253A">
      <w:pPr>
        <w:spacing w:after="120"/>
        <w:rPr>
          <w:rFonts w:asciiTheme="majorHAnsi" w:hAnsiTheme="majorHAnsi"/>
          <w:b/>
          <w:lang w:val="en-GB"/>
        </w:rPr>
      </w:pPr>
    </w:p>
    <w:p w14:paraId="5A131C1A" w14:textId="77777777" w:rsidR="003F7C70" w:rsidRPr="008B253A" w:rsidRDefault="003F7C70" w:rsidP="008B253A">
      <w:pPr>
        <w:jc w:val="right"/>
        <w:rPr>
          <w:rFonts w:asciiTheme="majorHAnsi" w:hAnsiTheme="majorHAnsi"/>
          <w:b/>
          <w:lang w:val="en-GB"/>
        </w:rPr>
      </w:pPr>
      <w:r w:rsidRPr="008B253A">
        <w:rPr>
          <w:rFonts w:asciiTheme="majorHAnsi" w:hAnsiTheme="majorHAnsi"/>
          <w:b/>
          <w:lang w:val="en-GB"/>
        </w:rPr>
        <w:t>Press</w:t>
      </w:r>
      <w:r w:rsidR="006D39CE" w:rsidRPr="008B253A">
        <w:rPr>
          <w:rFonts w:asciiTheme="majorHAnsi" w:hAnsiTheme="majorHAnsi"/>
          <w:b/>
          <w:lang w:val="en-GB"/>
        </w:rPr>
        <w:t xml:space="preserve"> </w:t>
      </w:r>
      <w:r w:rsidRPr="008B253A">
        <w:rPr>
          <w:rFonts w:asciiTheme="majorHAnsi" w:hAnsiTheme="majorHAnsi"/>
          <w:b/>
          <w:lang w:val="en-GB"/>
        </w:rPr>
        <w:t>release</w:t>
      </w:r>
      <w:r w:rsidR="00BD0963">
        <w:rPr>
          <w:rFonts w:asciiTheme="majorHAnsi" w:hAnsiTheme="majorHAnsi"/>
          <w:b/>
          <w:lang w:val="en-GB"/>
        </w:rPr>
        <w:tab/>
      </w:r>
      <w:r w:rsidR="00BD0963">
        <w:rPr>
          <w:rFonts w:asciiTheme="majorHAnsi" w:hAnsiTheme="majorHAnsi"/>
          <w:b/>
          <w:lang w:val="en-GB"/>
        </w:rPr>
        <w:tab/>
      </w:r>
      <w:r w:rsidR="00BD0963">
        <w:rPr>
          <w:rFonts w:asciiTheme="majorHAnsi" w:hAnsiTheme="majorHAnsi"/>
          <w:b/>
          <w:lang w:val="en-GB"/>
        </w:rPr>
        <w:tab/>
      </w:r>
      <w:r w:rsidR="00BD0963">
        <w:rPr>
          <w:rFonts w:asciiTheme="majorHAnsi" w:hAnsiTheme="majorHAnsi"/>
          <w:b/>
          <w:lang w:val="en-GB"/>
        </w:rPr>
        <w:tab/>
      </w:r>
      <w:r w:rsidR="00BD0963">
        <w:rPr>
          <w:rFonts w:asciiTheme="majorHAnsi" w:hAnsiTheme="majorHAnsi"/>
          <w:b/>
          <w:lang w:val="en-GB"/>
        </w:rPr>
        <w:tab/>
        <w:t xml:space="preserve">              Lund, 2011-11-03</w:t>
      </w:r>
      <w:r w:rsidRPr="008B253A">
        <w:rPr>
          <w:rFonts w:asciiTheme="majorHAnsi" w:hAnsiTheme="majorHAnsi"/>
          <w:b/>
          <w:lang w:val="en-GB"/>
        </w:rPr>
        <w:t xml:space="preserve"> </w:t>
      </w:r>
    </w:p>
    <w:p w14:paraId="2A29EBA9" w14:textId="77777777" w:rsidR="003F7C70" w:rsidRPr="008B253A" w:rsidRDefault="003F7C70" w:rsidP="008B253A">
      <w:pPr>
        <w:rPr>
          <w:rFonts w:asciiTheme="majorHAnsi" w:hAnsiTheme="majorHAnsi"/>
          <w:b/>
          <w:lang w:val="en-GB"/>
        </w:rPr>
      </w:pPr>
    </w:p>
    <w:p w14:paraId="2542808C" w14:textId="77777777" w:rsidR="003F7C70" w:rsidRPr="008B253A" w:rsidRDefault="003F7C70" w:rsidP="008B253A">
      <w:pPr>
        <w:rPr>
          <w:rFonts w:asciiTheme="majorHAnsi" w:hAnsiTheme="majorHAnsi"/>
          <w:b/>
          <w:lang w:val="en-GB"/>
        </w:rPr>
      </w:pPr>
    </w:p>
    <w:p w14:paraId="034A3FA6" w14:textId="77777777" w:rsidR="003F7C70" w:rsidRPr="008B253A" w:rsidRDefault="006D39CE" w:rsidP="008B253A">
      <w:pPr>
        <w:jc w:val="center"/>
        <w:rPr>
          <w:rFonts w:asciiTheme="majorHAnsi" w:hAnsiTheme="majorHAnsi"/>
          <w:b/>
          <w:lang w:val="en-GB"/>
        </w:rPr>
      </w:pPr>
      <w:r w:rsidRPr="008B253A">
        <w:rPr>
          <w:rFonts w:asciiTheme="majorHAnsi" w:hAnsiTheme="majorHAnsi"/>
          <w:b/>
          <w:lang w:val="en-GB"/>
        </w:rPr>
        <w:t>Nordic</w:t>
      </w:r>
      <w:r w:rsidR="003F7C70" w:rsidRPr="008B253A">
        <w:rPr>
          <w:rFonts w:asciiTheme="majorHAnsi" w:hAnsiTheme="majorHAnsi"/>
          <w:b/>
          <w:lang w:val="en-GB"/>
        </w:rPr>
        <w:t xml:space="preserve"> </w:t>
      </w:r>
      <w:r w:rsidRPr="008B253A">
        <w:rPr>
          <w:rFonts w:asciiTheme="majorHAnsi" w:hAnsiTheme="majorHAnsi"/>
          <w:b/>
          <w:lang w:val="en-GB"/>
        </w:rPr>
        <w:t>Cleantech</w:t>
      </w:r>
      <w:r w:rsidR="003F7C70" w:rsidRPr="008B253A">
        <w:rPr>
          <w:rFonts w:asciiTheme="majorHAnsi" w:hAnsiTheme="majorHAnsi"/>
          <w:b/>
          <w:lang w:val="en-GB"/>
        </w:rPr>
        <w:t xml:space="preserve"> Showcase i</w:t>
      </w:r>
      <w:r w:rsidR="00BD0963">
        <w:rPr>
          <w:rFonts w:asciiTheme="majorHAnsi" w:hAnsiTheme="majorHAnsi"/>
          <w:b/>
          <w:lang w:val="en-GB"/>
        </w:rPr>
        <w:t>n</w:t>
      </w:r>
      <w:r w:rsidR="003F7C70" w:rsidRPr="008B253A">
        <w:rPr>
          <w:rFonts w:asciiTheme="majorHAnsi" w:hAnsiTheme="majorHAnsi"/>
          <w:b/>
          <w:lang w:val="en-GB"/>
        </w:rPr>
        <w:t xml:space="preserve"> </w:t>
      </w:r>
      <w:r w:rsidRPr="008B253A">
        <w:rPr>
          <w:rFonts w:asciiTheme="majorHAnsi" w:hAnsiTheme="majorHAnsi"/>
          <w:b/>
          <w:lang w:val="en-GB"/>
        </w:rPr>
        <w:t>California</w:t>
      </w:r>
    </w:p>
    <w:p w14:paraId="52786D0A" w14:textId="77777777" w:rsidR="003F7C70" w:rsidRPr="008B253A" w:rsidRDefault="003F7C70" w:rsidP="008B253A">
      <w:pPr>
        <w:rPr>
          <w:rFonts w:asciiTheme="majorHAnsi" w:hAnsiTheme="majorHAnsi"/>
          <w:b/>
          <w:lang w:val="en-GB"/>
        </w:rPr>
      </w:pPr>
    </w:p>
    <w:p w14:paraId="70FBF924" w14:textId="77777777" w:rsidR="003F7C70" w:rsidRPr="008B253A" w:rsidRDefault="006D39CE" w:rsidP="008B253A">
      <w:pPr>
        <w:rPr>
          <w:rFonts w:asciiTheme="majorHAnsi" w:hAnsiTheme="majorHAnsi"/>
          <w:lang w:val="en-GB"/>
        </w:rPr>
      </w:pPr>
      <w:r w:rsidRPr="008B253A">
        <w:rPr>
          <w:rFonts w:asciiTheme="majorHAnsi" w:hAnsiTheme="majorHAnsi"/>
          <w:lang w:val="en-GB"/>
        </w:rPr>
        <w:t>On Thurs</w:t>
      </w:r>
      <w:r w:rsidR="003F7C70" w:rsidRPr="008B253A">
        <w:rPr>
          <w:rFonts w:asciiTheme="majorHAnsi" w:hAnsiTheme="majorHAnsi"/>
          <w:lang w:val="en-GB"/>
        </w:rPr>
        <w:t>da</w:t>
      </w:r>
      <w:r w:rsidRPr="008B253A">
        <w:rPr>
          <w:rFonts w:asciiTheme="majorHAnsi" w:hAnsiTheme="majorHAnsi"/>
          <w:lang w:val="en-GB"/>
        </w:rPr>
        <w:t>y the</w:t>
      </w:r>
      <w:r w:rsidR="003F7C70" w:rsidRPr="008B253A">
        <w:rPr>
          <w:rFonts w:asciiTheme="majorHAnsi" w:hAnsiTheme="majorHAnsi"/>
          <w:lang w:val="en-GB"/>
        </w:rPr>
        <w:t xml:space="preserve"> 17</w:t>
      </w:r>
      <w:r w:rsidRPr="008B253A">
        <w:rPr>
          <w:rFonts w:asciiTheme="majorHAnsi" w:hAnsiTheme="majorHAnsi"/>
          <w:vertAlign w:val="superscript"/>
          <w:lang w:val="en-GB"/>
        </w:rPr>
        <w:t>th</w:t>
      </w:r>
      <w:r w:rsidRPr="008B253A">
        <w:rPr>
          <w:rFonts w:asciiTheme="majorHAnsi" w:hAnsiTheme="majorHAnsi"/>
          <w:lang w:val="en-GB"/>
        </w:rPr>
        <w:t xml:space="preserve"> of November Cleantech Scandinavia and</w:t>
      </w:r>
      <w:r w:rsidR="003F7C70" w:rsidRPr="008B253A">
        <w:rPr>
          <w:rFonts w:asciiTheme="majorHAnsi" w:hAnsiTheme="majorHAnsi"/>
          <w:lang w:val="en-GB"/>
        </w:rPr>
        <w:t xml:space="preserve"> Nordic Cleantech Open </w:t>
      </w:r>
      <w:r w:rsidR="000F5089" w:rsidRPr="008B253A">
        <w:rPr>
          <w:rFonts w:asciiTheme="majorHAnsi" w:hAnsiTheme="majorHAnsi"/>
          <w:lang w:val="en-GB"/>
        </w:rPr>
        <w:t>will bring N</w:t>
      </w:r>
      <w:r w:rsidRPr="008B253A">
        <w:rPr>
          <w:rFonts w:asciiTheme="majorHAnsi" w:hAnsiTheme="majorHAnsi"/>
          <w:lang w:val="en-GB"/>
        </w:rPr>
        <w:t>ordic</w:t>
      </w:r>
      <w:r w:rsidR="003F7C70" w:rsidRPr="008B253A">
        <w:rPr>
          <w:rFonts w:asciiTheme="majorHAnsi" w:hAnsiTheme="majorHAnsi"/>
          <w:lang w:val="en-GB"/>
        </w:rPr>
        <w:t xml:space="preserve"> </w:t>
      </w:r>
      <w:r w:rsidRPr="008B253A">
        <w:rPr>
          <w:rFonts w:asciiTheme="majorHAnsi" w:hAnsiTheme="majorHAnsi"/>
          <w:lang w:val="en-GB"/>
        </w:rPr>
        <w:t xml:space="preserve">cleantech to California in grand </w:t>
      </w:r>
      <w:r w:rsidR="00BD0963">
        <w:rPr>
          <w:rFonts w:asciiTheme="majorHAnsi" w:hAnsiTheme="majorHAnsi"/>
          <w:lang w:val="en-GB"/>
        </w:rPr>
        <w:t>style</w:t>
      </w:r>
      <w:r w:rsidRPr="008B253A">
        <w:rPr>
          <w:rFonts w:asciiTheme="majorHAnsi" w:hAnsiTheme="majorHAnsi"/>
          <w:lang w:val="en-GB"/>
        </w:rPr>
        <w:t xml:space="preserve">. At a </w:t>
      </w:r>
      <w:r w:rsidR="003F7C70" w:rsidRPr="008B253A">
        <w:rPr>
          <w:rFonts w:asciiTheme="majorHAnsi" w:hAnsiTheme="majorHAnsi"/>
          <w:lang w:val="en-GB"/>
        </w:rPr>
        <w:t>Showcase i</w:t>
      </w:r>
      <w:r w:rsidRPr="008B253A">
        <w:rPr>
          <w:rFonts w:asciiTheme="majorHAnsi" w:hAnsiTheme="majorHAnsi"/>
          <w:lang w:val="en-GB"/>
        </w:rPr>
        <w:t>n</w:t>
      </w:r>
      <w:r w:rsidR="003F7C70" w:rsidRPr="008B253A">
        <w:rPr>
          <w:rFonts w:asciiTheme="majorHAnsi" w:hAnsiTheme="majorHAnsi"/>
          <w:lang w:val="en-GB"/>
        </w:rPr>
        <w:t xml:space="preserve"> Palo A</w:t>
      </w:r>
      <w:r w:rsidR="00C30FFD">
        <w:rPr>
          <w:rFonts w:asciiTheme="majorHAnsi" w:hAnsiTheme="majorHAnsi"/>
          <w:lang w:val="en-GB"/>
        </w:rPr>
        <w:t>lto 11</w:t>
      </w:r>
      <w:r w:rsidR="003F7C70" w:rsidRPr="008B253A">
        <w:rPr>
          <w:rFonts w:asciiTheme="majorHAnsi" w:hAnsiTheme="majorHAnsi"/>
          <w:lang w:val="en-GB"/>
        </w:rPr>
        <w:t xml:space="preserve"> Nordi</w:t>
      </w:r>
      <w:r w:rsidR="00F33104" w:rsidRPr="008B253A">
        <w:rPr>
          <w:rFonts w:asciiTheme="majorHAnsi" w:hAnsiTheme="majorHAnsi"/>
          <w:lang w:val="en-GB"/>
        </w:rPr>
        <w:t>c</w:t>
      </w:r>
      <w:r w:rsidR="003F7C70" w:rsidRPr="008B253A">
        <w:rPr>
          <w:rFonts w:asciiTheme="majorHAnsi" w:hAnsiTheme="majorHAnsi"/>
          <w:lang w:val="en-GB"/>
        </w:rPr>
        <w:t xml:space="preserve"> </w:t>
      </w:r>
      <w:r w:rsidR="00F33104" w:rsidRPr="008B253A">
        <w:rPr>
          <w:rFonts w:asciiTheme="majorHAnsi" w:hAnsiTheme="majorHAnsi"/>
          <w:lang w:val="en-GB"/>
        </w:rPr>
        <w:t>cleantech companies</w:t>
      </w:r>
      <w:r w:rsidR="000F5089" w:rsidRPr="008B253A">
        <w:rPr>
          <w:rFonts w:asciiTheme="majorHAnsi" w:hAnsiTheme="majorHAnsi"/>
          <w:lang w:val="en-GB"/>
        </w:rPr>
        <w:t xml:space="preserve"> </w:t>
      </w:r>
      <w:r w:rsidR="00BD0963">
        <w:rPr>
          <w:rFonts w:asciiTheme="majorHAnsi" w:hAnsiTheme="majorHAnsi"/>
          <w:lang w:val="en-GB"/>
        </w:rPr>
        <w:t>will present their unique</w:t>
      </w:r>
      <w:r w:rsidR="003F7C70" w:rsidRPr="008B253A">
        <w:rPr>
          <w:rFonts w:asciiTheme="majorHAnsi" w:hAnsiTheme="majorHAnsi"/>
          <w:lang w:val="en-GB"/>
        </w:rPr>
        <w:t xml:space="preserve"> </w:t>
      </w:r>
      <w:r w:rsidR="00F33104" w:rsidRPr="008B253A">
        <w:rPr>
          <w:rFonts w:asciiTheme="majorHAnsi" w:hAnsiTheme="majorHAnsi"/>
          <w:lang w:val="en-GB"/>
        </w:rPr>
        <w:t xml:space="preserve">solutions in front of American investors. The goal is that this will lead to new investments into the Nordic cleantech sector. The odds for this happening are very good. </w:t>
      </w:r>
      <w:bookmarkStart w:id="0" w:name="_GoBack"/>
      <w:bookmarkEnd w:id="0"/>
    </w:p>
    <w:p w14:paraId="0D91C920" w14:textId="77777777" w:rsidR="003F7C70" w:rsidRPr="008B253A" w:rsidRDefault="003F7C70" w:rsidP="008B253A">
      <w:pPr>
        <w:rPr>
          <w:rFonts w:asciiTheme="majorHAnsi" w:hAnsiTheme="majorHAnsi"/>
          <w:lang w:val="en-GB"/>
        </w:rPr>
      </w:pPr>
    </w:p>
    <w:p w14:paraId="2CDD8B98" w14:textId="77777777" w:rsidR="00F33104" w:rsidRPr="008B253A" w:rsidRDefault="00F33104" w:rsidP="008B253A">
      <w:pPr>
        <w:rPr>
          <w:rFonts w:asciiTheme="majorHAnsi" w:hAnsiTheme="majorHAnsi"/>
          <w:lang w:val="en-GB"/>
        </w:rPr>
      </w:pPr>
      <w:r w:rsidRPr="008B253A">
        <w:rPr>
          <w:rFonts w:asciiTheme="majorHAnsi" w:hAnsiTheme="majorHAnsi"/>
          <w:lang w:val="en-GB"/>
        </w:rPr>
        <w:t xml:space="preserve">A very large share of the </w:t>
      </w:r>
      <w:r w:rsidR="003813A3" w:rsidRPr="008B253A">
        <w:rPr>
          <w:rFonts w:asciiTheme="majorHAnsi" w:hAnsiTheme="majorHAnsi"/>
          <w:lang w:val="en-GB"/>
        </w:rPr>
        <w:t>world’s</w:t>
      </w:r>
      <w:r w:rsidRPr="008B253A">
        <w:rPr>
          <w:rFonts w:asciiTheme="majorHAnsi" w:hAnsiTheme="majorHAnsi"/>
          <w:lang w:val="en-GB"/>
        </w:rPr>
        <w:t xml:space="preserve"> venture capital is concentrated in a small area around the Stanford University area in Palo Alto, California. These venture capitalists are willing and able to take the risks of investing in seed stage companies. In the American venture capital market it is also common that several funds bid against each other to get to invest into promising companies. This is very unusual in Europe and leads to a significantly higher evaluation of the stock of the companies </w:t>
      </w:r>
      <w:r w:rsidR="003813A3" w:rsidRPr="008B253A">
        <w:rPr>
          <w:rFonts w:asciiTheme="majorHAnsi" w:hAnsiTheme="majorHAnsi"/>
          <w:lang w:val="en-GB"/>
        </w:rPr>
        <w:t>receiving</w:t>
      </w:r>
      <w:r w:rsidRPr="008B253A">
        <w:rPr>
          <w:rFonts w:asciiTheme="majorHAnsi" w:hAnsiTheme="majorHAnsi"/>
          <w:lang w:val="en-GB"/>
        </w:rPr>
        <w:t xml:space="preserve"> funding. </w:t>
      </w:r>
      <w:r w:rsidR="003813A3" w:rsidRPr="008B253A">
        <w:rPr>
          <w:rFonts w:asciiTheme="majorHAnsi" w:hAnsiTheme="majorHAnsi"/>
          <w:lang w:val="en-GB"/>
        </w:rPr>
        <w:t>Se</w:t>
      </w:r>
      <w:r w:rsidR="000F5089" w:rsidRPr="008B253A">
        <w:rPr>
          <w:rFonts w:asciiTheme="majorHAnsi" w:hAnsiTheme="majorHAnsi"/>
          <w:lang w:val="en-GB"/>
        </w:rPr>
        <w:t>e</w:t>
      </w:r>
      <w:r w:rsidR="003813A3" w:rsidRPr="008B253A">
        <w:rPr>
          <w:rFonts w:asciiTheme="majorHAnsi" w:hAnsiTheme="majorHAnsi"/>
          <w:lang w:val="en-GB"/>
        </w:rPr>
        <w:t xml:space="preserve"> below which Venture Capital funds have already </w:t>
      </w:r>
      <w:r w:rsidR="00BD0963">
        <w:rPr>
          <w:rFonts w:asciiTheme="majorHAnsi" w:hAnsiTheme="majorHAnsi"/>
          <w:lang w:val="en-GB"/>
        </w:rPr>
        <w:t>registered to attend</w:t>
      </w:r>
      <w:r w:rsidR="003813A3" w:rsidRPr="008B253A">
        <w:rPr>
          <w:rFonts w:asciiTheme="majorHAnsi" w:hAnsiTheme="majorHAnsi"/>
          <w:lang w:val="en-GB"/>
        </w:rPr>
        <w:t>.</w:t>
      </w:r>
    </w:p>
    <w:p w14:paraId="4A411E2F" w14:textId="77777777" w:rsidR="00BD3766" w:rsidRPr="008B253A" w:rsidRDefault="00BD3766" w:rsidP="008B253A">
      <w:pPr>
        <w:rPr>
          <w:rFonts w:asciiTheme="majorHAnsi" w:hAnsiTheme="majorHAnsi"/>
          <w:lang w:val="en-GB"/>
        </w:rPr>
      </w:pPr>
    </w:p>
    <w:p w14:paraId="3F2FD45B" w14:textId="77777777" w:rsidR="00813B0D" w:rsidRDefault="00F33104" w:rsidP="008B253A">
      <w:pPr>
        <w:rPr>
          <w:rFonts w:asciiTheme="majorHAnsi" w:hAnsiTheme="majorHAnsi"/>
          <w:lang w:val="en-GB"/>
        </w:rPr>
      </w:pPr>
      <w:r w:rsidRPr="008B253A">
        <w:rPr>
          <w:rFonts w:asciiTheme="majorHAnsi" w:hAnsiTheme="majorHAnsi"/>
          <w:lang w:val="en-GB"/>
        </w:rPr>
        <w:t>The Nordic cleantech sector is, thanks to a long history of environmental awareness a</w:t>
      </w:r>
      <w:r w:rsidR="00BD0963">
        <w:rPr>
          <w:rFonts w:asciiTheme="majorHAnsi" w:hAnsiTheme="majorHAnsi"/>
          <w:lang w:val="en-GB"/>
        </w:rPr>
        <w:t>nd active environmental policies</w:t>
      </w:r>
      <w:r w:rsidRPr="008B253A">
        <w:rPr>
          <w:rFonts w:asciiTheme="majorHAnsi" w:hAnsiTheme="majorHAnsi"/>
          <w:lang w:val="en-GB"/>
        </w:rPr>
        <w:t xml:space="preserve">, one of the absolutely most </w:t>
      </w:r>
      <w:r w:rsidR="000D5317" w:rsidRPr="008B253A">
        <w:rPr>
          <w:rFonts w:asciiTheme="majorHAnsi" w:hAnsiTheme="majorHAnsi"/>
          <w:lang w:val="en-GB"/>
        </w:rPr>
        <w:t>notable in the world.</w:t>
      </w:r>
      <w:r w:rsidR="00F85344" w:rsidRPr="008B253A">
        <w:rPr>
          <w:rFonts w:asciiTheme="majorHAnsi" w:hAnsiTheme="majorHAnsi"/>
          <w:lang w:val="en-GB"/>
        </w:rPr>
        <w:t xml:space="preserve"> This has recently been recognised more by international </w:t>
      </w:r>
      <w:r w:rsidR="000F5089" w:rsidRPr="008B253A">
        <w:rPr>
          <w:rFonts w:asciiTheme="majorHAnsi" w:hAnsiTheme="majorHAnsi"/>
          <w:lang w:val="en-GB"/>
        </w:rPr>
        <w:t>investors,</w:t>
      </w:r>
      <w:r w:rsidR="00F85344" w:rsidRPr="008B253A">
        <w:rPr>
          <w:rFonts w:asciiTheme="majorHAnsi" w:hAnsiTheme="majorHAnsi"/>
          <w:lang w:val="en-GB"/>
        </w:rPr>
        <w:t xml:space="preserve"> as several international actors have </w:t>
      </w:r>
      <w:r w:rsidR="00BD0963" w:rsidRPr="008B253A">
        <w:rPr>
          <w:rFonts w:asciiTheme="majorHAnsi" w:hAnsiTheme="majorHAnsi"/>
          <w:lang w:val="en-GB"/>
        </w:rPr>
        <w:t xml:space="preserve">lately </w:t>
      </w:r>
      <w:r w:rsidR="00F85344" w:rsidRPr="008B253A">
        <w:rPr>
          <w:rFonts w:asciiTheme="majorHAnsi" w:hAnsiTheme="majorHAnsi"/>
          <w:lang w:val="en-GB"/>
        </w:rPr>
        <w:t>become part owners in Nordic cleantech companies.</w:t>
      </w:r>
      <w:r w:rsidR="00813B0D">
        <w:rPr>
          <w:rFonts w:asciiTheme="majorHAnsi" w:hAnsiTheme="majorHAnsi"/>
          <w:lang w:val="en-GB"/>
        </w:rPr>
        <w:t xml:space="preserve"> </w:t>
      </w:r>
    </w:p>
    <w:p w14:paraId="28F27463" w14:textId="77777777" w:rsidR="005C1646" w:rsidRPr="008B253A" w:rsidRDefault="005C1646" w:rsidP="008B253A">
      <w:pPr>
        <w:rPr>
          <w:rFonts w:asciiTheme="majorHAnsi" w:hAnsiTheme="majorHAnsi"/>
          <w:lang w:val="en-GB"/>
        </w:rPr>
      </w:pPr>
    </w:p>
    <w:p w14:paraId="7867BED2" w14:textId="77777777" w:rsidR="00A6156D" w:rsidRPr="008B253A" w:rsidRDefault="005C1646" w:rsidP="008B253A">
      <w:pPr>
        <w:rPr>
          <w:rFonts w:asciiTheme="majorHAnsi" w:hAnsiTheme="majorHAnsi"/>
          <w:lang w:val="en-GB"/>
        </w:rPr>
      </w:pPr>
      <w:r w:rsidRPr="008B253A">
        <w:rPr>
          <w:rFonts w:asciiTheme="majorHAnsi" w:hAnsiTheme="majorHAnsi"/>
          <w:lang w:val="en-GB"/>
        </w:rPr>
        <w:t>Nordic Cleantech Showcase i</w:t>
      </w:r>
      <w:r w:rsidR="00F85344" w:rsidRPr="008B253A">
        <w:rPr>
          <w:rFonts w:asciiTheme="majorHAnsi" w:hAnsiTheme="majorHAnsi"/>
          <w:lang w:val="en-GB"/>
        </w:rPr>
        <w:t>n</w:t>
      </w:r>
      <w:r w:rsidRPr="008B253A">
        <w:rPr>
          <w:rFonts w:asciiTheme="majorHAnsi" w:hAnsiTheme="majorHAnsi"/>
          <w:lang w:val="en-GB"/>
        </w:rPr>
        <w:t xml:space="preserve"> Palo Alto </w:t>
      </w:r>
      <w:r w:rsidR="00F85344" w:rsidRPr="008B253A">
        <w:rPr>
          <w:rFonts w:asciiTheme="majorHAnsi" w:hAnsiTheme="majorHAnsi"/>
          <w:lang w:val="en-GB"/>
        </w:rPr>
        <w:t xml:space="preserve">will </w:t>
      </w:r>
      <w:r w:rsidR="003813A3" w:rsidRPr="008B253A">
        <w:rPr>
          <w:rFonts w:asciiTheme="majorHAnsi" w:hAnsiTheme="majorHAnsi"/>
          <w:lang w:val="en-GB"/>
        </w:rPr>
        <w:t>bring together</w:t>
      </w:r>
      <w:r w:rsidR="00F85344" w:rsidRPr="008B253A">
        <w:rPr>
          <w:rFonts w:asciiTheme="majorHAnsi" w:hAnsiTheme="majorHAnsi"/>
          <w:lang w:val="en-GB"/>
        </w:rPr>
        <w:t xml:space="preserve"> the </w:t>
      </w:r>
      <w:r w:rsidR="000F5089" w:rsidRPr="008B253A">
        <w:rPr>
          <w:rFonts w:asciiTheme="majorHAnsi" w:hAnsiTheme="majorHAnsi"/>
          <w:lang w:val="en-GB"/>
        </w:rPr>
        <w:t>American</w:t>
      </w:r>
      <w:r w:rsidR="003813A3" w:rsidRPr="008B253A">
        <w:rPr>
          <w:rFonts w:asciiTheme="majorHAnsi" w:hAnsiTheme="majorHAnsi"/>
          <w:lang w:val="en-GB"/>
        </w:rPr>
        <w:t xml:space="preserve"> venture capital sector with the Nordic cleantech sector</w:t>
      </w:r>
      <w:r w:rsidRPr="008B253A">
        <w:rPr>
          <w:rFonts w:asciiTheme="majorHAnsi" w:hAnsiTheme="majorHAnsi"/>
          <w:lang w:val="en-GB"/>
        </w:rPr>
        <w:t xml:space="preserve">. </w:t>
      </w:r>
      <w:r w:rsidR="003813A3" w:rsidRPr="008B253A">
        <w:rPr>
          <w:rFonts w:asciiTheme="majorHAnsi" w:hAnsiTheme="majorHAnsi"/>
          <w:lang w:val="en-GB"/>
        </w:rPr>
        <w:t xml:space="preserve">We believe that there is much to gain in a closer </w:t>
      </w:r>
      <w:r w:rsidR="00A6156D" w:rsidRPr="008B253A">
        <w:rPr>
          <w:rFonts w:asciiTheme="majorHAnsi" w:hAnsiTheme="majorHAnsi"/>
          <w:lang w:val="en-GB"/>
        </w:rPr>
        <w:t xml:space="preserve">contact between </w:t>
      </w:r>
      <w:r w:rsidR="003813A3" w:rsidRPr="008B253A">
        <w:rPr>
          <w:rFonts w:asciiTheme="majorHAnsi" w:hAnsiTheme="majorHAnsi"/>
          <w:lang w:val="en-GB"/>
        </w:rPr>
        <w:t xml:space="preserve">these, each separately world </w:t>
      </w:r>
      <w:r w:rsidR="000F5089" w:rsidRPr="008B253A">
        <w:rPr>
          <w:rFonts w:asciiTheme="majorHAnsi" w:hAnsiTheme="majorHAnsi"/>
          <w:lang w:val="en-GB"/>
        </w:rPr>
        <w:t>leading</w:t>
      </w:r>
      <w:r w:rsidR="003813A3" w:rsidRPr="008B253A">
        <w:rPr>
          <w:rFonts w:asciiTheme="majorHAnsi" w:hAnsiTheme="majorHAnsi"/>
          <w:lang w:val="en-GB"/>
        </w:rPr>
        <w:t xml:space="preserve"> sectors. </w:t>
      </w:r>
    </w:p>
    <w:p w14:paraId="3F107BB8" w14:textId="77777777" w:rsidR="00A6156D" w:rsidRPr="008B253A" w:rsidRDefault="00A6156D" w:rsidP="008B253A">
      <w:pPr>
        <w:rPr>
          <w:rFonts w:asciiTheme="majorHAnsi" w:hAnsiTheme="majorHAnsi"/>
          <w:lang w:val="en-GB"/>
        </w:rPr>
      </w:pPr>
    </w:p>
    <w:p w14:paraId="76671E61" w14:textId="77777777" w:rsidR="0074191C" w:rsidRPr="008B253A" w:rsidRDefault="00BD0963" w:rsidP="008B253A">
      <w:pPr>
        <w:rPr>
          <w:rFonts w:asciiTheme="majorHAnsi" w:hAnsiTheme="majorHAnsi"/>
          <w:lang w:val="en-GB"/>
        </w:rPr>
      </w:pPr>
      <w:r>
        <w:rPr>
          <w:rFonts w:asciiTheme="majorHAnsi" w:hAnsiTheme="majorHAnsi"/>
          <w:lang w:val="en-GB"/>
        </w:rPr>
        <w:t xml:space="preserve">Among the </w:t>
      </w:r>
      <w:r w:rsidR="000F5089" w:rsidRPr="008B253A">
        <w:rPr>
          <w:rFonts w:asciiTheme="majorHAnsi" w:hAnsiTheme="majorHAnsi"/>
          <w:lang w:val="en-GB"/>
        </w:rPr>
        <w:t>Venture Capital Funds t</w:t>
      </w:r>
      <w:r>
        <w:rPr>
          <w:rFonts w:asciiTheme="majorHAnsi" w:hAnsiTheme="majorHAnsi"/>
          <w:lang w:val="en-GB"/>
        </w:rPr>
        <w:t>hat will be present at the Showcase are</w:t>
      </w:r>
      <w:r w:rsidR="0074191C" w:rsidRPr="008B253A">
        <w:rPr>
          <w:rFonts w:asciiTheme="majorHAnsi" w:hAnsiTheme="majorHAnsi"/>
          <w:lang w:val="en-GB"/>
        </w:rPr>
        <w:t>:</w:t>
      </w:r>
    </w:p>
    <w:p w14:paraId="6D055597" w14:textId="77777777" w:rsidR="0074191C" w:rsidRPr="008B253A" w:rsidRDefault="0074191C" w:rsidP="008B253A">
      <w:pPr>
        <w:rPr>
          <w:rFonts w:asciiTheme="majorHAnsi" w:hAnsiTheme="majorHAnsi"/>
          <w:lang w:val="en-GB"/>
        </w:rPr>
      </w:pPr>
    </w:p>
    <w:p w14:paraId="00B1607E" w14:textId="77777777" w:rsidR="0074191C" w:rsidRPr="008B253A" w:rsidRDefault="000F5089" w:rsidP="008B253A">
      <w:pPr>
        <w:rPr>
          <w:rFonts w:asciiTheme="majorHAnsi" w:hAnsiTheme="majorHAnsi" w:cs="Helvetica"/>
          <w:b/>
          <w:lang w:val="en-GB"/>
        </w:rPr>
      </w:pPr>
      <w:r w:rsidRPr="008B253A">
        <w:rPr>
          <w:rFonts w:asciiTheme="majorHAnsi" w:hAnsiTheme="majorHAnsi" w:cs="Helvetica"/>
          <w:b/>
          <w:lang w:val="en-GB"/>
        </w:rPr>
        <w:t xml:space="preserve">Sail Capital Partners, </w:t>
      </w:r>
      <w:r w:rsidRPr="008B253A">
        <w:rPr>
          <w:rFonts w:asciiTheme="majorHAnsi" w:hAnsiTheme="majorHAnsi" w:cs="Helvetica"/>
          <w:lang w:val="en-GB"/>
        </w:rPr>
        <w:t>www.sailcapital.com</w:t>
      </w:r>
    </w:p>
    <w:p w14:paraId="2FCF8523" w14:textId="77777777" w:rsidR="0074191C" w:rsidRPr="008B253A" w:rsidRDefault="0074191C" w:rsidP="008B253A">
      <w:pPr>
        <w:rPr>
          <w:rFonts w:asciiTheme="majorHAnsi" w:hAnsiTheme="majorHAnsi" w:cs="Helvetica"/>
          <w:b/>
          <w:lang w:val="en-GB"/>
        </w:rPr>
      </w:pPr>
      <w:r w:rsidRPr="008B253A">
        <w:rPr>
          <w:rFonts w:asciiTheme="majorHAnsi" w:hAnsiTheme="majorHAnsi" w:cs="Helvetica"/>
          <w:b/>
          <w:lang w:val="en-GB"/>
        </w:rPr>
        <w:t>Chevron Technology Ventures</w:t>
      </w:r>
      <w:r w:rsidR="000F5089" w:rsidRPr="008B253A">
        <w:rPr>
          <w:rFonts w:asciiTheme="majorHAnsi" w:hAnsiTheme="majorHAnsi" w:cs="Helvetica"/>
          <w:b/>
          <w:lang w:val="en-GB"/>
        </w:rPr>
        <w:t>,</w:t>
      </w:r>
      <w:r w:rsidR="000F5089" w:rsidRPr="008B253A">
        <w:rPr>
          <w:rFonts w:asciiTheme="majorHAnsi" w:hAnsiTheme="majorHAnsi" w:cs="Helvetica"/>
          <w:lang w:val="en-GB"/>
        </w:rPr>
        <w:t xml:space="preserve"> www.chevron.com</w:t>
      </w:r>
    </w:p>
    <w:p w14:paraId="47334E81" w14:textId="77777777" w:rsidR="008B253A" w:rsidRPr="008B253A" w:rsidRDefault="008B253A" w:rsidP="008B253A">
      <w:pPr>
        <w:rPr>
          <w:rFonts w:asciiTheme="majorHAnsi" w:hAnsiTheme="majorHAnsi" w:cs="Helvetica"/>
          <w:b/>
          <w:lang w:val="en-GB"/>
        </w:rPr>
      </w:pPr>
      <w:proofErr w:type="spellStart"/>
      <w:r w:rsidRPr="008B253A">
        <w:rPr>
          <w:rFonts w:asciiTheme="majorHAnsi" w:hAnsiTheme="majorHAnsi" w:cs="Helvetica"/>
          <w:b/>
          <w:lang w:val="en-GB"/>
        </w:rPr>
        <w:t>Kleiner</w:t>
      </w:r>
      <w:proofErr w:type="spellEnd"/>
      <w:r w:rsidRPr="008B253A">
        <w:rPr>
          <w:rFonts w:asciiTheme="majorHAnsi" w:hAnsiTheme="majorHAnsi" w:cs="Helvetica"/>
          <w:b/>
          <w:lang w:val="en-GB"/>
        </w:rPr>
        <w:t xml:space="preserve"> Perkins </w:t>
      </w:r>
      <w:proofErr w:type="spellStart"/>
      <w:r w:rsidRPr="008B253A">
        <w:rPr>
          <w:rFonts w:asciiTheme="majorHAnsi" w:hAnsiTheme="majorHAnsi" w:cs="Helvetica"/>
          <w:b/>
          <w:lang w:val="en-GB"/>
        </w:rPr>
        <w:t>Caufield</w:t>
      </w:r>
      <w:proofErr w:type="spellEnd"/>
      <w:r w:rsidRPr="008B253A">
        <w:rPr>
          <w:rFonts w:asciiTheme="majorHAnsi" w:hAnsiTheme="majorHAnsi" w:cs="Helvetica"/>
          <w:b/>
          <w:lang w:val="en-GB"/>
        </w:rPr>
        <w:t xml:space="preserve"> Byers, </w:t>
      </w:r>
      <w:r w:rsidRPr="008B253A">
        <w:rPr>
          <w:rFonts w:asciiTheme="majorHAnsi" w:hAnsiTheme="majorHAnsi" w:cs="Helvetica"/>
          <w:lang w:val="en-GB"/>
        </w:rPr>
        <w:t>kpcb.com</w:t>
      </w:r>
    </w:p>
    <w:p w14:paraId="16579873" w14:textId="77777777" w:rsidR="0074191C" w:rsidRPr="008B253A" w:rsidRDefault="000F5089" w:rsidP="008B253A">
      <w:pPr>
        <w:rPr>
          <w:rFonts w:asciiTheme="majorHAnsi" w:hAnsiTheme="majorHAnsi" w:cs="Helvetica"/>
          <w:b/>
          <w:lang w:val="en-GB"/>
        </w:rPr>
      </w:pPr>
      <w:r w:rsidRPr="008B253A">
        <w:rPr>
          <w:rFonts w:asciiTheme="majorHAnsi" w:hAnsiTheme="majorHAnsi" w:cs="Helvetica"/>
          <w:b/>
          <w:lang w:val="en-GB"/>
        </w:rPr>
        <w:t xml:space="preserve">Mohr </w:t>
      </w:r>
      <w:proofErr w:type="spellStart"/>
      <w:r w:rsidRPr="008B253A">
        <w:rPr>
          <w:rFonts w:asciiTheme="majorHAnsi" w:hAnsiTheme="majorHAnsi" w:cs="Helvetica"/>
          <w:b/>
          <w:lang w:val="en-GB"/>
        </w:rPr>
        <w:t>Davidow</w:t>
      </w:r>
      <w:proofErr w:type="spellEnd"/>
      <w:r w:rsidR="0074191C" w:rsidRPr="008B253A">
        <w:rPr>
          <w:rFonts w:asciiTheme="majorHAnsi" w:hAnsiTheme="majorHAnsi" w:cs="Helvetica"/>
          <w:b/>
          <w:lang w:val="en-GB"/>
        </w:rPr>
        <w:t xml:space="preserve"> Ventures</w:t>
      </w:r>
      <w:r w:rsidRPr="008B253A">
        <w:rPr>
          <w:rFonts w:asciiTheme="majorHAnsi" w:hAnsiTheme="majorHAnsi" w:cs="Helvetica"/>
          <w:b/>
          <w:lang w:val="en-GB"/>
        </w:rPr>
        <w:t xml:space="preserve">, </w:t>
      </w:r>
      <w:r w:rsidRPr="008B253A">
        <w:rPr>
          <w:rFonts w:asciiTheme="majorHAnsi" w:hAnsiTheme="majorHAnsi" w:cs="Helvetica"/>
          <w:lang w:val="en-GB"/>
        </w:rPr>
        <w:t>www.mdv.com</w:t>
      </w:r>
    </w:p>
    <w:p w14:paraId="39802D06" w14:textId="77777777" w:rsidR="0074191C" w:rsidRPr="008B253A" w:rsidRDefault="0074191C" w:rsidP="008B253A">
      <w:pPr>
        <w:rPr>
          <w:rFonts w:asciiTheme="majorHAnsi" w:hAnsiTheme="majorHAnsi" w:cs="Helvetica"/>
          <w:b/>
          <w:lang w:val="en-GB"/>
        </w:rPr>
      </w:pPr>
      <w:r w:rsidRPr="008B253A">
        <w:rPr>
          <w:rFonts w:asciiTheme="majorHAnsi" w:hAnsiTheme="majorHAnsi" w:cs="Helvetica"/>
          <w:b/>
          <w:lang w:val="en-GB"/>
        </w:rPr>
        <w:t>Applied Materials</w:t>
      </w:r>
      <w:r w:rsidR="000F5089" w:rsidRPr="008B253A">
        <w:rPr>
          <w:rFonts w:asciiTheme="majorHAnsi" w:hAnsiTheme="majorHAnsi" w:cs="Helvetica"/>
          <w:b/>
          <w:lang w:val="en-GB"/>
        </w:rPr>
        <w:t xml:space="preserve">, </w:t>
      </w:r>
      <w:r w:rsidR="000F5089" w:rsidRPr="008B253A">
        <w:rPr>
          <w:rFonts w:asciiTheme="majorHAnsi" w:hAnsiTheme="majorHAnsi" w:cs="Helvetica"/>
          <w:lang w:val="en-GB"/>
        </w:rPr>
        <w:t>www.appliedmaterials.com</w:t>
      </w:r>
    </w:p>
    <w:p w14:paraId="054C1055" w14:textId="77777777" w:rsidR="0074191C" w:rsidRPr="008B253A" w:rsidRDefault="000F5089" w:rsidP="008B253A">
      <w:pPr>
        <w:rPr>
          <w:rFonts w:asciiTheme="majorHAnsi" w:hAnsiTheme="majorHAnsi" w:cs="Helvetica"/>
          <w:b/>
          <w:lang w:val="en-GB"/>
        </w:rPr>
      </w:pPr>
      <w:r w:rsidRPr="008B253A">
        <w:rPr>
          <w:rFonts w:asciiTheme="majorHAnsi" w:hAnsiTheme="majorHAnsi" w:cs="Helvetica"/>
          <w:b/>
          <w:lang w:val="en-GB"/>
        </w:rPr>
        <w:t xml:space="preserve">Silicon Valley Bank, </w:t>
      </w:r>
      <w:r w:rsidRPr="008B253A">
        <w:rPr>
          <w:rFonts w:asciiTheme="majorHAnsi" w:hAnsiTheme="majorHAnsi" w:cs="Helvetica"/>
          <w:lang w:val="en-GB"/>
        </w:rPr>
        <w:t>www.svb.com</w:t>
      </w:r>
    </w:p>
    <w:p w14:paraId="521B357D" w14:textId="77777777" w:rsidR="0074191C" w:rsidRPr="008B253A" w:rsidRDefault="0074191C" w:rsidP="008B253A">
      <w:pPr>
        <w:rPr>
          <w:rFonts w:asciiTheme="majorHAnsi" w:hAnsiTheme="majorHAnsi" w:cs="Helvetica"/>
          <w:b/>
          <w:lang w:val="en-GB"/>
        </w:rPr>
      </w:pPr>
      <w:r w:rsidRPr="008B253A">
        <w:rPr>
          <w:rFonts w:asciiTheme="majorHAnsi" w:hAnsiTheme="majorHAnsi" w:cs="Helvetica"/>
          <w:b/>
          <w:lang w:val="en-GB"/>
        </w:rPr>
        <w:t>Cleantech Circle</w:t>
      </w:r>
      <w:r w:rsidR="000F5089" w:rsidRPr="008B253A">
        <w:rPr>
          <w:rFonts w:asciiTheme="majorHAnsi" w:hAnsiTheme="majorHAnsi" w:cs="Helvetica"/>
          <w:b/>
          <w:lang w:val="en-GB"/>
        </w:rPr>
        <w:t xml:space="preserve">, </w:t>
      </w:r>
      <w:r w:rsidR="000F5089" w:rsidRPr="008B253A">
        <w:rPr>
          <w:rFonts w:asciiTheme="majorHAnsi" w:hAnsiTheme="majorHAnsi" w:cs="Helvetica"/>
          <w:lang w:val="en-GB"/>
        </w:rPr>
        <w:t>cleantechcircle.com</w:t>
      </w:r>
    </w:p>
    <w:p w14:paraId="78DFE77B" w14:textId="77777777" w:rsidR="000F5089" w:rsidRPr="008B253A" w:rsidRDefault="000F5089" w:rsidP="008B253A">
      <w:pPr>
        <w:rPr>
          <w:rFonts w:asciiTheme="majorHAnsi" w:hAnsiTheme="majorHAnsi" w:cs="Helvetica"/>
          <w:b/>
          <w:lang w:val="en-GB"/>
        </w:rPr>
      </w:pPr>
      <w:proofErr w:type="spellStart"/>
      <w:r w:rsidRPr="008B253A">
        <w:rPr>
          <w:rFonts w:asciiTheme="majorHAnsi" w:hAnsiTheme="majorHAnsi" w:cs="Helvetica"/>
          <w:b/>
          <w:lang w:val="en-GB"/>
        </w:rPr>
        <w:t>CalCef</w:t>
      </w:r>
      <w:proofErr w:type="spellEnd"/>
      <w:r w:rsidRPr="008B253A">
        <w:rPr>
          <w:rFonts w:asciiTheme="majorHAnsi" w:hAnsiTheme="majorHAnsi" w:cs="Helvetica"/>
          <w:b/>
          <w:lang w:val="en-GB"/>
        </w:rPr>
        <w:t xml:space="preserve">, </w:t>
      </w:r>
      <w:r w:rsidRPr="008B253A">
        <w:rPr>
          <w:rFonts w:asciiTheme="majorHAnsi" w:hAnsiTheme="majorHAnsi" w:cs="Helvetica"/>
          <w:lang w:val="en-GB"/>
        </w:rPr>
        <w:t>www.calcefangelfund.com</w:t>
      </w:r>
    </w:p>
    <w:p w14:paraId="40C0492D" w14:textId="77777777" w:rsidR="005C1646" w:rsidRPr="008B253A" w:rsidRDefault="005C1646" w:rsidP="008B253A">
      <w:pPr>
        <w:rPr>
          <w:rFonts w:asciiTheme="majorHAnsi" w:hAnsiTheme="majorHAnsi"/>
          <w:lang w:val="en-GB"/>
        </w:rPr>
      </w:pPr>
    </w:p>
    <w:p w14:paraId="2BC427FA" w14:textId="77777777" w:rsidR="000F5089" w:rsidRPr="008B253A" w:rsidRDefault="000F5089" w:rsidP="008B253A">
      <w:pPr>
        <w:rPr>
          <w:rFonts w:asciiTheme="majorHAnsi" w:hAnsiTheme="majorHAnsi"/>
          <w:lang w:val="en-GB"/>
        </w:rPr>
      </w:pPr>
    </w:p>
    <w:p w14:paraId="1F3E797D" w14:textId="77777777" w:rsidR="000F5089" w:rsidRPr="008B253A" w:rsidRDefault="000F5089" w:rsidP="008B253A">
      <w:pPr>
        <w:rPr>
          <w:rFonts w:asciiTheme="majorHAnsi" w:hAnsiTheme="majorHAnsi"/>
          <w:lang w:val="en-GB"/>
        </w:rPr>
      </w:pPr>
    </w:p>
    <w:p w14:paraId="3AC777D1" w14:textId="77777777" w:rsidR="000F5089" w:rsidRPr="008B253A" w:rsidRDefault="000F5089" w:rsidP="008B253A">
      <w:pPr>
        <w:rPr>
          <w:rFonts w:asciiTheme="majorHAnsi" w:hAnsiTheme="majorHAnsi"/>
          <w:lang w:val="en-GB"/>
        </w:rPr>
      </w:pPr>
    </w:p>
    <w:p w14:paraId="114C6ABD" w14:textId="77777777" w:rsidR="005C1646" w:rsidRPr="008B253A" w:rsidRDefault="00A6156D" w:rsidP="008B253A">
      <w:pPr>
        <w:rPr>
          <w:rFonts w:asciiTheme="majorHAnsi" w:hAnsiTheme="majorHAnsi"/>
          <w:lang w:val="en-GB"/>
        </w:rPr>
      </w:pPr>
      <w:r w:rsidRPr="008B253A">
        <w:rPr>
          <w:rFonts w:asciiTheme="majorHAnsi" w:hAnsiTheme="majorHAnsi"/>
          <w:lang w:val="en-GB"/>
        </w:rPr>
        <w:t xml:space="preserve">The companies </w:t>
      </w:r>
      <w:r w:rsidR="00BD0963">
        <w:rPr>
          <w:rFonts w:asciiTheme="majorHAnsi" w:hAnsiTheme="majorHAnsi"/>
          <w:lang w:val="en-GB"/>
        </w:rPr>
        <w:t>to</w:t>
      </w:r>
      <w:r w:rsidRPr="008B253A">
        <w:rPr>
          <w:rFonts w:asciiTheme="majorHAnsi" w:hAnsiTheme="majorHAnsi"/>
          <w:lang w:val="en-GB"/>
        </w:rPr>
        <w:t xml:space="preserve"> present</w:t>
      </w:r>
      <w:r w:rsidR="005C1646" w:rsidRPr="008B253A">
        <w:rPr>
          <w:rFonts w:asciiTheme="majorHAnsi" w:hAnsiTheme="majorHAnsi"/>
          <w:lang w:val="en-GB"/>
        </w:rPr>
        <w:t xml:space="preserve"> i</w:t>
      </w:r>
      <w:r w:rsidRPr="008B253A">
        <w:rPr>
          <w:rFonts w:asciiTheme="majorHAnsi" w:hAnsiTheme="majorHAnsi"/>
          <w:lang w:val="en-GB"/>
        </w:rPr>
        <w:t>n Palo Alto are</w:t>
      </w:r>
      <w:r w:rsidR="005C1646" w:rsidRPr="008B253A">
        <w:rPr>
          <w:rFonts w:asciiTheme="majorHAnsi" w:hAnsiTheme="majorHAnsi"/>
          <w:lang w:val="en-GB"/>
        </w:rPr>
        <w:t>:</w:t>
      </w:r>
    </w:p>
    <w:p w14:paraId="3BA79805" w14:textId="77777777" w:rsidR="00A35D09" w:rsidRDefault="00A35D09" w:rsidP="008B253A">
      <w:pPr>
        <w:rPr>
          <w:rFonts w:asciiTheme="majorHAnsi" w:hAnsiTheme="majorHAnsi"/>
          <w:lang w:val="en-GB"/>
        </w:rPr>
      </w:pPr>
    </w:p>
    <w:p w14:paraId="277FDCF9" w14:textId="77777777" w:rsidR="00A35D09" w:rsidRPr="00A35D09" w:rsidRDefault="00A35D09" w:rsidP="00A35D09">
      <w:pPr>
        <w:rPr>
          <w:rFonts w:asciiTheme="majorHAnsi" w:hAnsiTheme="majorHAnsi"/>
          <w:b/>
          <w:lang w:val="en-GB"/>
        </w:rPr>
      </w:pPr>
      <w:r w:rsidRPr="00A35D09">
        <w:rPr>
          <w:rFonts w:asciiTheme="majorHAnsi" w:hAnsiTheme="majorHAnsi"/>
          <w:b/>
          <w:lang w:val="en-GB"/>
        </w:rPr>
        <w:t>Black Silicon Solar</w:t>
      </w:r>
    </w:p>
    <w:p w14:paraId="6F4CF82C" w14:textId="77777777" w:rsidR="00A35D09" w:rsidRPr="00BD0963" w:rsidRDefault="00A35D09" w:rsidP="00A35D09">
      <w:pPr>
        <w:rPr>
          <w:rFonts w:asciiTheme="majorHAnsi" w:hAnsiTheme="majorHAnsi"/>
          <w:lang w:val="en-GB"/>
        </w:rPr>
      </w:pPr>
      <w:r w:rsidRPr="00BD0963">
        <w:rPr>
          <w:rFonts w:asciiTheme="majorHAnsi" w:hAnsiTheme="majorHAnsi"/>
          <w:lang w:val="en-GB"/>
        </w:rPr>
        <w:t>Denmark</w:t>
      </w:r>
    </w:p>
    <w:p w14:paraId="76D9A744" w14:textId="77777777" w:rsidR="00A35D09" w:rsidRPr="00A44458" w:rsidRDefault="00BD0963" w:rsidP="00A35D09">
      <w:pPr>
        <w:rPr>
          <w:rFonts w:asciiTheme="majorHAnsi" w:hAnsiTheme="majorHAnsi"/>
          <w:lang w:val="en-GB"/>
        </w:rPr>
      </w:pPr>
      <w:hyperlink r:id="rId8" w:history="1">
        <w:r w:rsidR="00A35D09" w:rsidRPr="00A44458">
          <w:rPr>
            <w:rStyle w:val="Hyperlnk"/>
            <w:rFonts w:asciiTheme="majorHAnsi" w:hAnsiTheme="majorHAnsi"/>
            <w:lang w:val="en-GB"/>
          </w:rPr>
          <w:t>www.blacksiliconsolar.com</w:t>
        </w:r>
      </w:hyperlink>
    </w:p>
    <w:p w14:paraId="16F2E281" w14:textId="77777777" w:rsidR="00A35D09" w:rsidRPr="008D4878" w:rsidRDefault="008D4878" w:rsidP="00A35D09">
      <w:pPr>
        <w:rPr>
          <w:rFonts w:asciiTheme="majorHAnsi" w:hAnsiTheme="majorHAnsi"/>
          <w:lang w:val="en-GB"/>
        </w:rPr>
      </w:pPr>
      <w:r w:rsidRPr="008D4878">
        <w:rPr>
          <w:rFonts w:ascii="Calibri" w:hAnsi="Calibri" w:cs="Calibri"/>
          <w:lang w:val="en-GB"/>
        </w:rPr>
        <w:t xml:space="preserve">Black Silicon Solar has developed </w:t>
      </w:r>
      <w:r w:rsidRPr="008D4878">
        <w:rPr>
          <w:rFonts w:ascii="Calibri" w:hAnsi="Calibri" w:cs="Calibri"/>
          <w:bCs/>
          <w:lang w:val="en-GB"/>
        </w:rPr>
        <w:t>an</w:t>
      </w:r>
      <w:r w:rsidRPr="008D4878">
        <w:rPr>
          <w:rFonts w:ascii="Calibri" w:hAnsi="Calibri" w:cs="Calibri"/>
          <w:lang w:val="en-GB"/>
        </w:rPr>
        <w:t xml:space="preserve"> anti-reflective </w:t>
      </w:r>
      <w:proofErr w:type="spellStart"/>
      <w:r w:rsidRPr="008D4878">
        <w:rPr>
          <w:rFonts w:ascii="Calibri" w:hAnsi="Calibri" w:cs="Calibri"/>
          <w:lang w:val="en-GB"/>
        </w:rPr>
        <w:t>nano</w:t>
      </w:r>
      <w:proofErr w:type="spellEnd"/>
      <w:r w:rsidRPr="008D4878">
        <w:rPr>
          <w:rFonts w:ascii="Calibri" w:hAnsi="Calibri" w:cs="Calibri"/>
          <w:lang w:val="en-GB"/>
        </w:rPr>
        <w:t xml:space="preserve"> structure coating for silicon solar cells. There are already several different sophisticated anti-reflective treatments that increase the absorption of sunlight but the high level of complexity of these </w:t>
      </w:r>
      <w:r w:rsidRPr="008D4878">
        <w:rPr>
          <w:rFonts w:ascii="Calibri" w:hAnsi="Calibri" w:cs="Calibri"/>
          <w:bCs/>
          <w:lang w:val="en-GB"/>
        </w:rPr>
        <w:t>makes</w:t>
      </w:r>
      <w:r w:rsidRPr="008D4878">
        <w:rPr>
          <w:rFonts w:ascii="Calibri" w:hAnsi="Calibri" w:cs="Calibri"/>
          <w:lang w:val="en-GB"/>
        </w:rPr>
        <w:t xml:space="preserve"> them </w:t>
      </w:r>
      <w:r w:rsidRPr="008D4878">
        <w:rPr>
          <w:rFonts w:ascii="Calibri" w:hAnsi="Calibri" w:cs="Calibri"/>
          <w:bCs/>
          <w:lang w:val="en-GB"/>
        </w:rPr>
        <w:t>too</w:t>
      </w:r>
      <w:r w:rsidRPr="008D4878">
        <w:rPr>
          <w:rFonts w:ascii="Calibri" w:hAnsi="Calibri" w:cs="Calibri"/>
          <w:lang w:val="en-GB"/>
        </w:rPr>
        <w:t xml:space="preserve"> expensive to be applicable in the market. Black Silicon </w:t>
      </w:r>
      <w:proofErr w:type="spellStart"/>
      <w:r w:rsidRPr="008D4878">
        <w:rPr>
          <w:rFonts w:ascii="Calibri" w:hAnsi="Calibri" w:cs="Calibri"/>
          <w:bCs/>
          <w:lang w:val="en-GB"/>
        </w:rPr>
        <w:t>Solar's</w:t>
      </w:r>
      <w:proofErr w:type="spellEnd"/>
      <w:r w:rsidRPr="008D4878">
        <w:rPr>
          <w:rFonts w:ascii="Calibri" w:hAnsi="Calibri" w:cs="Calibri"/>
          <w:lang w:val="en-GB"/>
        </w:rPr>
        <w:t xml:space="preserve"> approach is to increase absorption at a lower cost. The coating can be applied in </w:t>
      </w:r>
      <w:r w:rsidRPr="008D4878">
        <w:rPr>
          <w:rFonts w:ascii="Calibri" w:hAnsi="Calibri" w:cs="Calibri"/>
          <w:bCs/>
          <w:lang w:val="en-GB"/>
        </w:rPr>
        <w:t>just a</w:t>
      </w:r>
      <w:r w:rsidRPr="008D4878">
        <w:rPr>
          <w:rFonts w:ascii="Calibri" w:hAnsi="Calibri" w:cs="Calibri"/>
          <w:lang w:val="en-GB"/>
        </w:rPr>
        <w:t xml:space="preserve"> few minutes using a relatively simple and low cost method and it will increase the output of a silicon solar cell by 50%. </w:t>
      </w:r>
    </w:p>
    <w:p w14:paraId="7EE819A5" w14:textId="77777777" w:rsidR="005C1646" w:rsidRPr="008B253A" w:rsidRDefault="005C1646" w:rsidP="008B253A">
      <w:pPr>
        <w:spacing w:before="100" w:beforeAutospacing="1" w:after="100" w:afterAutospacing="1"/>
        <w:rPr>
          <w:rFonts w:asciiTheme="majorHAnsi" w:hAnsiTheme="majorHAnsi"/>
          <w:b/>
          <w:szCs w:val="22"/>
          <w:lang w:val="en-GB"/>
        </w:rPr>
      </w:pPr>
      <w:proofErr w:type="spellStart"/>
      <w:r w:rsidRPr="008D4878">
        <w:rPr>
          <w:rFonts w:asciiTheme="majorHAnsi" w:hAnsiTheme="majorHAnsi"/>
          <w:b/>
          <w:szCs w:val="22"/>
          <w:lang w:val="en-GB"/>
        </w:rPr>
        <w:t>Ekolite</w:t>
      </w:r>
      <w:proofErr w:type="spellEnd"/>
      <w:r w:rsidR="00DB3831" w:rsidRPr="008D4878">
        <w:rPr>
          <w:rFonts w:asciiTheme="majorHAnsi" w:hAnsiTheme="majorHAnsi"/>
          <w:b/>
          <w:szCs w:val="22"/>
          <w:lang w:val="en-GB"/>
        </w:rPr>
        <w:br/>
      </w:r>
      <w:r w:rsidR="00DB3831" w:rsidRPr="00BD0963">
        <w:rPr>
          <w:rFonts w:asciiTheme="majorHAnsi" w:hAnsiTheme="majorHAnsi"/>
          <w:szCs w:val="22"/>
          <w:lang w:val="en-GB"/>
        </w:rPr>
        <w:t>Finland</w:t>
      </w:r>
      <w:r w:rsidR="00DB3831" w:rsidRPr="00BD0963">
        <w:rPr>
          <w:rFonts w:asciiTheme="majorHAnsi" w:hAnsiTheme="majorHAnsi"/>
          <w:szCs w:val="22"/>
          <w:lang w:val="en-GB"/>
        </w:rPr>
        <w:br/>
      </w:r>
      <w:hyperlink r:id="rId9" w:anchor="_blank" w:history="1">
        <w:r w:rsidR="00DB3831" w:rsidRPr="008B253A">
          <w:rPr>
            <w:rStyle w:val="Hyperlnk"/>
            <w:rFonts w:asciiTheme="majorHAnsi" w:hAnsiTheme="majorHAnsi"/>
            <w:lang w:val="en-GB"/>
          </w:rPr>
          <w:t>www.ekolite.fi</w:t>
        </w:r>
      </w:hyperlink>
      <w:r w:rsidRPr="008B253A">
        <w:rPr>
          <w:rFonts w:asciiTheme="majorHAnsi" w:hAnsiTheme="majorHAnsi"/>
          <w:szCs w:val="22"/>
          <w:lang w:val="en-GB"/>
        </w:rPr>
        <w:br/>
      </w:r>
      <w:proofErr w:type="spellStart"/>
      <w:r w:rsidRPr="008B253A">
        <w:rPr>
          <w:rFonts w:asciiTheme="majorHAnsi" w:hAnsiTheme="majorHAnsi"/>
          <w:szCs w:val="22"/>
          <w:lang w:val="en-GB"/>
        </w:rPr>
        <w:t>Ekolite</w:t>
      </w:r>
      <w:proofErr w:type="spellEnd"/>
      <w:r w:rsidRPr="008B253A">
        <w:rPr>
          <w:rFonts w:asciiTheme="majorHAnsi" w:hAnsiTheme="majorHAnsi"/>
          <w:szCs w:val="22"/>
          <w:lang w:val="en-GB"/>
        </w:rPr>
        <w:t xml:space="preserve"> converts “Waste to Value” when making composite materials from biomass and industrial wastes</w:t>
      </w:r>
      <w:r w:rsidRPr="008B253A">
        <w:rPr>
          <w:rFonts w:asciiTheme="majorHAnsi" w:hAnsiTheme="majorHAnsi"/>
          <w:i/>
          <w:szCs w:val="22"/>
          <w:lang w:val="en-GB"/>
        </w:rPr>
        <w:t xml:space="preserve"> </w:t>
      </w:r>
      <w:r w:rsidRPr="008B253A">
        <w:rPr>
          <w:rFonts w:asciiTheme="majorHAnsi" w:hAnsiTheme="majorHAnsi"/>
          <w:szCs w:val="22"/>
          <w:lang w:val="en-GB"/>
        </w:rPr>
        <w:t xml:space="preserve">by means of mechanical and/or chemical activation. Manufacturing technology is very resource efficient. </w:t>
      </w:r>
      <w:proofErr w:type="spellStart"/>
      <w:r w:rsidRPr="008B253A">
        <w:rPr>
          <w:rFonts w:asciiTheme="majorHAnsi" w:hAnsiTheme="majorHAnsi"/>
          <w:szCs w:val="22"/>
          <w:lang w:val="en-GB"/>
        </w:rPr>
        <w:t>Ekolite</w:t>
      </w:r>
      <w:proofErr w:type="spellEnd"/>
      <w:r w:rsidRPr="008B253A">
        <w:rPr>
          <w:rFonts w:asciiTheme="majorHAnsi" w:hAnsiTheme="majorHAnsi"/>
          <w:szCs w:val="22"/>
          <w:lang w:val="en-GB"/>
        </w:rPr>
        <w:t xml:space="preserve"> is targeting to commercialize new modified biofuel ash based </w:t>
      </w:r>
      <w:proofErr w:type="spellStart"/>
      <w:r w:rsidRPr="008B253A">
        <w:rPr>
          <w:rFonts w:asciiTheme="majorHAnsi" w:hAnsiTheme="majorHAnsi"/>
          <w:szCs w:val="22"/>
          <w:lang w:val="en-GB"/>
        </w:rPr>
        <w:t>geopolymers</w:t>
      </w:r>
      <w:proofErr w:type="spellEnd"/>
      <w:r w:rsidRPr="008B253A">
        <w:rPr>
          <w:rFonts w:asciiTheme="majorHAnsi" w:hAnsiTheme="majorHAnsi"/>
          <w:szCs w:val="22"/>
          <w:lang w:val="en-GB"/>
        </w:rPr>
        <w:t xml:space="preserve"> for infrastructures and new natural fibre composites for thermal, acoustic and fire insulating materials. Primary areas of use are green buildings and infrastructures; secondarily the solutions can be used for transportation, energy production and forest industry renewal. New construction materials can improve energy efficiency, absorb noise and improve overall safety and comfort of living worldwide</w:t>
      </w:r>
    </w:p>
    <w:p w14:paraId="292CC448" w14:textId="77777777" w:rsidR="00A35D09" w:rsidRPr="00A35D09" w:rsidRDefault="00A35D09" w:rsidP="00A35D09">
      <w:pPr>
        <w:rPr>
          <w:lang w:val="en-GB"/>
        </w:rPr>
      </w:pPr>
      <w:proofErr w:type="spellStart"/>
      <w:r w:rsidRPr="008B253A">
        <w:rPr>
          <w:rStyle w:val="Betoning2"/>
          <w:rFonts w:asciiTheme="majorHAnsi" w:hAnsiTheme="majorHAnsi"/>
          <w:lang w:val="en-GB"/>
        </w:rPr>
        <w:t>Innowind</w:t>
      </w:r>
      <w:proofErr w:type="spellEnd"/>
      <w:r w:rsidRPr="008B253A">
        <w:rPr>
          <w:rFonts w:asciiTheme="majorHAnsi" w:hAnsiTheme="majorHAnsi"/>
          <w:lang w:val="en-GB"/>
        </w:rPr>
        <w:br/>
        <w:t>Norway</w:t>
      </w:r>
      <w:r w:rsidRPr="008B253A">
        <w:rPr>
          <w:rFonts w:asciiTheme="majorHAnsi" w:hAnsiTheme="majorHAnsi"/>
          <w:lang w:val="en-GB"/>
        </w:rPr>
        <w:br/>
      </w:r>
      <w:r w:rsidRPr="008B253A">
        <w:rPr>
          <w:rFonts w:asciiTheme="majorHAnsi" w:hAnsiTheme="majorHAnsi"/>
          <w:lang w:val="en-GB"/>
        </w:rPr>
        <w:fldChar w:fldCharType="begin"/>
      </w:r>
      <w:r w:rsidRPr="008B253A">
        <w:rPr>
          <w:rFonts w:asciiTheme="majorHAnsi" w:hAnsiTheme="majorHAnsi"/>
          <w:lang w:val="en-GB"/>
        </w:rPr>
        <w:instrText xml:space="preserve"> HYPERLINK "http://www.innowind.no" \t "_blank" </w:instrText>
      </w:r>
      <w:r w:rsidRPr="008B253A">
        <w:rPr>
          <w:rFonts w:asciiTheme="majorHAnsi" w:hAnsiTheme="majorHAnsi"/>
          <w:lang w:val="en-GB"/>
        </w:rPr>
        <w:fldChar w:fldCharType="separate"/>
      </w:r>
      <w:r w:rsidRPr="008B253A">
        <w:rPr>
          <w:rStyle w:val="Hyperlnk"/>
          <w:rFonts w:asciiTheme="majorHAnsi" w:hAnsiTheme="majorHAnsi"/>
          <w:lang w:val="en-GB"/>
        </w:rPr>
        <w:t>www.innowind.no</w:t>
      </w:r>
      <w:r w:rsidRPr="008B253A">
        <w:rPr>
          <w:rFonts w:asciiTheme="majorHAnsi" w:hAnsiTheme="majorHAnsi"/>
          <w:lang w:val="en-GB"/>
        </w:rPr>
        <w:fldChar w:fldCharType="end"/>
      </w:r>
      <w:r w:rsidRPr="008B253A">
        <w:rPr>
          <w:rFonts w:asciiTheme="majorHAnsi" w:hAnsiTheme="majorHAnsi"/>
          <w:lang w:val="en-GB"/>
        </w:rPr>
        <w:br/>
      </w:r>
      <w:proofErr w:type="spellStart"/>
      <w:r w:rsidRPr="008B253A">
        <w:rPr>
          <w:rFonts w:asciiTheme="majorHAnsi" w:hAnsiTheme="majorHAnsi"/>
          <w:lang w:val="en-GB"/>
        </w:rPr>
        <w:t>Innowind</w:t>
      </w:r>
      <w:proofErr w:type="spellEnd"/>
      <w:r w:rsidRPr="008B253A">
        <w:rPr>
          <w:rFonts w:asciiTheme="majorHAnsi" w:hAnsiTheme="majorHAnsi"/>
          <w:lang w:val="en-GB"/>
        </w:rPr>
        <w:t xml:space="preserve"> offers a “game change” in the wind industry. The product is an innovative windmill rotor system that utilizes both horizontal and vertical kinetic energy. The concept reduces the diameter on a windmill with 2/3rd while keeping the energy output. For offshore wind farms the solution can reduce the total cost with 30%. Firstly, based on the possibility to have multiple units installed on one fixed or floating offshore installation, secondly due to the reduced space requirement it will create reduction of installation and cable cost. It will also have easier maintenance, easier access, less noise, less visual impact and less installation activity. </w:t>
      </w:r>
    </w:p>
    <w:p w14:paraId="3572C304" w14:textId="77777777" w:rsidR="00A35D09" w:rsidRDefault="00A35D09" w:rsidP="00A35D09">
      <w:pPr>
        <w:rPr>
          <w:rFonts w:asciiTheme="majorHAnsi" w:hAnsiTheme="majorHAnsi"/>
          <w:b/>
          <w:lang w:val="en-GB"/>
        </w:rPr>
      </w:pPr>
    </w:p>
    <w:p w14:paraId="0EB04786" w14:textId="77777777" w:rsidR="00A35D09" w:rsidRPr="008B253A" w:rsidRDefault="00A35D09" w:rsidP="00A35D09">
      <w:pPr>
        <w:rPr>
          <w:rFonts w:asciiTheme="majorHAnsi" w:hAnsiTheme="majorHAnsi"/>
          <w:b/>
          <w:lang w:val="en-GB"/>
        </w:rPr>
      </w:pPr>
      <w:proofErr w:type="spellStart"/>
      <w:r w:rsidRPr="008B253A">
        <w:rPr>
          <w:rFonts w:asciiTheme="majorHAnsi" w:hAnsiTheme="majorHAnsi"/>
          <w:b/>
          <w:lang w:val="en-GB"/>
        </w:rPr>
        <w:t>Mantex</w:t>
      </w:r>
      <w:proofErr w:type="spellEnd"/>
    </w:p>
    <w:p w14:paraId="1BB495B5" w14:textId="77777777" w:rsidR="00A35D09" w:rsidRPr="00BD0963" w:rsidRDefault="00A35D09" w:rsidP="00A35D09">
      <w:pPr>
        <w:rPr>
          <w:rFonts w:asciiTheme="majorHAnsi" w:hAnsiTheme="majorHAnsi"/>
          <w:lang w:val="en-GB"/>
        </w:rPr>
      </w:pPr>
      <w:r w:rsidRPr="00BD0963">
        <w:rPr>
          <w:rFonts w:asciiTheme="majorHAnsi" w:hAnsiTheme="majorHAnsi"/>
          <w:lang w:val="en-GB"/>
        </w:rPr>
        <w:t>Sweden</w:t>
      </w:r>
    </w:p>
    <w:p w14:paraId="79DFF2CE" w14:textId="77777777" w:rsidR="00A35D09" w:rsidRPr="00BD0963" w:rsidRDefault="00BD0963" w:rsidP="00A35D09">
      <w:pPr>
        <w:rPr>
          <w:rFonts w:asciiTheme="majorHAnsi" w:hAnsiTheme="majorHAnsi"/>
          <w:lang w:val="en-GB"/>
        </w:rPr>
      </w:pPr>
      <w:hyperlink r:id="rId10" w:history="1">
        <w:r w:rsidRPr="00A46197">
          <w:rPr>
            <w:rStyle w:val="Hyperlnk"/>
            <w:rFonts w:asciiTheme="majorHAnsi" w:hAnsiTheme="majorHAnsi"/>
            <w:lang w:val="en-GB"/>
          </w:rPr>
          <w:t>www.mantex.se</w:t>
        </w:r>
      </w:hyperlink>
      <w:r>
        <w:rPr>
          <w:rFonts w:asciiTheme="majorHAnsi" w:hAnsiTheme="majorHAnsi"/>
          <w:lang w:val="en-GB"/>
        </w:rPr>
        <w:t xml:space="preserve"> </w:t>
      </w:r>
    </w:p>
    <w:p w14:paraId="1F72AF91" w14:textId="77777777" w:rsidR="00A35D09" w:rsidRPr="008B253A" w:rsidRDefault="00BD0963" w:rsidP="00BD0963">
      <w:pPr>
        <w:rPr>
          <w:rFonts w:asciiTheme="majorHAnsi" w:hAnsiTheme="majorHAnsi"/>
          <w:lang w:val="en-GB"/>
        </w:rPr>
      </w:pPr>
      <w:proofErr w:type="spellStart"/>
      <w:r w:rsidRPr="00BD0963">
        <w:rPr>
          <w:rFonts w:asciiTheme="majorHAnsi" w:hAnsiTheme="majorHAnsi"/>
          <w:lang w:val="en-GB"/>
        </w:rPr>
        <w:t>Mantex</w:t>
      </w:r>
      <w:proofErr w:type="spellEnd"/>
      <w:r w:rsidRPr="00BD0963">
        <w:rPr>
          <w:rFonts w:asciiTheme="majorHAnsi" w:hAnsiTheme="majorHAnsi"/>
          <w:lang w:val="en-GB"/>
        </w:rPr>
        <w:t xml:space="preserve"> provides measurement technology </w:t>
      </w:r>
      <w:r>
        <w:rPr>
          <w:rFonts w:asciiTheme="majorHAnsi" w:hAnsiTheme="majorHAnsi"/>
          <w:lang w:val="en-GB"/>
        </w:rPr>
        <w:t>and</w:t>
      </w:r>
      <w:r w:rsidRPr="00BD0963">
        <w:rPr>
          <w:rFonts w:asciiTheme="majorHAnsi" w:hAnsiTheme="majorHAnsi"/>
          <w:lang w:val="en-GB"/>
        </w:rPr>
        <w:t xml:space="preserve"> products that fast and accurately simultaneously measure the key properties in organic materials in industrial production environments.</w:t>
      </w:r>
      <w:r>
        <w:rPr>
          <w:rFonts w:asciiTheme="majorHAnsi" w:hAnsiTheme="majorHAnsi"/>
          <w:lang w:val="en-GB"/>
        </w:rPr>
        <w:t xml:space="preserve"> </w:t>
      </w:r>
      <w:r w:rsidRPr="00BD0963">
        <w:rPr>
          <w:rFonts w:asciiTheme="majorHAnsi" w:hAnsiTheme="majorHAnsi"/>
          <w:lang w:val="en-GB"/>
        </w:rPr>
        <w:t>Winner of the 2008 Swedish Cleantech Company of the</w:t>
      </w:r>
      <w:r>
        <w:rPr>
          <w:rFonts w:asciiTheme="majorHAnsi" w:hAnsiTheme="majorHAnsi"/>
          <w:lang w:val="en-GB"/>
        </w:rPr>
        <w:t xml:space="preserve"> Year Award, </w:t>
      </w:r>
      <w:proofErr w:type="spellStart"/>
      <w:r>
        <w:rPr>
          <w:rFonts w:asciiTheme="majorHAnsi" w:hAnsiTheme="majorHAnsi"/>
          <w:lang w:val="en-GB"/>
        </w:rPr>
        <w:t>Mantex</w:t>
      </w:r>
      <w:proofErr w:type="spellEnd"/>
      <w:r>
        <w:rPr>
          <w:rFonts w:asciiTheme="majorHAnsi" w:hAnsiTheme="majorHAnsi"/>
          <w:lang w:val="en-GB"/>
        </w:rPr>
        <w:t xml:space="preserve"> was also selected i</w:t>
      </w:r>
      <w:r w:rsidRPr="00BD0963">
        <w:rPr>
          <w:rFonts w:asciiTheme="majorHAnsi" w:hAnsiTheme="majorHAnsi"/>
          <w:lang w:val="en-GB"/>
        </w:rPr>
        <w:t xml:space="preserve">n 2010 and 2011 as one </w:t>
      </w:r>
      <w:r>
        <w:rPr>
          <w:rFonts w:asciiTheme="majorHAnsi" w:hAnsiTheme="majorHAnsi"/>
          <w:lang w:val="en-GB"/>
        </w:rPr>
        <w:t xml:space="preserve">of the 33 most promising young </w:t>
      </w:r>
      <w:r w:rsidRPr="00BD0963">
        <w:rPr>
          <w:rFonts w:asciiTheme="majorHAnsi" w:hAnsiTheme="majorHAnsi"/>
          <w:lang w:val="en-GB"/>
        </w:rPr>
        <w:t xml:space="preserve">Swedish technology companies. The </w:t>
      </w:r>
      <w:proofErr w:type="spellStart"/>
      <w:r w:rsidRPr="00BD0963">
        <w:rPr>
          <w:rFonts w:asciiTheme="majorHAnsi" w:hAnsiTheme="majorHAnsi"/>
          <w:lang w:val="en-GB"/>
        </w:rPr>
        <w:t>Mantex</w:t>
      </w:r>
      <w:proofErr w:type="spellEnd"/>
      <w:r w:rsidRPr="00BD0963">
        <w:rPr>
          <w:rFonts w:asciiTheme="majorHAnsi" w:hAnsiTheme="majorHAnsi"/>
          <w:lang w:val="en-GB"/>
        </w:rPr>
        <w:t xml:space="preserve"> technology enables companies in t</w:t>
      </w:r>
      <w:r>
        <w:rPr>
          <w:rFonts w:asciiTheme="majorHAnsi" w:hAnsiTheme="majorHAnsi"/>
          <w:lang w:val="en-GB"/>
        </w:rPr>
        <w:t>he forest and utility industries</w:t>
      </w:r>
      <w:r w:rsidRPr="00BD0963">
        <w:rPr>
          <w:rFonts w:asciiTheme="majorHAnsi" w:hAnsiTheme="majorHAnsi"/>
          <w:lang w:val="en-GB"/>
        </w:rPr>
        <w:t xml:space="preserve"> to increase production and reduce consumption of raw materials, chemicals and energy as well as cutting maintenance costs. All with the benefit of reduced environmental impact while at the same time improving financial performance.</w:t>
      </w:r>
      <w:r w:rsidR="00A35D09" w:rsidRPr="008B253A">
        <w:rPr>
          <w:rFonts w:asciiTheme="majorHAnsi" w:hAnsiTheme="majorHAnsi"/>
          <w:lang w:val="en-GB"/>
        </w:rPr>
        <w:t> </w:t>
      </w:r>
    </w:p>
    <w:p w14:paraId="0DC6025B" w14:textId="77777777" w:rsidR="00A35D09" w:rsidRPr="008B253A" w:rsidRDefault="00A35D09" w:rsidP="00A35D09">
      <w:pPr>
        <w:pStyle w:val="Normalwebb"/>
        <w:spacing w:before="2" w:after="2"/>
        <w:rPr>
          <w:rFonts w:asciiTheme="majorHAnsi" w:hAnsiTheme="majorHAnsi"/>
          <w:lang w:val="en-GB"/>
        </w:rPr>
      </w:pPr>
      <w:r w:rsidRPr="008B253A">
        <w:rPr>
          <w:rFonts w:asciiTheme="majorHAnsi" w:hAnsiTheme="majorHAnsi"/>
          <w:b/>
          <w:lang w:val="en-GB"/>
        </w:rPr>
        <w:t>Me-Mover</w:t>
      </w:r>
      <w:r w:rsidRPr="008B253A">
        <w:rPr>
          <w:rFonts w:asciiTheme="majorHAnsi" w:hAnsiTheme="majorHAnsi"/>
          <w:b/>
          <w:lang w:val="en-GB"/>
        </w:rPr>
        <w:br/>
      </w:r>
      <w:r w:rsidRPr="00BD0963">
        <w:rPr>
          <w:rFonts w:asciiTheme="majorHAnsi" w:hAnsiTheme="majorHAnsi"/>
          <w:lang w:val="en-GB"/>
        </w:rPr>
        <w:t>Denmark</w:t>
      </w:r>
      <w:r w:rsidRPr="00BD0963">
        <w:rPr>
          <w:rFonts w:asciiTheme="majorHAnsi" w:hAnsiTheme="majorHAnsi"/>
          <w:lang w:val="en-GB"/>
        </w:rPr>
        <w:br/>
      </w:r>
      <w:hyperlink r:id="rId11" w:history="1">
        <w:r w:rsidR="00BD0963" w:rsidRPr="00A46197">
          <w:rPr>
            <w:rStyle w:val="Hyperlnk"/>
            <w:rFonts w:asciiTheme="majorHAnsi" w:hAnsiTheme="majorHAnsi"/>
            <w:lang w:val="en-GB"/>
          </w:rPr>
          <w:t>www.me-mover.</w:t>
        </w:r>
        <w:r w:rsidR="00BD0963" w:rsidRPr="00A46197">
          <w:rPr>
            <w:rStyle w:val="Hyperlnk"/>
            <w:rFonts w:asciiTheme="majorHAnsi" w:hAnsiTheme="majorHAnsi"/>
            <w:lang w:val="en-GB"/>
          </w:rPr>
          <w:t>c</w:t>
        </w:r>
        <w:r w:rsidR="00BD0963" w:rsidRPr="00A46197">
          <w:rPr>
            <w:rStyle w:val="Hyperlnk"/>
            <w:rFonts w:asciiTheme="majorHAnsi" w:hAnsiTheme="majorHAnsi"/>
            <w:lang w:val="en-GB"/>
          </w:rPr>
          <w:t>om</w:t>
        </w:r>
      </w:hyperlink>
      <w:r w:rsidR="00BD0963">
        <w:rPr>
          <w:rFonts w:asciiTheme="majorHAnsi" w:hAnsiTheme="majorHAnsi"/>
          <w:lang w:val="en-GB"/>
        </w:rPr>
        <w:t xml:space="preserve"> </w:t>
      </w:r>
      <w:r w:rsidRPr="00BD0963">
        <w:rPr>
          <w:rFonts w:asciiTheme="majorHAnsi" w:hAnsiTheme="majorHAnsi"/>
          <w:lang w:val="en-GB"/>
        </w:rPr>
        <w:br/>
      </w:r>
      <w:r w:rsidRPr="008B253A">
        <w:rPr>
          <w:rFonts w:asciiTheme="majorHAnsi" w:hAnsiTheme="majorHAnsi"/>
          <w:lang w:val="en-GB"/>
        </w:rPr>
        <w:t xml:space="preserve">Me-Mover is offering the Next Step in urban motion- the Me-Mover. The Me-Mover is a personal transporter, a step machine on wheels or a green </w:t>
      </w:r>
      <w:proofErr w:type="spellStart"/>
      <w:r w:rsidRPr="008B253A">
        <w:rPr>
          <w:rFonts w:asciiTheme="majorHAnsi" w:hAnsiTheme="majorHAnsi"/>
          <w:lang w:val="en-GB"/>
        </w:rPr>
        <w:t>segway</w:t>
      </w:r>
      <w:proofErr w:type="spellEnd"/>
      <w:r w:rsidRPr="008B253A">
        <w:rPr>
          <w:rFonts w:asciiTheme="majorHAnsi" w:hAnsiTheme="majorHAnsi"/>
          <w:lang w:val="en-GB"/>
        </w:rPr>
        <w:t xml:space="preserve"> if you like. It is three wheeled, pedal driven and run</w:t>
      </w:r>
      <w:r w:rsidR="00BD0963">
        <w:rPr>
          <w:rFonts w:asciiTheme="majorHAnsi" w:hAnsiTheme="majorHAnsi"/>
          <w:lang w:val="en-GB"/>
        </w:rPr>
        <w:t>s</w:t>
      </w:r>
      <w:r w:rsidRPr="008B253A">
        <w:rPr>
          <w:rFonts w:asciiTheme="majorHAnsi" w:hAnsiTheme="majorHAnsi"/>
          <w:lang w:val="en-GB"/>
        </w:rPr>
        <w:t xml:space="preserve"> in bicycle speeds. Unlike a bicycle it folds in three seconds to a compact trolley that can be brought in a bus, a train, a metro etc. for free. The Me-Mover is a</w:t>
      </w:r>
      <w:r w:rsidR="00BD0963">
        <w:rPr>
          <w:rFonts w:asciiTheme="majorHAnsi" w:hAnsiTheme="majorHAnsi"/>
          <w:lang w:val="en-GB"/>
        </w:rPr>
        <w:t>l</w:t>
      </w:r>
      <w:r w:rsidRPr="008B253A">
        <w:rPr>
          <w:rFonts w:asciiTheme="majorHAnsi" w:hAnsiTheme="majorHAnsi"/>
          <w:lang w:val="en-GB"/>
        </w:rPr>
        <w:t>so an excellent and ergonomic training tool</w:t>
      </w:r>
      <w:r w:rsidR="00BD0963">
        <w:rPr>
          <w:rFonts w:asciiTheme="majorHAnsi" w:hAnsiTheme="majorHAnsi"/>
          <w:lang w:val="en-GB"/>
        </w:rPr>
        <w:t xml:space="preserve"> </w:t>
      </w:r>
      <w:r w:rsidRPr="008B253A">
        <w:rPr>
          <w:rFonts w:asciiTheme="majorHAnsi" w:hAnsiTheme="majorHAnsi"/>
          <w:lang w:val="en-GB"/>
        </w:rPr>
        <w:t>- offering a full core workout when wanted. Above all the M</w:t>
      </w:r>
      <w:r w:rsidR="00BD0963">
        <w:rPr>
          <w:rFonts w:asciiTheme="majorHAnsi" w:hAnsiTheme="majorHAnsi"/>
          <w:lang w:val="en-GB"/>
        </w:rPr>
        <w:t>e-Mover is fun to drive and has</w:t>
      </w:r>
      <w:r w:rsidRPr="008B253A">
        <w:rPr>
          <w:rFonts w:asciiTheme="majorHAnsi" w:hAnsiTheme="majorHAnsi"/>
          <w:lang w:val="en-GB"/>
        </w:rPr>
        <w:t xml:space="preserve"> excellent manoeuvring abilities. There is really no describing the Me-</w:t>
      </w:r>
      <w:proofErr w:type="gramStart"/>
      <w:r w:rsidRPr="008B253A">
        <w:rPr>
          <w:rFonts w:asciiTheme="majorHAnsi" w:hAnsiTheme="majorHAnsi"/>
          <w:lang w:val="en-GB"/>
        </w:rPr>
        <w:t>Mover,</w:t>
      </w:r>
      <w:proofErr w:type="gramEnd"/>
      <w:r w:rsidRPr="008B253A">
        <w:rPr>
          <w:rFonts w:asciiTheme="majorHAnsi" w:hAnsiTheme="majorHAnsi"/>
          <w:lang w:val="en-GB"/>
        </w:rPr>
        <w:t xml:space="preserve"> you have to experience it yourself.</w:t>
      </w:r>
    </w:p>
    <w:p w14:paraId="005504C6" w14:textId="77777777" w:rsidR="00A35D09" w:rsidRPr="00A35D09" w:rsidRDefault="00A35D09" w:rsidP="00A35D09">
      <w:pPr>
        <w:pStyle w:val="Normalwebb"/>
        <w:spacing w:before="2" w:after="2"/>
        <w:rPr>
          <w:rFonts w:asciiTheme="majorHAnsi" w:hAnsiTheme="majorHAnsi"/>
          <w:lang w:val="en-GB"/>
        </w:rPr>
      </w:pPr>
      <w:proofErr w:type="spellStart"/>
      <w:r w:rsidRPr="008B253A">
        <w:rPr>
          <w:rStyle w:val="Betoning2"/>
          <w:rFonts w:asciiTheme="majorHAnsi" w:hAnsiTheme="majorHAnsi"/>
          <w:lang w:val="en-GB"/>
        </w:rPr>
        <w:t>Netcycler</w:t>
      </w:r>
      <w:proofErr w:type="spellEnd"/>
      <w:r w:rsidRPr="008B253A">
        <w:rPr>
          <w:rFonts w:asciiTheme="majorHAnsi" w:hAnsiTheme="majorHAnsi"/>
          <w:lang w:val="en-GB"/>
        </w:rPr>
        <w:t xml:space="preserve">, </w:t>
      </w:r>
      <w:r w:rsidRPr="008B253A">
        <w:rPr>
          <w:rFonts w:asciiTheme="majorHAnsi" w:hAnsiTheme="majorHAnsi"/>
          <w:lang w:val="en-GB"/>
        </w:rPr>
        <w:br/>
        <w:t>Finland</w:t>
      </w:r>
      <w:r w:rsidRPr="008B253A">
        <w:rPr>
          <w:rFonts w:asciiTheme="majorHAnsi" w:hAnsiTheme="majorHAnsi"/>
          <w:lang w:val="en-GB"/>
        </w:rPr>
        <w:br/>
      </w:r>
      <w:r w:rsidRPr="008B253A">
        <w:rPr>
          <w:rFonts w:asciiTheme="majorHAnsi" w:hAnsiTheme="majorHAnsi"/>
          <w:lang w:val="en-GB"/>
        </w:rPr>
        <w:fldChar w:fldCharType="begin"/>
      </w:r>
      <w:r w:rsidRPr="008B253A">
        <w:rPr>
          <w:rFonts w:asciiTheme="majorHAnsi" w:hAnsiTheme="majorHAnsi"/>
          <w:lang w:val="en-GB"/>
        </w:rPr>
        <w:instrText xml:space="preserve"> HYPERLINK "http://www.netcycler.com" \t "_blank" </w:instrText>
      </w:r>
      <w:r w:rsidRPr="008B253A">
        <w:rPr>
          <w:rFonts w:asciiTheme="majorHAnsi" w:hAnsiTheme="majorHAnsi"/>
          <w:lang w:val="en-GB"/>
        </w:rPr>
        <w:fldChar w:fldCharType="separate"/>
      </w:r>
      <w:r w:rsidRPr="008B253A">
        <w:rPr>
          <w:rStyle w:val="Hyperlnk"/>
          <w:rFonts w:asciiTheme="majorHAnsi" w:hAnsiTheme="majorHAnsi"/>
          <w:lang w:val="en-GB"/>
        </w:rPr>
        <w:t>www.netcycler.com</w:t>
      </w:r>
      <w:r w:rsidRPr="008B253A">
        <w:rPr>
          <w:rFonts w:asciiTheme="majorHAnsi" w:hAnsiTheme="majorHAnsi"/>
          <w:lang w:val="en-GB"/>
        </w:rPr>
        <w:fldChar w:fldCharType="end"/>
      </w:r>
      <w:r w:rsidRPr="008B253A">
        <w:rPr>
          <w:rFonts w:asciiTheme="majorHAnsi" w:hAnsiTheme="majorHAnsi"/>
          <w:lang w:val="en-GB"/>
        </w:rPr>
        <w:br/>
      </w:r>
      <w:proofErr w:type="spellStart"/>
      <w:r w:rsidRPr="008B253A">
        <w:rPr>
          <w:rFonts w:asciiTheme="majorHAnsi" w:hAnsiTheme="majorHAnsi"/>
          <w:lang w:val="en-GB"/>
        </w:rPr>
        <w:t>Netcycler</w:t>
      </w:r>
      <w:proofErr w:type="spellEnd"/>
      <w:r w:rsidRPr="008B253A">
        <w:rPr>
          <w:rFonts w:asciiTheme="majorHAnsi" w:hAnsiTheme="majorHAnsi"/>
          <w:lang w:val="en-GB"/>
        </w:rPr>
        <w:t xml:space="preserve"> is an online swap service for second hand goods. The trading is based on trade rings in which there can be up to five parties involved. Trade rings enhance the probability of a successful trade by several hundred times. This happens automatically and each user needs only to know about the two others immediately next to her. </w:t>
      </w:r>
      <w:proofErr w:type="spellStart"/>
      <w:r w:rsidRPr="008B253A">
        <w:rPr>
          <w:rFonts w:asciiTheme="majorHAnsi" w:hAnsiTheme="majorHAnsi"/>
          <w:lang w:val="en-GB"/>
        </w:rPr>
        <w:t>Netcycler’s</w:t>
      </w:r>
      <w:proofErr w:type="spellEnd"/>
      <w:r w:rsidRPr="008B253A">
        <w:rPr>
          <w:rFonts w:asciiTheme="majorHAnsi" w:hAnsiTheme="majorHAnsi"/>
          <w:lang w:val="en-GB"/>
        </w:rPr>
        <w:t xml:space="preserve"> parameterisation of product categories enables exact definition of user wishes and offers, making the finding of interesting products easy. An integrated shipping service brings convenience and facilitates long-distance trades. In March 2010, </w:t>
      </w:r>
      <w:proofErr w:type="spellStart"/>
      <w:r w:rsidRPr="008B253A">
        <w:rPr>
          <w:rFonts w:asciiTheme="majorHAnsi" w:hAnsiTheme="majorHAnsi"/>
          <w:lang w:val="en-GB"/>
        </w:rPr>
        <w:t>Netcycler</w:t>
      </w:r>
      <w:proofErr w:type="spellEnd"/>
      <w:r w:rsidRPr="008B253A">
        <w:rPr>
          <w:rFonts w:asciiTheme="majorHAnsi" w:hAnsiTheme="majorHAnsi"/>
          <w:lang w:val="en-GB"/>
        </w:rPr>
        <w:t xml:space="preserve"> was launched in Finland and has since been launched in Germany and the UK. There are already over 73 000 users of </w:t>
      </w:r>
      <w:proofErr w:type="spellStart"/>
      <w:r w:rsidRPr="008B253A">
        <w:rPr>
          <w:rFonts w:asciiTheme="majorHAnsi" w:hAnsiTheme="majorHAnsi"/>
          <w:lang w:val="en-GB"/>
        </w:rPr>
        <w:t>Netcycler</w:t>
      </w:r>
      <w:proofErr w:type="spellEnd"/>
      <w:r w:rsidRPr="008B253A">
        <w:rPr>
          <w:rFonts w:asciiTheme="majorHAnsi" w:hAnsiTheme="majorHAnsi"/>
          <w:lang w:val="en-GB"/>
        </w:rPr>
        <w:t xml:space="preserve">. </w:t>
      </w:r>
      <w:proofErr w:type="spellStart"/>
      <w:r w:rsidRPr="008B253A">
        <w:rPr>
          <w:rFonts w:asciiTheme="majorHAnsi" w:hAnsiTheme="majorHAnsi"/>
          <w:lang w:val="en-GB"/>
        </w:rPr>
        <w:t>Netcycler</w:t>
      </w:r>
      <w:proofErr w:type="spellEnd"/>
      <w:r w:rsidRPr="008B253A">
        <w:rPr>
          <w:rFonts w:asciiTheme="majorHAnsi" w:hAnsiTheme="majorHAnsi"/>
          <w:lang w:val="en-GB"/>
        </w:rPr>
        <w:t xml:space="preserve"> makes trading second hand goods easy, social and fun. </w:t>
      </w:r>
    </w:p>
    <w:p w14:paraId="58A4DDBF" w14:textId="77777777" w:rsidR="005C1646" w:rsidRPr="008B253A" w:rsidRDefault="005C1646" w:rsidP="008B253A">
      <w:pPr>
        <w:rPr>
          <w:rFonts w:asciiTheme="majorHAnsi" w:hAnsiTheme="majorHAnsi"/>
          <w:b/>
          <w:lang w:val="en-GB"/>
        </w:rPr>
      </w:pPr>
      <w:proofErr w:type="spellStart"/>
      <w:r w:rsidRPr="008B253A">
        <w:rPr>
          <w:rFonts w:asciiTheme="majorHAnsi" w:hAnsiTheme="majorHAnsi"/>
          <w:b/>
          <w:lang w:val="en-GB"/>
        </w:rPr>
        <w:t>Norsetek</w:t>
      </w:r>
      <w:proofErr w:type="spellEnd"/>
    </w:p>
    <w:p w14:paraId="47DBBC9C" w14:textId="77777777" w:rsidR="00DB3831" w:rsidRPr="00BD0963" w:rsidRDefault="00DB3831" w:rsidP="008B253A">
      <w:pPr>
        <w:rPr>
          <w:rFonts w:asciiTheme="majorHAnsi" w:hAnsiTheme="majorHAnsi"/>
          <w:lang w:val="en-GB"/>
        </w:rPr>
      </w:pPr>
      <w:r w:rsidRPr="00BD0963">
        <w:rPr>
          <w:rFonts w:asciiTheme="majorHAnsi" w:hAnsiTheme="majorHAnsi"/>
          <w:lang w:val="en-GB"/>
        </w:rPr>
        <w:t>Norway</w:t>
      </w:r>
    </w:p>
    <w:p w14:paraId="53DF74D4" w14:textId="77777777" w:rsidR="00DB3831" w:rsidRPr="008B253A" w:rsidRDefault="00BD0963" w:rsidP="008B253A">
      <w:pPr>
        <w:rPr>
          <w:rFonts w:asciiTheme="majorHAnsi" w:hAnsiTheme="majorHAnsi"/>
          <w:b/>
          <w:lang w:val="en-GB"/>
        </w:rPr>
      </w:pPr>
      <w:hyperlink r:id="rId12" w:anchor="_blank" w:history="1">
        <w:r w:rsidR="00DB3831" w:rsidRPr="008B253A">
          <w:rPr>
            <w:rStyle w:val="Hyperlnk"/>
            <w:rFonts w:asciiTheme="majorHAnsi" w:hAnsiTheme="majorHAnsi"/>
            <w:lang w:val="en-GB"/>
          </w:rPr>
          <w:t>www.norsetek.no</w:t>
        </w:r>
      </w:hyperlink>
    </w:p>
    <w:p w14:paraId="3E91BFC8" w14:textId="77777777" w:rsidR="005C1646" w:rsidRPr="008B253A" w:rsidRDefault="005C1646" w:rsidP="008B253A">
      <w:pPr>
        <w:rPr>
          <w:rFonts w:asciiTheme="majorHAnsi" w:hAnsiTheme="majorHAnsi"/>
          <w:lang w:val="en-GB"/>
        </w:rPr>
      </w:pPr>
      <w:r w:rsidRPr="008B253A">
        <w:rPr>
          <w:rFonts w:asciiTheme="majorHAnsi" w:hAnsiTheme="majorHAnsi"/>
          <w:lang w:val="en-GB"/>
        </w:rPr>
        <w:t xml:space="preserve">The Light Rotor is </w:t>
      </w:r>
      <w:proofErr w:type="gramStart"/>
      <w:r w:rsidRPr="008B253A">
        <w:rPr>
          <w:rFonts w:asciiTheme="majorHAnsi" w:hAnsiTheme="majorHAnsi"/>
          <w:lang w:val="en-GB"/>
        </w:rPr>
        <w:t>a</w:t>
      </w:r>
      <w:proofErr w:type="gramEnd"/>
      <w:r w:rsidRPr="008B253A">
        <w:rPr>
          <w:rFonts w:asciiTheme="majorHAnsi" w:hAnsiTheme="majorHAnsi"/>
          <w:lang w:val="en-GB"/>
        </w:rPr>
        <w:t xml:space="preserve"> innovative technology developed by Norwegian </w:t>
      </w:r>
      <w:proofErr w:type="spellStart"/>
      <w:r w:rsidRPr="008B253A">
        <w:rPr>
          <w:rFonts w:asciiTheme="majorHAnsi" w:hAnsiTheme="majorHAnsi"/>
          <w:lang w:val="en-GB"/>
        </w:rPr>
        <w:t>Norsetek</w:t>
      </w:r>
      <w:proofErr w:type="spellEnd"/>
      <w:r w:rsidRPr="008B253A">
        <w:rPr>
          <w:rFonts w:asciiTheme="majorHAnsi" w:hAnsiTheme="majorHAnsi"/>
          <w:lang w:val="en-GB"/>
        </w:rPr>
        <w:t xml:space="preserve">. It includes a new structural arrangement for how to build large wind turbine rotors. This enables rotors to be lighter and larger so that they have a far better cost efficiency. The conventional three-bladed and cantilevered blade design was originally made for blade lengths of 8-10 meters. This design is today scaled up to 65 meters or more. The weight of the rotor then increases more than the energy harvested from the rotor area. The </w:t>
      </w:r>
      <w:proofErr w:type="spellStart"/>
      <w:r w:rsidRPr="008B253A">
        <w:rPr>
          <w:rFonts w:asciiTheme="majorHAnsi" w:hAnsiTheme="majorHAnsi"/>
          <w:lang w:val="en-GB"/>
        </w:rPr>
        <w:t>Norsetek</w:t>
      </w:r>
      <w:proofErr w:type="spellEnd"/>
      <w:r w:rsidRPr="008B253A">
        <w:rPr>
          <w:rFonts w:asciiTheme="majorHAnsi" w:hAnsiTheme="majorHAnsi"/>
          <w:lang w:val="en-GB"/>
        </w:rPr>
        <w:t xml:space="preserve"> technology can save up to 40% of material weight, significantly lowering costs related to material. The rotors are </w:t>
      </w:r>
      <w:proofErr w:type="spellStart"/>
      <w:r w:rsidRPr="008B253A">
        <w:rPr>
          <w:rFonts w:asciiTheme="majorHAnsi" w:hAnsiTheme="majorHAnsi"/>
          <w:lang w:val="en-GB"/>
        </w:rPr>
        <w:t>sectionable</w:t>
      </w:r>
      <w:proofErr w:type="spellEnd"/>
      <w:r w:rsidRPr="008B253A">
        <w:rPr>
          <w:rFonts w:asciiTheme="majorHAnsi" w:hAnsiTheme="majorHAnsi"/>
          <w:lang w:val="en-GB"/>
        </w:rPr>
        <w:t xml:space="preserve"> which enables easy transports of large wind turbines on roads and on the sea.</w:t>
      </w:r>
    </w:p>
    <w:p w14:paraId="78774288" w14:textId="77777777" w:rsidR="005C1646" w:rsidRDefault="005C1646" w:rsidP="008B253A">
      <w:pPr>
        <w:rPr>
          <w:rFonts w:asciiTheme="majorHAnsi" w:hAnsiTheme="majorHAnsi"/>
          <w:lang w:val="en-GB"/>
        </w:rPr>
      </w:pPr>
    </w:p>
    <w:p w14:paraId="1240444F" w14:textId="77777777" w:rsidR="00BD0963" w:rsidRPr="008B253A" w:rsidRDefault="00BD0963" w:rsidP="008B253A">
      <w:pPr>
        <w:rPr>
          <w:rFonts w:asciiTheme="majorHAnsi" w:hAnsiTheme="majorHAnsi"/>
          <w:lang w:val="en-GB"/>
        </w:rPr>
      </w:pPr>
    </w:p>
    <w:p w14:paraId="46894990" w14:textId="77777777" w:rsidR="00A35D09" w:rsidRPr="008B253A" w:rsidRDefault="00A35D09" w:rsidP="00A35D09">
      <w:pPr>
        <w:rPr>
          <w:rFonts w:asciiTheme="majorHAnsi" w:hAnsiTheme="majorHAnsi"/>
          <w:b/>
          <w:lang w:val="en-GB"/>
        </w:rPr>
      </w:pPr>
      <w:proofErr w:type="spellStart"/>
      <w:r w:rsidRPr="008B253A">
        <w:rPr>
          <w:rFonts w:asciiTheme="majorHAnsi" w:hAnsiTheme="majorHAnsi"/>
          <w:b/>
          <w:lang w:val="en-GB"/>
        </w:rPr>
        <w:t>Reformtech</w:t>
      </w:r>
      <w:proofErr w:type="spellEnd"/>
    </w:p>
    <w:p w14:paraId="1BD8025D" w14:textId="77777777" w:rsidR="00A35D09" w:rsidRPr="00BD0963" w:rsidRDefault="00A35D09" w:rsidP="00A35D09">
      <w:pPr>
        <w:rPr>
          <w:rFonts w:asciiTheme="majorHAnsi" w:hAnsiTheme="majorHAnsi"/>
          <w:lang w:val="en-GB"/>
        </w:rPr>
      </w:pPr>
      <w:r w:rsidRPr="00BD0963">
        <w:rPr>
          <w:rFonts w:asciiTheme="majorHAnsi" w:hAnsiTheme="majorHAnsi"/>
          <w:lang w:val="en-GB"/>
        </w:rPr>
        <w:t>Sweden</w:t>
      </w:r>
    </w:p>
    <w:p w14:paraId="48DF7696" w14:textId="77777777" w:rsidR="00A35D09" w:rsidRPr="00BD0963" w:rsidRDefault="00BD0963" w:rsidP="00A35D09">
      <w:pPr>
        <w:rPr>
          <w:rFonts w:asciiTheme="majorHAnsi" w:hAnsiTheme="majorHAnsi"/>
          <w:lang w:val="en-GB"/>
        </w:rPr>
      </w:pPr>
      <w:hyperlink r:id="rId13" w:history="1">
        <w:r w:rsidRPr="00A46197">
          <w:rPr>
            <w:rStyle w:val="Hyperlnk"/>
            <w:rFonts w:asciiTheme="majorHAnsi" w:hAnsiTheme="majorHAnsi"/>
            <w:lang w:val="en-GB"/>
          </w:rPr>
          <w:t>www.reformtech.se</w:t>
        </w:r>
      </w:hyperlink>
      <w:r>
        <w:rPr>
          <w:rFonts w:asciiTheme="majorHAnsi" w:hAnsiTheme="majorHAnsi"/>
          <w:lang w:val="en-GB"/>
        </w:rPr>
        <w:t xml:space="preserve"> </w:t>
      </w:r>
    </w:p>
    <w:p w14:paraId="3FD5394D" w14:textId="77777777" w:rsidR="00A35D09" w:rsidRPr="008B253A" w:rsidRDefault="00A35D09" w:rsidP="00A35D09">
      <w:pPr>
        <w:rPr>
          <w:rFonts w:asciiTheme="majorHAnsi" w:hAnsiTheme="majorHAnsi"/>
          <w:lang w:val="en-GB"/>
        </w:rPr>
      </w:pPr>
      <w:r w:rsidRPr="008B253A">
        <w:rPr>
          <w:rFonts w:asciiTheme="majorHAnsi" w:hAnsiTheme="majorHAnsi"/>
          <w:lang w:val="en-GB"/>
        </w:rPr>
        <w:t xml:space="preserve">The flame free catalytic combustion in </w:t>
      </w:r>
      <w:proofErr w:type="spellStart"/>
      <w:r w:rsidRPr="008B253A">
        <w:rPr>
          <w:rFonts w:asciiTheme="majorHAnsi" w:hAnsiTheme="majorHAnsi"/>
          <w:lang w:val="en-GB"/>
        </w:rPr>
        <w:t>ReformTechs</w:t>
      </w:r>
      <w:proofErr w:type="spellEnd"/>
      <w:r w:rsidRPr="008B253A">
        <w:rPr>
          <w:rFonts w:asciiTheme="majorHAnsi" w:hAnsiTheme="majorHAnsi"/>
          <w:lang w:val="en-GB"/>
        </w:rPr>
        <w:t xml:space="preserve"> unique catalytic heaters provides several advantages such as high fuel efficiency without any dangerous emissions. Among other advantages with this exciting technology is, the possibility to use different fuels, a directionally controllable heat radiation, low costs and robust performance. The catalytic heaters from </w:t>
      </w:r>
      <w:proofErr w:type="spellStart"/>
      <w:r w:rsidRPr="008B253A">
        <w:rPr>
          <w:rFonts w:asciiTheme="majorHAnsi" w:hAnsiTheme="majorHAnsi"/>
          <w:lang w:val="en-GB"/>
        </w:rPr>
        <w:t>Reformtech</w:t>
      </w:r>
      <w:proofErr w:type="spellEnd"/>
      <w:r w:rsidRPr="008B253A">
        <w:rPr>
          <w:rFonts w:asciiTheme="majorHAnsi" w:hAnsiTheme="majorHAnsi"/>
          <w:lang w:val="en-GB"/>
        </w:rPr>
        <w:t xml:space="preserve"> can be utilized for example in automotive applications for engine and compartment heating, battery pre-heating, heating in mobile homes as well as for other applications where efficiency, signature and environmental impacts are vital to the user. </w:t>
      </w:r>
    </w:p>
    <w:p w14:paraId="72040C85" w14:textId="77777777" w:rsidR="00A35D09" w:rsidRDefault="00A35D09" w:rsidP="008B253A">
      <w:pPr>
        <w:rPr>
          <w:rFonts w:asciiTheme="majorHAnsi" w:hAnsiTheme="majorHAnsi"/>
          <w:b/>
          <w:lang w:val="en-GB"/>
        </w:rPr>
      </w:pPr>
    </w:p>
    <w:p w14:paraId="20614A72" w14:textId="77777777" w:rsidR="005C1646" w:rsidRPr="008B253A" w:rsidRDefault="005C1646" w:rsidP="008B253A">
      <w:pPr>
        <w:rPr>
          <w:rFonts w:asciiTheme="majorHAnsi" w:hAnsiTheme="majorHAnsi"/>
          <w:b/>
          <w:lang w:val="en-GB"/>
        </w:rPr>
      </w:pPr>
      <w:proofErr w:type="spellStart"/>
      <w:r w:rsidRPr="008B253A">
        <w:rPr>
          <w:rFonts w:asciiTheme="majorHAnsi" w:hAnsiTheme="majorHAnsi"/>
          <w:b/>
          <w:lang w:val="en-GB"/>
        </w:rPr>
        <w:t>Vistvaen</w:t>
      </w:r>
      <w:proofErr w:type="spellEnd"/>
      <w:r w:rsidRPr="008B253A">
        <w:rPr>
          <w:rFonts w:asciiTheme="majorHAnsi" w:hAnsiTheme="majorHAnsi"/>
          <w:b/>
          <w:lang w:val="en-GB"/>
        </w:rPr>
        <w:t xml:space="preserve"> </w:t>
      </w:r>
      <w:proofErr w:type="spellStart"/>
      <w:r w:rsidRPr="008B253A">
        <w:rPr>
          <w:rFonts w:asciiTheme="majorHAnsi" w:hAnsiTheme="majorHAnsi"/>
          <w:b/>
          <w:lang w:val="en-GB"/>
        </w:rPr>
        <w:t>Orka</w:t>
      </w:r>
      <w:proofErr w:type="spellEnd"/>
    </w:p>
    <w:p w14:paraId="4F71C244" w14:textId="77777777" w:rsidR="00DB3831" w:rsidRPr="00BD0963" w:rsidRDefault="00DB3831" w:rsidP="008B253A">
      <w:pPr>
        <w:rPr>
          <w:rFonts w:asciiTheme="majorHAnsi" w:hAnsiTheme="majorHAnsi"/>
          <w:lang w:val="en-GB"/>
        </w:rPr>
      </w:pPr>
      <w:r w:rsidRPr="00BD0963">
        <w:rPr>
          <w:rFonts w:asciiTheme="majorHAnsi" w:hAnsiTheme="majorHAnsi"/>
          <w:lang w:val="en-GB"/>
        </w:rPr>
        <w:t>Iceland</w:t>
      </w:r>
    </w:p>
    <w:p w14:paraId="5A369626" w14:textId="77777777" w:rsidR="00DB3831" w:rsidRPr="008B253A" w:rsidRDefault="00BD0963" w:rsidP="008B253A">
      <w:pPr>
        <w:rPr>
          <w:rFonts w:asciiTheme="majorHAnsi" w:hAnsiTheme="majorHAnsi"/>
          <w:b/>
          <w:lang w:val="en-GB"/>
        </w:rPr>
      </w:pPr>
      <w:hyperlink r:id="rId14" w:anchor="_blank" w:history="1">
        <w:r w:rsidR="00DB3831" w:rsidRPr="008B253A">
          <w:rPr>
            <w:rStyle w:val="Hyperlnk"/>
            <w:rFonts w:asciiTheme="majorHAnsi" w:hAnsiTheme="majorHAnsi"/>
            <w:lang w:val="en-GB"/>
          </w:rPr>
          <w:t>www.vo.is</w:t>
        </w:r>
      </w:hyperlink>
    </w:p>
    <w:p w14:paraId="7B2B1BC6" w14:textId="77777777" w:rsidR="005C1646" w:rsidRPr="008B253A" w:rsidRDefault="005C1646" w:rsidP="008B253A">
      <w:pPr>
        <w:rPr>
          <w:rFonts w:asciiTheme="majorHAnsi" w:hAnsiTheme="majorHAnsi"/>
          <w:lang w:val="en-GB"/>
        </w:rPr>
      </w:pPr>
      <w:r w:rsidRPr="008B253A">
        <w:rPr>
          <w:rFonts w:asciiTheme="majorHAnsi" w:hAnsiTheme="majorHAnsi"/>
          <w:lang w:val="en-GB"/>
        </w:rPr>
        <w:t xml:space="preserve">The LED based </w:t>
      </w:r>
      <w:proofErr w:type="spellStart"/>
      <w:r w:rsidRPr="008B253A">
        <w:rPr>
          <w:rFonts w:asciiTheme="majorHAnsi" w:hAnsiTheme="majorHAnsi"/>
          <w:lang w:val="en-GB"/>
        </w:rPr>
        <w:t>photobioreactor</w:t>
      </w:r>
      <w:proofErr w:type="spellEnd"/>
      <w:r w:rsidRPr="008B253A">
        <w:rPr>
          <w:rFonts w:asciiTheme="majorHAnsi" w:hAnsiTheme="majorHAnsi"/>
          <w:lang w:val="en-GB"/>
        </w:rPr>
        <w:t xml:space="preserve"> developed by </w:t>
      </w:r>
      <w:proofErr w:type="spellStart"/>
      <w:r w:rsidRPr="008B253A">
        <w:rPr>
          <w:rFonts w:asciiTheme="majorHAnsi" w:hAnsiTheme="majorHAnsi"/>
          <w:lang w:val="en-GB"/>
        </w:rPr>
        <w:t>Vistvaen</w:t>
      </w:r>
      <w:proofErr w:type="spellEnd"/>
      <w:r w:rsidRPr="008B253A">
        <w:rPr>
          <w:rFonts w:asciiTheme="majorHAnsi" w:hAnsiTheme="majorHAnsi"/>
          <w:lang w:val="en-GB"/>
        </w:rPr>
        <w:t xml:space="preserve"> </w:t>
      </w:r>
      <w:proofErr w:type="spellStart"/>
      <w:r w:rsidRPr="008B253A">
        <w:rPr>
          <w:rFonts w:asciiTheme="majorHAnsi" w:hAnsiTheme="majorHAnsi"/>
          <w:lang w:val="en-GB"/>
        </w:rPr>
        <w:t>Orka</w:t>
      </w:r>
      <w:proofErr w:type="spellEnd"/>
      <w:r w:rsidRPr="008B253A">
        <w:rPr>
          <w:rFonts w:asciiTheme="majorHAnsi" w:hAnsiTheme="majorHAnsi"/>
          <w:lang w:val="en-GB"/>
        </w:rPr>
        <w:t xml:space="preserve"> Inc is energy efficient and capable of achieving ultra-high </w:t>
      </w:r>
      <w:proofErr w:type="spellStart"/>
      <w:r w:rsidRPr="008B253A">
        <w:rPr>
          <w:rFonts w:asciiTheme="majorHAnsi" w:hAnsiTheme="majorHAnsi"/>
          <w:lang w:val="en-GB"/>
        </w:rPr>
        <w:t>bioproductivity</w:t>
      </w:r>
      <w:proofErr w:type="spellEnd"/>
      <w:r w:rsidRPr="008B253A">
        <w:rPr>
          <w:rFonts w:asciiTheme="majorHAnsi" w:hAnsiTheme="majorHAnsi"/>
          <w:lang w:val="en-GB"/>
        </w:rPr>
        <w:t xml:space="preserve"> from microalgae. By efficiently integrating photonics and biotechnology, the </w:t>
      </w:r>
      <w:proofErr w:type="spellStart"/>
      <w:r w:rsidRPr="008B253A">
        <w:rPr>
          <w:rFonts w:asciiTheme="majorHAnsi" w:hAnsiTheme="majorHAnsi"/>
          <w:lang w:val="en-GB"/>
        </w:rPr>
        <w:t>photobioreactor</w:t>
      </w:r>
      <w:proofErr w:type="spellEnd"/>
      <w:r w:rsidRPr="008B253A">
        <w:rPr>
          <w:rFonts w:asciiTheme="majorHAnsi" w:hAnsiTheme="majorHAnsi"/>
          <w:lang w:val="en-GB"/>
        </w:rPr>
        <w:t xml:space="preserve"> can increase the </w:t>
      </w:r>
      <w:proofErr w:type="spellStart"/>
      <w:r w:rsidRPr="008B253A">
        <w:rPr>
          <w:rFonts w:asciiTheme="majorHAnsi" w:hAnsiTheme="majorHAnsi"/>
          <w:lang w:val="en-GB"/>
        </w:rPr>
        <w:t>bioproductivity</w:t>
      </w:r>
      <w:proofErr w:type="spellEnd"/>
      <w:r w:rsidRPr="008B253A">
        <w:rPr>
          <w:rFonts w:asciiTheme="majorHAnsi" w:hAnsiTheme="majorHAnsi"/>
          <w:lang w:val="en-GB"/>
        </w:rPr>
        <w:t xml:space="preserve"> from microalgae manifold in comparison to current methods. The patent pending </w:t>
      </w:r>
      <w:proofErr w:type="spellStart"/>
      <w:r w:rsidRPr="008B253A">
        <w:rPr>
          <w:rFonts w:asciiTheme="majorHAnsi" w:hAnsiTheme="majorHAnsi"/>
          <w:lang w:val="en-GB"/>
        </w:rPr>
        <w:t>photobioreactor</w:t>
      </w:r>
      <w:proofErr w:type="spellEnd"/>
      <w:r w:rsidRPr="008B253A">
        <w:rPr>
          <w:rFonts w:asciiTheme="majorHAnsi" w:hAnsiTheme="majorHAnsi"/>
          <w:lang w:val="en-GB"/>
        </w:rPr>
        <w:t xml:space="preserve"> system is suitable for 24/7 </w:t>
      </w:r>
      <w:proofErr w:type="spellStart"/>
      <w:r w:rsidRPr="008B253A">
        <w:rPr>
          <w:rFonts w:asciiTheme="majorHAnsi" w:hAnsiTheme="majorHAnsi"/>
          <w:lang w:val="en-GB"/>
        </w:rPr>
        <w:t>biofixation</w:t>
      </w:r>
      <w:proofErr w:type="spellEnd"/>
      <w:r w:rsidRPr="008B253A">
        <w:rPr>
          <w:rFonts w:asciiTheme="majorHAnsi" w:hAnsiTheme="majorHAnsi"/>
          <w:lang w:val="en-GB"/>
        </w:rPr>
        <w:t xml:space="preserve"> of CO2 as well as for producing biomass from microalgae for fine chemicals and biofuels. As the </w:t>
      </w:r>
      <w:proofErr w:type="spellStart"/>
      <w:r w:rsidRPr="008B253A">
        <w:rPr>
          <w:rFonts w:asciiTheme="majorHAnsi" w:hAnsiTheme="majorHAnsi"/>
          <w:lang w:val="en-GB"/>
        </w:rPr>
        <w:t>photobioreactor</w:t>
      </w:r>
      <w:proofErr w:type="spellEnd"/>
      <w:r w:rsidRPr="008B253A">
        <w:rPr>
          <w:rFonts w:asciiTheme="majorHAnsi" w:hAnsiTheme="majorHAnsi"/>
          <w:lang w:val="en-GB"/>
        </w:rPr>
        <w:t xml:space="preserve"> is modular and scalable, it can easily be integrated into green building architecture.</w:t>
      </w:r>
    </w:p>
    <w:p w14:paraId="3FD57151" w14:textId="77777777" w:rsidR="005C1646" w:rsidRPr="000F5089" w:rsidRDefault="005C1646" w:rsidP="005C1646">
      <w:pPr>
        <w:rPr>
          <w:rFonts w:asciiTheme="majorHAnsi" w:hAnsiTheme="majorHAnsi"/>
          <w:lang w:val="en-GB"/>
        </w:rPr>
      </w:pPr>
    </w:p>
    <w:p w14:paraId="7A6909F6" w14:textId="77777777" w:rsidR="00A35D09" w:rsidRPr="008B253A" w:rsidRDefault="00A35D09" w:rsidP="00A35D09">
      <w:pPr>
        <w:rPr>
          <w:rFonts w:asciiTheme="majorHAnsi" w:hAnsiTheme="majorHAnsi"/>
          <w:b/>
          <w:lang w:val="en-GB"/>
        </w:rPr>
      </w:pPr>
      <w:proofErr w:type="spellStart"/>
      <w:r w:rsidRPr="008B253A">
        <w:rPr>
          <w:rFonts w:asciiTheme="majorHAnsi" w:hAnsiTheme="majorHAnsi"/>
          <w:b/>
          <w:lang w:val="en-GB"/>
        </w:rPr>
        <w:t>WindSim</w:t>
      </w:r>
      <w:proofErr w:type="spellEnd"/>
    </w:p>
    <w:p w14:paraId="2AB024E5" w14:textId="77777777" w:rsidR="00A35D09" w:rsidRPr="00BD0963" w:rsidRDefault="00A35D09" w:rsidP="00A35D09">
      <w:pPr>
        <w:rPr>
          <w:rFonts w:asciiTheme="majorHAnsi" w:hAnsiTheme="majorHAnsi"/>
          <w:lang w:val="en-GB"/>
        </w:rPr>
      </w:pPr>
      <w:r w:rsidRPr="00BD0963">
        <w:rPr>
          <w:rFonts w:asciiTheme="majorHAnsi" w:hAnsiTheme="majorHAnsi"/>
          <w:lang w:val="en-GB"/>
        </w:rPr>
        <w:t>Norway</w:t>
      </w:r>
    </w:p>
    <w:p w14:paraId="428428DA" w14:textId="77777777" w:rsidR="00A35D09" w:rsidRDefault="00A35D09" w:rsidP="00A35D09">
      <w:pPr>
        <w:rPr>
          <w:rFonts w:asciiTheme="majorHAnsi" w:hAnsiTheme="majorHAnsi"/>
          <w:lang w:val="en-GB"/>
        </w:rPr>
      </w:pPr>
      <w:r w:rsidRPr="008B253A">
        <w:rPr>
          <w:rFonts w:asciiTheme="majorHAnsi" w:hAnsiTheme="majorHAnsi"/>
          <w:lang w:val="en-GB"/>
        </w:rPr>
        <w:fldChar w:fldCharType="begin"/>
      </w:r>
      <w:r w:rsidRPr="008B253A">
        <w:rPr>
          <w:rFonts w:asciiTheme="majorHAnsi" w:hAnsiTheme="majorHAnsi"/>
          <w:lang w:val="en-GB"/>
        </w:rPr>
        <w:instrText xml:space="preserve"> HYPERLINK "http://www.windsim.com" \t "_blank" </w:instrText>
      </w:r>
      <w:r w:rsidRPr="008B253A">
        <w:rPr>
          <w:rFonts w:asciiTheme="majorHAnsi" w:hAnsiTheme="majorHAnsi"/>
          <w:lang w:val="en-GB"/>
        </w:rPr>
        <w:fldChar w:fldCharType="separate"/>
      </w:r>
      <w:r w:rsidRPr="008B253A">
        <w:rPr>
          <w:rStyle w:val="Hyperlnk"/>
          <w:rFonts w:asciiTheme="majorHAnsi" w:hAnsiTheme="majorHAnsi"/>
          <w:lang w:val="en-GB"/>
        </w:rPr>
        <w:t>www.windsim.com</w:t>
      </w:r>
      <w:r w:rsidRPr="008B253A">
        <w:rPr>
          <w:rFonts w:asciiTheme="majorHAnsi" w:hAnsiTheme="majorHAnsi"/>
          <w:lang w:val="en-GB"/>
        </w:rPr>
        <w:fldChar w:fldCharType="end"/>
      </w:r>
    </w:p>
    <w:p w14:paraId="63200DDB" w14:textId="77777777" w:rsidR="00A35D09" w:rsidRPr="00A35D09" w:rsidRDefault="00A35D09" w:rsidP="00A35D09">
      <w:pPr>
        <w:rPr>
          <w:rFonts w:asciiTheme="majorHAnsi" w:hAnsiTheme="majorHAnsi"/>
          <w:b/>
          <w:lang w:val="en-GB"/>
        </w:rPr>
      </w:pPr>
      <w:proofErr w:type="spellStart"/>
      <w:r w:rsidRPr="008B253A">
        <w:rPr>
          <w:rFonts w:asciiTheme="majorHAnsi" w:hAnsiTheme="majorHAnsi"/>
          <w:lang w:val="en-GB"/>
        </w:rPr>
        <w:t>WindSim</w:t>
      </w:r>
      <w:proofErr w:type="spellEnd"/>
      <w:r w:rsidRPr="008B253A">
        <w:rPr>
          <w:rFonts w:asciiTheme="majorHAnsi" w:hAnsiTheme="majorHAnsi"/>
          <w:lang w:val="en-GB"/>
        </w:rPr>
        <w:t xml:space="preserve"> is a modern wind farm design tool. It is a powerful, world-class software solution based on computational fluid dynamics (</w:t>
      </w:r>
      <w:proofErr w:type="spellStart"/>
      <w:r w:rsidRPr="008B253A">
        <w:rPr>
          <w:rFonts w:asciiTheme="majorHAnsi" w:hAnsiTheme="majorHAnsi"/>
          <w:lang w:val="en-GB"/>
        </w:rPr>
        <w:t>CFD</w:t>
      </w:r>
      <w:proofErr w:type="spellEnd"/>
      <w:r w:rsidRPr="008B253A">
        <w:rPr>
          <w:rFonts w:asciiTheme="majorHAnsi" w:hAnsiTheme="majorHAnsi"/>
          <w:lang w:val="en-GB"/>
        </w:rPr>
        <w:t xml:space="preserve">) that combines advanced numeric processing with compelling 3D visualization in a user-friendly interface. </w:t>
      </w:r>
      <w:proofErr w:type="spellStart"/>
      <w:r w:rsidRPr="008B253A">
        <w:rPr>
          <w:rFonts w:asciiTheme="majorHAnsi" w:hAnsiTheme="majorHAnsi"/>
          <w:lang w:val="en-GB"/>
        </w:rPr>
        <w:t>WindSim</w:t>
      </w:r>
      <w:proofErr w:type="spellEnd"/>
      <w:r w:rsidRPr="008B253A">
        <w:rPr>
          <w:rFonts w:asciiTheme="majorHAnsi" w:hAnsiTheme="majorHAnsi"/>
          <w:lang w:val="en-GB"/>
        </w:rPr>
        <w:t xml:space="preserve"> helps customers optimize wind park layouts by identifying turbine locations with the highest wind speeds - but with low turbulence - to maximize production and design most efficient wind parks. </w:t>
      </w:r>
    </w:p>
    <w:p w14:paraId="5FC08284" w14:textId="77777777" w:rsidR="00A35D09" w:rsidRDefault="00A35D09" w:rsidP="00A35D09">
      <w:pPr>
        <w:rPr>
          <w:rFonts w:asciiTheme="majorHAnsi" w:hAnsiTheme="majorHAnsi"/>
          <w:b/>
          <w:lang w:val="en-GB"/>
        </w:rPr>
      </w:pPr>
    </w:p>
    <w:p w14:paraId="775BFABC" w14:textId="77777777" w:rsidR="00A35D09" w:rsidRPr="008B253A" w:rsidRDefault="00A35D09" w:rsidP="00A35D09">
      <w:pPr>
        <w:rPr>
          <w:rFonts w:asciiTheme="majorHAnsi" w:hAnsiTheme="majorHAnsi"/>
          <w:b/>
          <w:lang w:val="en-GB"/>
        </w:rPr>
      </w:pPr>
      <w:r w:rsidRPr="008B253A">
        <w:rPr>
          <w:rFonts w:asciiTheme="majorHAnsi" w:hAnsiTheme="majorHAnsi"/>
          <w:b/>
          <w:lang w:val="en-GB"/>
        </w:rPr>
        <w:t>Yoga</w:t>
      </w:r>
    </w:p>
    <w:p w14:paraId="1EAEF702" w14:textId="77777777" w:rsidR="00A35D09" w:rsidRPr="008B253A" w:rsidRDefault="00A35D09" w:rsidP="00A35D09">
      <w:pPr>
        <w:rPr>
          <w:rFonts w:asciiTheme="majorHAnsi" w:hAnsiTheme="majorHAnsi"/>
          <w:b/>
          <w:lang w:val="en-GB"/>
        </w:rPr>
      </w:pPr>
      <w:r w:rsidRPr="00BD0963">
        <w:rPr>
          <w:rFonts w:asciiTheme="majorHAnsi" w:hAnsiTheme="majorHAnsi"/>
          <w:lang w:val="en-GB"/>
        </w:rPr>
        <w:t>Estonia</w:t>
      </w:r>
      <w:r w:rsidRPr="00BD0963">
        <w:rPr>
          <w:rFonts w:asciiTheme="majorHAnsi" w:hAnsiTheme="majorHAnsi"/>
          <w:lang w:val="en-GB"/>
        </w:rPr>
        <w:br/>
      </w:r>
      <w:hyperlink r:id="rId15" w:history="1">
        <w:r w:rsidRPr="00BD0963">
          <w:rPr>
            <w:rStyle w:val="Hyperlnk"/>
            <w:rFonts w:asciiTheme="majorHAnsi" w:hAnsiTheme="majorHAnsi"/>
            <w:lang w:val="en-GB"/>
          </w:rPr>
          <w:t>www.yogasystems.com</w:t>
        </w:r>
      </w:hyperlink>
      <w:r w:rsidRPr="00BD0963">
        <w:rPr>
          <w:rFonts w:asciiTheme="majorHAnsi" w:hAnsiTheme="majorHAnsi"/>
          <w:lang w:val="en-GB"/>
        </w:rPr>
        <w:br/>
      </w:r>
      <w:r w:rsidRPr="008B253A">
        <w:rPr>
          <w:rFonts w:asciiTheme="majorHAnsi" w:hAnsiTheme="majorHAnsi"/>
          <w:lang w:val="en-GB"/>
        </w:rPr>
        <w:t xml:space="preserve">Yoga brings the first Self-learning Intelligent Building solution on the market. With Yoga </w:t>
      </w:r>
      <w:proofErr w:type="spellStart"/>
      <w:r w:rsidRPr="008B253A">
        <w:rPr>
          <w:rFonts w:asciiTheme="majorHAnsi" w:hAnsiTheme="majorHAnsi"/>
          <w:lang w:val="en-GB"/>
        </w:rPr>
        <w:t>IB</w:t>
      </w:r>
      <w:proofErr w:type="spellEnd"/>
      <w:r w:rsidRPr="008B253A">
        <w:rPr>
          <w:rFonts w:asciiTheme="majorHAnsi" w:hAnsiTheme="majorHAnsi"/>
          <w:lang w:val="en-GB"/>
        </w:rPr>
        <w:t xml:space="preserve"> everyone can create an affordable and more holistic intelligent building than ever before. Yoga </w:t>
      </w:r>
      <w:proofErr w:type="spellStart"/>
      <w:r w:rsidRPr="008B253A">
        <w:rPr>
          <w:rFonts w:asciiTheme="majorHAnsi" w:hAnsiTheme="majorHAnsi"/>
          <w:lang w:val="en-GB"/>
        </w:rPr>
        <w:t>IB</w:t>
      </w:r>
      <w:proofErr w:type="spellEnd"/>
      <w:r w:rsidRPr="008B253A">
        <w:rPr>
          <w:rFonts w:asciiTheme="majorHAnsi" w:hAnsiTheme="majorHAnsi"/>
          <w:lang w:val="en-GB"/>
        </w:rPr>
        <w:t xml:space="preserve"> is a building management system that improves indoor environments in buildings into more comfortable, secured and efficient ones. Yoga system constantly adjusts itself to changing environmental conditions and to the behaviour of the user. The user does not have to be actively involved with the Yoga control system but still has control over the system. Yoga takes control over the building and is suitable to all types of buildings.</w:t>
      </w:r>
    </w:p>
    <w:p w14:paraId="3946D32E" w14:textId="77777777" w:rsidR="00AF7853" w:rsidRPr="000F5089" w:rsidRDefault="00AF7853" w:rsidP="003F7C70">
      <w:pPr>
        <w:rPr>
          <w:rFonts w:asciiTheme="majorHAnsi" w:hAnsiTheme="majorHAnsi"/>
          <w:lang w:val="en-GB"/>
        </w:rPr>
      </w:pPr>
    </w:p>
    <w:sectPr w:rsidR="00AF7853" w:rsidRPr="000F5089" w:rsidSect="00AF7853">
      <w:headerReference w:type="default" r:id="rId16"/>
      <w:footerReference w:type="default" r:id="rId17"/>
      <w:pgSz w:w="11906" w:h="16838"/>
      <w:pgMar w:top="1797" w:right="1417" w:bottom="1618" w:left="1417" w:header="700" w:footer="1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38019" w14:textId="77777777" w:rsidR="00BD0963" w:rsidRDefault="00BD0963">
      <w:r>
        <w:separator/>
      </w:r>
    </w:p>
  </w:endnote>
  <w:endnote w:type="continuationSeparator" w:id="0">
    <w:p w14:paraId="28BBAA70" w14:textId="77777777" w:rsidR="00BD0963" w:rsidRDefault="00B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A535" w14:textId="77777777" w:rsidR="00BD0963" w:rsidRPr="00F76433" w:rsidRDefault="00CD13BA" w:rsidP="00AF7853">
    <w:pPr>
      <w:pStyle w:val="Rubrik1"/>
      <w:jc w:val="center"/>
      <w:rPr>
        <w:rFonts w:ascii="Calibri" w:hAnsi="Calibri"/>
        <w:b w:val="0"/>
        <w:color w:val="999999"/>
        <w:sz w:val="20"/>
        <w:szCs w:val="20"/>
        <w:lang w:val="fr-FR"/>
      </w:rPr>
    </w:pPr>
    <w:r>
      <w:rPr>
        <w:rFonts w:ascii="Calibri" w:hAnsi="Calibri"/>
        <w:b w:val="0"/>
        <w:noProof/>
        <w:sz w:val="20"/>
        <w:szCs w:val="20"/>
        <w:lang w:eastAsia="sv-SE"/>
      </w:rPr>
      <mc:AlternateContent>
        <mc:Choice Requires="wps">
          <w:drawing>
            <wp:anchor distT="4294967295" distB="4294967295" distL="114300" distR="114300" simplePos="0" relativeHeight="251657216" behindDoc="0" locked="0" layoutInCell="1" allowOverlap="1" wp14:anchorId="4EE25196" wp14:editId="5B60CCA5">
              <wp:simplePos x="0" y="0"/>
              <wp:positionH relativeFrom="column">
                <wp:posOffset>-1256665</wp:posOffset>
              </wp:positionH>
              <wp:positionV relativeFrom="paragraph">
                <wp:posOffset>72389</wp:posOffset>
              </wp:positionV>
              <wp:extent cx="8999855" cy="0"/>
              <wp:effectExtent l="0" t="0" r="17145"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9855" cy="0"/>
                      </a:xfrm>
                      <a:prstGeom prst="line">
                        <a:avLst/>
                      </a:prstGeom>
                      <a:noFill/>
                      <a:ln w="15875">
                        <a:solidFill>
                          <a:srgbClr val="009B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8.9pt,5.7pt" to="609.7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" strokecolor="#009bcf" strokeweight="1.25pt"/>
          </w:pict>
        </mc:Fallback>
      </mc:AlternateContent>
    </w:r>
    <w:r w:rsidR="00BD0963" w:rsidRPr="00F76433">
      <w:rPr>
        <w:rFonts w:ascii="Calibri" w:hAnsi="Calibri"/>
        <w:b w:val="0"/>
        <w:color w:val="999999"/>
        <w:sz w:val="20"/>
        <w:szCs w:val="20"/>
        <w:lang w:val="fr-FR"/>
      </w:rPr>
      <w:t xml:space="preserve"> </w:t>
    </w:r>
    <w:r w:rsidR="00BD0963">
      <w:rPr>
        <w:noProof/>
        <w:lang w:eastAsia="sv-SE"/>
      </w:rPr>
      <w:drawing>
        <wp:inline distT="0" distB="0" distL="0" distR="0" wp14:anchorId="2B97B806" wp14:editId="767B8F19">
          <wp:extent cx="5753100" cy="1054100"/>
          <wp:effectExtent l="25400" t="0" r="0" b="0"/>
          <wp:docPr id="1" name="Bild 1" descr="Sidfot_logoty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fot_logotyper"/>
                  <pic:cNvPicPr>
                    <a:picLocks noChangeAspect="1" noChangeArrowheads="1"/>
                  </pic:cNvPicPr>
                </pic:nvPicPr>
                <pic:blipFill>
                  <a:blip r:embed="rId1"/>
                  <a:srcRect/>
                  <a:stretch>
                    <a:fillRect/>
                  </a:stretch>
                </pic:blipFill>
                <pic:spPr bwMode="auto">
                  <a:xfrm>
                    <a:off x="0" y="0"/>
                    <a:ext cx="5753100" cy="1054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0622D" w14:textId="77777777" w:rsidR="00BD0963" w:rsidRDefault="00BD0963">
      <w:r>
        <w:separator/>
      </w:r>
    </w:p>
  </w:footnote>
  <w:footnote w:type="continuationSeparator" w:id="0">
    <w:p w14:paraId="120FC494" w14:textId="77777777" w:rsidR="00BD0963" w:rsidRDefault="00BD09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F1C9" w14:textId="77777777" w:rsidR="00BD0963" w:rsidRDefault="00BD0963" w:rsidP="00AF7853">
    <w:pPr>
      <w:pStyle w:val="Sidhuvud"/>
      <w:tabs>
        <w:tab w:val="clear" w:pos="4536"/>
        <w:tab w:val="clear" w:pos="9072"/>
        <w:tab w:val="left" w:pos="2715"/>
      </w:tabs>
      <w:jc w:val="right"/>
    </w:pPr>
    <w:r>
      <w:rPr>
        <w:noProof/>
      </w:rPr>
      <w:drawing>
        <wp:anchor distT="0" distB="0" distL="114300" distR="114300" simplePos="0" relativeHeight="251656192" behindDoc="0" locked="0" layoutInCell="1" allowOverlap="1" wp14:anchorId="7666EBB4" wp14:editId="656D47E2">
          <wp:simplePos x="0" y="0"/>
          <wp:positionH relativeFrom="column">
            <wp:posOffset>4229100</wp:posOffset>
          </wp:positionH>
          <wp:positionV relativeFrom="paragraph">
            <wp:posOffset>-190500</wp:posOffset>
          </wp:positionV>
          <wp:extent cx="1828800" cy="599440"/>
          <wp:effectExtent l="25400" t="0" r="0" b="0"/>
          <wp:wrapNone/>
          <wp:docPr id="2" name="Bild 2" descr="logo w slogan_medium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 slogan_medium_white_bg"/>
                  <pic:cNvPicPr>
                    <a:picLocks noChangeAspect="1" noChangeArrowheads="1"/>
                  </pic:cNvPicPr>
                </pic:nvPicPr>
                <pic:blipFill>
                  <a:blip r:embed="rId1"/>
                  <a:srcRect/>
                  <a:stretch>
                    <a:fillRect/>
                  </a:stretch>
                </pic:blipFill>
                <pic:spPr bwMode="auto">
                  <a:xfrm>
                    <a:off x="0" y="0"/>
                    <a:ext cx="1828800" cy="5994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2C6B8DBB" wp14:editId="3529169A">
          <wp:simplePos x="0" y="0"/>
          <wp:positionH relativeFrom="column">
            <wp:posOffset>-114300</wp:posOffset>
          </wp:positionH>
          <wp:positionV relativeFrom="paragraph">
            <wp:posOffset>-332105</wp:posOffset>
          </wp:positionV>
          <wp:extent cx="1257300" cy="847090"/>
          <wp:effectExtent l="25400" t="0" r="0" b="0"/>
          <wp:wrapNone/>
          <wp:docPr id="6" name="Bild 6" descr="nordiccleantech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diccleantech_logo_small"/>
                  <pic:cNvPicPr>
                    <a:picLocks noChangeAspect="1" noChangeArrowheads="1"/>
                  </pic:cNvPicPr>
                </pic:nvPicPr>
                <pic:blipFill>
                  <a:blip r:embed="rId2"/>
                  <a:srcRect/>
                  <a:stretch>
                    <a:fillRect/>
                  </a:stretch>
                </pic:blipFill>
                <pic:spPr bwMode="auto">
                  <a:xfrm>
                    <a:off x="0" y="0"/>
                    <a:ext cx="1257300" cy="847090"/>
                  </a:xfrm>
                  <a:prstGeom prst="rect">
                    <a:avLst/>
                  </a:prstGeom>
                  <a:noFill/>
                  <a:ln w="9525">
                    <a:noFill/>
                    <a:miter lim="800000"/>
                    <a:headEnd/>
                    <a:tailEnd/>
                  </a:ln>
                </pic:spPr>
              </pic:pic>
            </a:graphicData>
          </a:graphic>
        </wp:anchor>
      </w:drawing>
    </w:r>
    <w:r>
      <w:tab/>
    </w:r>
    <w:r>
      <w:tab/>
    </w:r>
    <w:r>
      <w:tab/>
    </w:r>
    <w:r>
      <w:tab/>
    </w:r>
    <w:r>
      <w:tab/>
    </w:r>
  </w:p>
  <w:p w14:paraId="10FB8C4E" w14:textId="77777777" w:rsidR="00BD0963" w:rsidRPr="00F76433" w:rsidRDefault="00CD13BA" w:rsidP="00AF7853">
    <w:pPr>
      <w:pStyle w:val="Sidhuvud"/>
      <w:tabs>
        <w:tab w:val="clear" w:pos="4536"/>
        <w:tab w:val="clear" w:pos="9072"/>
        <w:tab w:val="left" w:pos="2715"/>
      </w:tabs>
      <w:jc w:val="right"/>
      <w:rPr>
        <w:rFonts w:ascii="Calibri" w:hAnsi="Calibri" w:cs="Arial"/>
        <w:color w:val="999999"/>
        <w:sz w:val="22"/>
        <w:szCs w:val="22"/>
      </w:rPr>
    </w:pPr>
    <w:r>
      <w:rPr>
        <w:rFonts w:ascii="Calibri" w:hAnsi="Calibri"/>
        <w:noProof/>
        <w:sz w:val="22"/>
        <w:szCs w:val="22"/>
      </w:rPr>
      <mc:AlternateContent>
        <mc:Choice Requires="wps">
          <w:drawing>
            <wp:anchor distT="4294967295" distB="4294967295" distL="114300" distR="114300" simplePos="0" relativeHeight="251658240" behindDoc="0" locked="0" layoutInCell="1" allowOverlap="1" wp14:anchorId="0454D95B" wp14:editId="46232F81">
              <wp:simplePos x="0" y="0"/>
              <wp:positionH relativeFrom="column">
                <wp:posOffset>-1256665</wp:posOffset>
              </wp:positionH>
              <wp:positionV relativeFrom="paragraph">
                <wp:posOffset>407034</wp:posOffset>
              </wp:positionV>
              <wp:extent cx="8999855" cy="0"/>
              <wp:effectExtent l="0" t="0" r="17145"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9855" cy="0"/>
                      </a:xfrm>
                      <a:prstGeom prst="line">
                        <a:avLst/>
                      </a:prstGeom>
                      <a:noFill/>
                      <a:ln w="15875">
                        <a:solidFill>
                          <a:srgbClr val="009B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8.9pt,32.05pt" to="609.75pt,3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" strokecolor="#009bcf" strokeweight="1.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614"/>
    <w:multiLevelType w:val="hybridMultilevel"/>
    <w:tmpl w:val="7E2250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B457CF8"/>
    <w:multiLevelType w:val="hybridMultilevel"/>
    <w:tmpl w:val="343C5D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D91FD1"/>
    <w:multiLevelType w:val="hybridMultilevel"/>
    <w:tmpl w:val="7A7EA9E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13392BDD"/>
    <w:multiLevelType w:val="hybridMultilevel"/>
    <w:tmpl w:val="D9A06C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CAD453B"/>
    <w:multiLevelType w:val="hybridMultilevel"/>
    <w:tmpl w:val="622820B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22524A4D"/>
    <w:multiLevelType w:val="hybridMultilevel"/>
    <w:tmpl w:val="E6888622"/>
    <w:lvl w:ilvl="0" w:tplc="710A22BC">
      <w:numFmt w:val="bullet"/>
      <w:lvlText w:val=""/>
      <w:lvlJc w:val="left"/>
      <w:pPr>
        <w:ind w:left="720" w:hanging="360"/>
      </w:pPr>
      <w:rPr>
        <w:rFonts w:ascii="Symbol" w:eastAsia="ＭＳ 明朝" w:hAnsi="Symbol"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6567D33"/>
    <w:multiLevelType w:val="multilevel"/>
    <w:tmpl w:val="C04C9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AA2C6A"/>
    <w:multiLevelType w:val="hybridMultilevel"/>
    <w:tmpl w:val="1ECCF5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1FA374B"/>
    <w:multiLevelType w:val="hybridMultilevel"/>
    <w:tmpl w:val="DF624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DB528F8"/>
    <w:multiLevelType w:val="hybridMultilevel"/>
    <w:tmpl w:val="CA4A2504"/>
    <w:lvl w:ilvl="0" w:tplc="041D0009">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FE47732"/>
    <w:multiLevelType w:val="hybridMultilevel"/>
    <w:tmpl w:val="FC6442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02F373B"/>
    <w:multiLevelType w:val="multilevel"/>
    <w:tmpl w:val="FCD6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C62D9"/>
    <w:multiLevelType w:val="multilevel"/>
    <w:tmpl w:val="CA4A25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10"/>
  </w:num>
  <w:num w:numId="5">
    <w:abstractNumId w:val="7"/>
  </w:num>
  <w:num w:numId="6">
    <w:abstractNumId w:val="1"/>
  </w:num>
  <w:num w:numId="7">
    <w:abstractNumId w:val="3"/>
  </w:num>
  <w:num w:numId="8">
    <w:abstractNumId w:val="0"/>
  </w:num>
  <w:num w:numId="9">
    <w:abstractNumId w:val="1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hdrShapeDefaults>
    <o:shapedefaults v:ext="edit" spidmax="4100">
      <o:colormru v:ext="edit" colors="#009b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48"/>
    <w:rsid w:val="000D5317"/>
    <w:rsid w:val="000F5089"/>
    <w:rsid w:val="00130E00"/>
    <w:rsid w:val="00156EC5"/>
    <w:rsid w:val="00176653"/>
    <w:rsid w:val="00246AC0"/>
    <w:rsid w:val="00264D2D"/>
    <w:rsid w:val="002F058E"/>
    <w:rsid w:val="003813A3"/>
    <w:rsid w:val="003B68FB"/>
    <w:rsid w:val="003D162A"/>
    <w:rsid w:val="003F7C70"/>
    <w:rsid w:val="00434AA7"/>
    <w:rsid w:val="004B6586"/>
    <w:rsid w:val="00527662"/>
    <w:rsid w:val="005B25E3"/>
    <w:rsid w:val="005C1646"/>
    <w:rsid w:val="006C6448"/>
    <w:rsid w:val="006D39CE"/>
    <w:rsid w:val="00721561"/>
    <w:rsid w:val="0074191C"/>
    <w:rsid w:val="00813B0D"/>
    <w:rsid w:val="00861E65"/>
    <w:rsid w:val="008B253A"/>
    <w:rsid w:val="008D4878"/>
    <w:rsid w:val="008E0983"/>
    <w:rsid w:val="009C115C"/>
    <w:rsid w:val="009F60BF"/>
    <w:rsid w:val="00A3329F"/>
    <w:rsid w:val="00A35D09"/>
    <w:rsid w:val="00A6156D"/>
    <w:rsid w:val="00A94363"/>
    <w:rsid w:val="00AB0E50"/>
    <w:rsid w:val="00AB41EB"/>
    <w:rsid w:val="00AF7853"/>
    <w:rsid w:val="00B2618F"/>
    <w:rsid w:val="00B84DD2"/>
    <w:rsid w:val="00BD0963"/>
    <w:rsid w:val="00BD3766"/>
    <w:rsid w:val="00BE1EB4"/>
    <w:rsid w:val="00C30FFD"/>
    <w:rsid w:val="00C34021"/>
    <w:rsid w:val="00C368F7"/>
    <w:rsid w:val="00CD13BA"/>
    <w:rsid w:val="00CF23D5"/>
    <w:rsid w:val="00D657F7"/>
    <w:rsid w:val="00DB3831"/>
    <w:rsid w:val="00DE0229"/>
    <w:rsid w:val="00DE559C"/>
    <w:rsid w:val="00E46130"/>
    <w:rsid w:val="00F33104"/>
    <w:rsid w:val="00F61467"/>
    <w:rsid w:val="00F85344"/>
    <w:rsid w:val="00FD5D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colormru v:ext="edit" colors="#009bcf"/>
    </o:shapedefaults>
    <o:shapelayout v:ext="edit">
      <o:idmap v:ext="edit" data="1"/>
    </o:shapelayout>
  </w:shapeDefaults>
  <w:decimalSymbol w:val="."/>
  <w:listSeparator w:val=","/>
  <w14:docId w14:val="5E1A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sv-S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3329F"/>
    <w:rPr>
      <w:lang w:val="sv-SE"/>
    </w:rPr>
  </w:style>
  <w:style w:type="paragraph" w:styleId="Rubrik1">
    <w:name w:val="heading 1"/>
    <w:basedOn w:val="Normal"/>
    <w:qFormat/>
    <w:rsid w:val="00DD1D67"/>
    <w:pPr>
      <w:spacing w:before="100" w:beforeAutospacing="1" w:after="100" w:afterAutospacing="1"/>
      <w:outlineLvl w:val="0"/>
    </w:pPr>
    <w:rPr>
      <w:rFonts w:eastAsia="MS Mincho"/>
      <w:b/>
      <w:bCs/>
      <w:kern w:val="36"/>
      <w:sz w:val="48"/>
      <w:szCs w:val="48"/>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C6448"/>
    <w:pPr>
      <w:tabs>
        <w:tab w:val="center" w:pos="4536"/>
        <w:tab w:val="right" w:pos="9072"/>
      </w:tabs>
    </w:pPr>
  </w:style>
  <w:style w:type="paragraph" w:styleId="Sidfot">
    <w:name w:val="footer"/>
    <w:basedOn w:val="Normal"/>
    <w:rsid w:val="006C6448"/>
    <w:pPr>
      <w:tabs>
        <w:tab w:val="center" w:pos="4536"/>
        <w:tab w:val="right" w:pos="9072"/>
      </w:tabs>
    </w:pPr>
  </w:style>
  <w:style w:type="table" w:styleId="Tabellrutnt">
    <w:name w:val="Table Grid"/>
    <w:basedOn w:val="Normaltabell"/>
    <w:uiPriority w:val="59"/>
    <w:rsid w:val="007B4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ypsnitt"/>
    <w:rsid w:val="006D279B"/>
  </w:style>
  <w:style w:type="character" w:styleId="Hyperlnk">
    <w:name w:val="Hyperlink"/>
    <w:rsid w:val="008A6617"/>
    <w:rPr>
      <w:color w:val="0000FF"/>
      <w:u w:val="single"/>
    </w:rPr>
  </w:style>
  <w:style w:type="character" w:customStyle="1" w:styleId="address">
    <w:name w:val="address"/>
    <w:basedOn w:val="Standardstycketypsnitt"/>
    <w:rsid w:val="00FF6108"/>
  </w:style>
  <w:style w:type="paragraph" w:styleId="Fotnotstext">
    <w:name w:val="footnote text"/>
    <w:basedOn w:val="Normal"/>
    <w:semiHidden/>
    <w:rsid w:val="00FF6108"/>
    <w:rPr>
      <w:sz w:val="20"/>
      <w:szCs w:val="20"/>
      <w:lang w:val="en-GB" w:eastAsia="en-US"/>
    </w:rPr>
  </w:style>
  <w:style w:type="character" w:styleId="Fotnotsreferens">
    <w:name w:val="footnote reference"/>
    <w:semiHidden/>
    <w:rsid w:val="00FF6108"/>
    <w:rPr>
      <w:vertAlign w:val="superscript"/>
    </w:rPr>
  </w:style>
  <w:style w:type="paragraph" w:styleId="Normalwebb">
    <w:name w:val="Normal (Web)"/>
    <w:aliases w:val=" webb"/>
    <w:basedOn w:val="Normal"/>
    <w:uiPriority w:val="99"/>
    <w:rsid w:val="00FF6108"/>
    <w:pPr>
      <w:spacing w:before="100" w:beforeAutospacing="1" w:after="100" w:afterAutospacing="1"/>
    </w:pPr>
  </w:style>
  <w:style w:type="paragraph" w:styleId="E-postsignatur">
    <w:name w:val="E-mail Signature"/>
    <w:basedOn w:val="Normal"/>
    <w:rsid w:val="00FF6108"/>
  </w:style>
  <w:style w:type="paragraph" w:styleId="Liststycke">
    <w:name w:val="List Paragraph"/>
    <w:basedOn w:val="Normal"/>
    <w:uiPriority w:val="34"/>
    <w:qFormat/>
    <w:rsid w:val="0083360D"/>
    <w:pPr>
      <w:ind w:left="720"/>
      <w:contextualSpacing/>
    </w:pPr>
    <w:rPr>
      <w:rFonts w:ascii="Cambria" w:eastAsia="ＭＳ 明朝" w:hAnsi="Cambria"/>
      <w:lang w:val="en-GB" w:eastAsia="ja-JP"/>
    </w:rPr>
  </w:style>
  <w:style w:type="paragraph" w:styleId="Bubbeltext">
    <w:name w:val="Balloon Text"/>
    <w:basedOn w:val="Normal"/>
    <w:link w:val="BubbeltextChar"/>
    <w:rsid w:val="00130E00"/>
    <w:rPr>
      <w:rFonts w:ascii="Lucida Grande" w:hAnsi="Lucida Grande" w:cs="Lucida Grande"/>
      <w:sz w:val="18"/>
      <w:szCs w:val="18"/>
    </w:rPr>
  </w:style>
  <w:style w:type="character" w:customStyle="1" w:styleId="BubbeltextChar">
    <w:name w:val="Bubbeltext Char"/>
    <w:basedOn w:val="Standardstycketypsnitt"/>
    <w:link w:val="Bubbeltext"/>
    <w:rsid w:val="00130E00"/>
    <w:rPr>
      <w:rFonts w:ascii="Lucida Grande" w:hAnsi="Lucida Grande" w:cs="Lucida Grande"/>
      <w:sz w:val="18"/>
      <w:szCs w:val="18"/>
      <w:lang w:val="sv-SE"/>
    </w:rPr>
  </w:style>
  <w:style w:type="character" w:styleId="Betoning2">
    <w:name w:val="Strong"/>
    <w:basedOn w:val="Standardstycketypsnitt"/>
    <w:uiPriority w:val="22"/>
    <w:rsid w:val="005C1646"/>
    <w:rPr>
      <w:b/>
    </w:rPr>
  </w:style>
  <w:style w:type="character" w:styleId="AnvndHyperlnk">
    <w:name w:val="FollowedHyperlink"/>
    <w:basedOn w:val="Standardstycketypsnitt"/>
    <w:rsid w:val="007215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sv-SE"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3329F"/>
    <w:rPr>
      <w:lang w:val="sv-SE"/>
    </w:rPr>
  </w:style>
  <w:style w:type="paragraph" w:styleId="Rubrik1">
    <w:name w:val="heading 1"/>
    <w:basedOn w:val="Normal"/>
    <w:qFormat/>
    <w:rsid w:val="00DD1D67"/>
    <w:pPr>
      <w:spacing w:before="100" w:beforeAutospacing="1" w:after="100" w:afterAutospacing="1"/>
      <w:outlineLvl w:val="0"/>
    </w:pPr>
    <w:rPr>
      <w:rFonts w:eastAsia="MS Mincho"/>
      <w:b/>
      <w:bCs/>
      <w:kern w:val="36"/>
      <w:sz w:val="48"/>
      <w:szCs w:val="48"/>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C6448"/>
    <w:pPr>
      <w:tabs>
        <w:tab w:val="center" w:pos="4536"/>
        <w:tab w:val="right" w:pos="9072"/>
      </w:tabs>
    </w:pPr>
  </w:style>
  <w:style w:type="paragraph" w:styleId="Sidfot">
    <w:name w:val="footer"/>
    <w:basedOn w:val="Normal"/>
    <w:rsid w:val="006C6448"/>
    <w:pPr>
      <w:tabs>
        <w:tab w:val="center" w:pos="4536"/>
        <w:tab w:val="right" w:pos="9072"/>
      </w:tabs>
    </w:pPr>
  </w:style>
  <w:style w:type="table" w:styleId="Tabellrutnt">
    <w:name w:val="Table Grid"/>
    <w:basedOn w:val="Normaltabell"/>
    <w:uiPriority w:val="59"/>
    <w:rsid w:val="007B4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ypsnitt"/>
    <w:rsid w:val="006D279B"/>
  </w:style>
  <w:style w:type="character" w:styleId="Hyperlnk">
    <w:name w:val="Hyperlink"/>
    <w:rsid w:val="008A6617"/>
    <w:rPr>
      <w:color w:val="0000FF"/>
      <w:u w:val="single"/>
    </w:rPr>
  </w:style>
  <w:style w:type="character" w:customStyle="1" w:styleId="address">
    <w:name w:val="address"/>
    <w:basedOn w:val="Standardstycketypsnitt"/>
    <w:rsid w:val="00FF6108"/>
  </w:style>
  <w:style w:type="paragraph" w:styleId="Fotnotstext">
    <w:name w:val="footnote text"/>
    <w:basedOn w:val="Normal"/>
    <w:semiHidden/>
    <w:rsid w:val="00FF6108"/>
    <w:rPr>
      <w:sz w:val="20"/>
      <w:szCs w:val="20"/>
      <w:lang w:val="en-GB" w:eastAsia="en-US"/>
    </w:rPr>
  </w:style>
  <w:style w:type="character" w:styleId="Fotnotsreferens">
    <w:name w:val="footnote reference"/>
    <w:semiHidden/>
    <w:rsid w:val="00FF6108"/>
    <w:rPr>
      <w:vertAlign w:val="superscript"/>
    </w:rPr>
  </w:style>
  <w:style w:type="paragraph" w:styleId="Normalwebb">
    <w:name w:val="Normal (Web)"/>
    <w:aliases w:val=" webb"/>
    <w:basedOn w:val="Normal"/>
    <w:uiPriority w:val="99"/>
    <w:rsid w:val="00FF6108"/>
    <w:pPr>
      <w:spacing w:before="100" w:beforeAutospacing="1" w:after="100" w:afterAutospacing="1"/>
    </w:pPr>
  </w:style>
  <w:style w:type="paragraph" w:styleId="E-postsignatur">
    <w:name w:val="E-mail Signature"/>
    <w:basedOn w:val="Normal"/>
    <w:rsid w:val="00FF6108"/>
  </w:style>
  <w:style w:type="paragraph" w:styleId="Liststycke">
    <w:name w:val="List Paragraph"/>
    <w:basedOn w:val="Normal"/>
    <w:uiPriority w:val="34"/>
    <w:qFormat/>
    <w:rsid w:val="0083360D"/>
    <w:pPr>
      <w:ind w:left="720"/>
      <w:contextualSpacing/>
    </w:pPr>
    <w:rPr>
      <w:rFonts w:ascii="Cambria" w:eastAsia="ＭＳ 明朝" w:hAnsi="Cambria"/>
      <w:lang w:val="en-GB" w:eastAsia="ja-JP"/>
    </w:rPr>
  </w:style>
  <w:style w:type="paragraph" w:styleId="Bubbeltext">
    <w:name w:val="Balloon Text"/>
    <w:basedOn w:val="Normal"/>
    <w:link w:val="BubbeltextChar"/>
    <w:rsid w:val="00130E00"/>
    <w:rPr>
      <w:rFonts w:ascii="Lucida Grande" w:hAnsi="Lucida Grande" w:cs="Lucida Grande"/>
      <w:sz w:val="18"/>
      <w:szCs w:val="18"/>
    </w:rPr>
  </w:style>
  <w:style w:type="character" w:customStyle="1" w:styleId="BubbeltextChar">
    <w:name w:val="Bubbeltext Char"/>
    <w:basedOn w:val="Standardstycketypsnitt"/>
    <w:link w:val="Bubbeltext"/>
    <w:rsid w:val="00130E00"/>
    <w:rPr>
      <w:rFonts w:ascii="Lucida Grande" w:hAnsi="Lucida Grande" w:cs="Lucida Grande"/>
      <w:sz w:val="18"/>
      <w:szCs w:val="18"/>
      <w:lang w:val="sv-SE"/>
    </w:rPr>
  </w:style>
  <w:style w:type="character" w:styleId="Betoning2">
    <w:name w:val="Strong"/>
    <w:basedOn w:val="Standardstycketypsnitt"/>
    <w:uiPriority w:val="22"/>
    <w:rsid w:val="005C1646"/>
    <w:rPr>
      <w:b/>
    </w:rPr>
  </w:style>
  <w:style w:type="character" w:styleId="AnvndHyperlnk">
    <w:name w:val="FollowedHyperlink"/>
    <w:basedOn w:val="Standardstycketypsnitt"/>
    <w:rsid w:val="00721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173">
      <w:bodyDiv w:val="1"/>
      <w:marLeft w:val="0"/>
      <w:marRight w:val="0"/>
      <w:marTop w:val="0"/>
      <w:marBottom w:val="0"/>
      <w:divBdr>
        <w:top w:val="none" w:sz="0" w:space="0" w:color="auto"/>
        <w:left w:val="none" w:sz="0" w:space="0" w:color="auto"/>
        <w:bottom w:val="none" w:sz="0" w:space="0" w:color="auto"/>
        <w:right w:val="none" w:sz="0" w:space="0" w:color="auto"/>
      </w:divBdr>
    </w:div>
    <w:div w:id="558437924">
      <w:bodyDiv w:val="1"/>
      <w:marLeft w:val="0"/>
      <w:marRight w:val="0"/>
      <w:marTop w:val="0"/>
      <w:marBottom w:val="0"/>
      <w:divBdr>
        <w:top w:val="none" w:sz="0" w:space="0" w:color="auto"/>
        <w:left w:val="none" w:sz="0" w:space="0" w:color="auto"/>
        <w:bottom w:val="none" w:sz="0" w:space="0" w:color="auto"/>
        <w:right w:val="none" w:sz="0" w:space="0" w:color="auto"/>
      </w:divBdr>
    </w:div>
    <w:div w:id="600259833">
      <w:bodyDiv w:val="1"/>
      <w:marLeft w:val="0"/>
      <w:marRight w:val="0"/>
      <w:marTop w:val="0"/>
      <w:marBottom w:val="0"/>
      <w:divBdr>
        <w:top w:val="none" w:sz="0" w:space="0" w:color="auto"/>
        <w:left w:val="none" w:sz="0" w:space="0" w:color="auto"/>
        <w:bottom w:val="none" w:sz="0" w:space="0" w:color="auto"/>
        <w:right w:val="none" w:sz="0" w:space="0" w:color="auto"/>
      </w:divBdr>
    </w:div>
    <w:div w:id="729690556">
      <w:bodyDiv w:val="1"/>
      <w:marLeft w:val="0"/>
      <w:marRight w:val="0"/>
      <w:marTop w:val="0"/>
      <w:marBottom w:val="0"/>
      <w:divBdr>
        <w:top w:val="none" w:sz="0" w:space="0" w:color="auto"/>
        <w:left w:val="none" w:sz="0" w:space="0" w:color="auto"/>
        <w:bottom w:val="none" w:sz="0" w:space="0" w:color="auto"/>
        <w:right w:val="none" w:sz="0" w:space="0" w:color="auto"/>
      </w:divBdr>
    </w:div>
    <w:div w:id="764033360">
      <w:bodyDiv w:val="1"/>
      <w:marLeft w:val="0"/>
      <w:marRight w:val="0"/>
      <w:marTop w:val="0"/>
      <w:marBottom w:val="0"/>
      <w:divBdr>
        <w:top w:val="none" w:sz="0" w:space="0" w:color="auto"/>
        <w:left w:val="none" w:sz="0" w:space="0" w:color="auto"/>
        <w:bottom w:val="none" w:sz="0" w:space="0" w:color="auto"/>
        <w:right w:val="none" w:sz="0" w:space="0" w:color="auto"/>
      </w:divBdr>
    </w:div>
    <w:div w:id="859004102">
      <w:bodyDiv w:val="1"/>
      <w:marLeft w:val="0"/>
      <w:marRight w:val="0"/>
      <w:marTop w:val="0"/>
      <w:marBottom w:val="0"/>
      <w:divBdr>
        <w:top w:val="none" w:sz="0" w:space="0" w:color="auto"/>
        <w:left w:val="none" w:sz="0" w:space="0" w:color="auto"/>
        <w:bottom w:val="none" w:sz="0" w:space="0" w:color="auto"/>
        <w:right w:val="none" w:sz="0" w:space="0" w:color="auto"/>
      </w:divBdr>
    </w:div>
    <w:div w:id="1374115261">
      <w:bodyDiv w:val="1"/>
      <w:marLeft w:val="0"/>
      <w:marRight w:val="0"/>
      <w:marTop w:val="0"/>
      <w:marBottom w:val="0"/>
      <w:divBdr>
        <w:top w:val="none" w:sz="0" w:space="0" w:color="auto"/>
        <w:left w:val="none" w:sz="0" w:space="0" w:color="auto"/>
        <w:bottom w:val="none" w:sz="0" w:space="0" w:color="auto"/>
        <w:right w:val="none" w:sz="0" w:space="0" w:color="auto"/>
      </w:divBdr>
      <w:divsChild>
        <w:div w:id="826823868">
          <w:marLeft w:val="0"/>
          <w:marRight w:val="0"/>
          <w:marTop w:val="0"/>
          <w:marBottom w:val="0"/>
          <w:divBdr>
            <w:top w:val="none" w:sz="0" w:space="0" w:color="auto"/>
            <w:left w:val="none" w:sz="0" w:space="0" w:color="auto"/>
            <w:bottom w:val="none" w:sz="0" w:space="0" w:color="auto"/>
            <w:right w:val="none" w:sz="0" w:space="0" w:color="auto"/>
          </w:divBdr>
        </w:div>
      </w:divsChild>
    </w:div>
    <w:div w:id="1465855364">
      <w:bodyDiv w:val="1"/>
      <w:marLeft w:val="0"/>
      <w:marRight w:val="0"/>
      <w:marTop w:val="0"/>
      <w:marBottom w:val="0"/>
      <w:divBdr>
        <w:top w:val="none" w:sz="0" w:space="0" w:color="auto"/>
        <w:left w:val="none" w:sz="0" w:space="0" w:color="auto"/>
        <w:bottom w:val="none" w:sz="0" w:space="0" w:color="auto"/>
        <w:right w:val="none" w:sz="0" w:space="0" w:color="auto"/>
      </w:divBdr>
    </w:div>
    <w:div w:id="1766726311">
      <w:bodyDiv w:val="1"/>
      <w:marLeft w:val="0"/>
      <w:marRight w:val="0"/>
      <w:marTop w:val="0"/>
      <w:marBottom w:val="0"/>
      <w:divBdr>
        <w:top w:val="none" w:sz="0" w:space="0" w:color="auto"/>
        <w:left w:val="none" w:sz="0" w:space="0" w:color="auto"/>
        <w:bottom w:val="none" w:sz="0" w:space="0" w:color="auto"/>
        <w:right w:val="none" w:sz="0" w:space="0" w:color="auto"/>
      </w:divBdr>
    </w:div>
    <w:div w:id="2067411009">
      <w:bodyDiv w:val="1"/>
      <w:marLeft w:val="0"/>
      <w:marRight w:val="0"/>
      <w:marTop w:val="0"/>
      <w:marBottom w:val="0"/>
      <w:divBdr>
        <w:top w:val="none" w:sz="0" w:space="0" w:color="auto"/>
        <w:left w:val="none" w:sz="0" w:space="0" w:color="auto"/>
        <w:bottom w:val="none" w:sz="0" w:space="0" w:color="auto"/>
        <w:right w:val="none" w:sz="0" w:space="0" w:color="auto"/>
      </w:divBdr>
    </w:div>
    <w:div w:id="20818981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e-mover.com" TargetMode="External"/><Relationship Id="rId12" Type="http://schemas.openxmlformats.org/officeDocument/2006/relationships/hyperlink" Target="http://www.norsetek.no" TargetMode="External"/><Relationship Id="rId13" Type="http://schemas.openxmlformats.org/officeDocument/2006/relationships/hyperlink" Target="http://www.reformtech.se" TargetMode="External"/><Relationship Id="rId14" Type="http://schemas.openxmlformats.org/officeDocument/2006/relationships/hyperlink" Target="http://www.vo.is" TargetMode="External"/><Relationship Id="rId15" Type="http://schemas.openxmlformats.org/officeDocument/2006/relationships/hyperlink" Target="http://www.yogasystem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acksiliconsolar.com" TargetMode="External"/><Relationship Id="rId9" Type="http://schemas.openxmlformats.org/officeDocument/2006/relationships/hyperlink" Target="http://www.ekolite.fi" TargetMode="External"/><Relationship Id="rId10" Type="http://schemas.openxmlformats.org/officeDocument/2006/relationships/hyperlink" Target="http://www.mantex.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1584</Words>
  <Characters>8398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Natlikan</Company>
  <LinksUpToDate>false</LinksUpToDate>
  <CharactersWithSpaces>9963</CharactersWithSpaces>
  <SharedDoc>false</SharedDoc>
  <HLinks>
    <vt:vector size="30" baseType="variant">
      <vt:variant>
        <vt:i4>8323161</vt:i4>
      </vt:variant>
      <vt:variant>
        <vt:i4>3</vt:i4>
      </vt:variant>
      <vt:variant>
        <vt:i4>0</vt:i4>
      </vt:variant>
      <vt:variant>
        <vt:i4>5</vt:i4>
      </vt:variant>
      <vt:variant>
        <vt:lpwstr>mailto:alp@innovationcenterdenmark.com</vt:lpwstr>
      </vt:variant>
      <vt:variant>
        <vt:lpwstr/>
      </vt:variant>
      <vt:variant>
        <vt:i4>3735560</vt:i4>
      </vt:variant>
      <vt:variant>
        <vt:i4>0</vt:i4>
      </vt:variant>
      <vt:variant>
        <vt:i4>0</vt:i4>
      </vt:variant>
      <vt:variant>
        <vt:i4>5</vt:i4>
      </vt:variant>
      <vt:variant>
        <vt:lpwstr>mailto:olof@cleantechscandinavia.com</vt:lpwstr>
      </vt:variant>
      <vt:variant>
        <vt:lpwstr/>
      </vt:variant>
      <vt:variant>
        <vt:i4>393275</vt:i4>
      </vt:variant>
      <vt:variant>
        <vt:i4>5136</vt:i4>
      </vt:variant>
      <vt:variant>
        <vt:i4>1025</vt:i4>
      </vt:variant>
      <vt:variant>
        <vt:i4>1</vt:i4>
      </vt:variant>
      <vt:variant>
        <vt:lpwstr>Sidfot_logotyper</vt:lpwstr>
      </vt:variant>
      <vt:variant>
        <vt:lpwstr/>
      </vt:variant>
      <vt:variant>
        <vt:i4>2949225</vt:i4>
      </vt:variant>
      <vt:variant>
        <vt:i4>-1</vt:i4>
      </vt:variant>
      <vt:variant>
        <vt:i4>2050</vt:i4>
      </vt:variant>
      <vt:variant>
        <vt:i4>1</vt:i4>
      </vt:variant>
      <vt:variant>
        <vt:lpwstr>logo w slogan_medium_white_bg</vt:lpwstr>
      </vt:variant>
      <vt:variant>
        <vt:lpwstr/>
      </vt:variant>
      <vt:variant>
        <vt:i4>5439557</vt:i4>
      </vt:variant>
      <vt:variant>
        <vt:i4>-1</vt:i4>
      </vt:variant>
      <vt:variant>
        <vt:i4>2054</vt:i4>
      </vt:variant>
      <vt:variant>
        <vt:i4>1</vt:i4>
      </vt:variant>
      <vt:variant>
        <vt:lpwstr>nordiccleantech_logo_small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Raphael</dc:creator>
  <cp:keywords/>
  <cp:lastModifiedBy>Svetlana Gross</cp:lastModifiedBy>
  <cp:revision>3</cp:revision>
  <cp:lastPrinted>2007-12-19T07:41:00Z</cp:lastPrinted>
  <dcterms:created xsi:type="dcterms:W3CDTF">2011-11-03T15:09:00Z</dcterms:created>
  <dcterms:modified xsi:type="dcterms:W3CDTF">2011-11-03T15:10:00Z</dcterms:modified>
</cp:coreProperties>
</file>