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F3B1" w14:textId="77777777" w:rsidR="004745A5" w:rsidRPr="00C03366" w:rsidRDefault="00DD06B5" w:rsidP="00C504FB">
      <w:pPr>
        <w:rPr>
          <w:rFonts w:ascii="Verdana" w:hAnsi="Verdana"/>
        </w:rPr>
      </w:pPr>
      <w:r w:rsidRPr="00C03366">
        <w:rPr>
          <w:rFonts w:ascii="Verdana" w:hAnsi="Verdana"/>
          <w:noProof/>
          <w:lang w:val="en-US"/>
        </w:rPr>
        <w:drawing>
          <wp:anchor distT="0" distB="0" distL="114300" distR="114300" simplePos="0" relativeHeight="251657728" behindDoc="0" locked="0" layoutInCell="1" allowOverlap="1" wp14:anchorId="0213C61E" wp14:editId="4BA40F11">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anchor>
        </w:drawing>
      </w:r>
    </w:p>
    <w:p w14:paraId="7BE19A2D" w14:textId="77777777" w:rsidR="004745A5" w:rsidRPr="00C03366" w:rsidRDefault="004745A5" w:rsidP="00C504FB">
      <w:pPr>
        <w:rPr>
          <w:rFonts w:ascii="Verdana" w:hAnsi="Verdana"/>
        </w:rPr>
      </w:pPr>
    </w:p>
    <w:p w14:paraId="18E49820" w14:textId="77777777" w:rsidR="00C504FB" w:rsidRPr="00C03366" w:rsidRDefault="00C504FB" w:rsidP="00C504FB">
      <w:pPr>
        <w:rPr>
          <w:rFonts w:ascii="Verdana" w:hAnsi="Verdana"/>
          <w:bCs/>
        </w:rPr>
      </w:pPr>
    </w:p>
    <w:p w14:paraId="14ACCD22" w14:textId="77777777" w:rsidR="009D220D" w:rsidRPr="00C03366" w:rsidRDefault="009D220D" w:rsidP="00C655B8">
      <w:pPr>
        <w:ind w:left="6520"/>
        <w:rPr>
          <w:rFonts w:ascii="Verdana" w:hAnsi="Verdana"/>
          <w:bCs/>
          <w:sz w:val="20"/>
          <w:szCs w:val="20"/>
        </w:rPr>
      </w:pPr>
    </w:p>
    <w:p w14:paraId="44464C18" w14:textId="4EBF9862" w:rsidR="009D220D" w:rsidRPr="00C03366" w:rsidRDefault="00E1067B" w:rsidP="009D220D">
      <w:pPr>
        <w:jc w:val="right"/>
        <w:rPr>
          <w:rFonts w:ascii="Verdana" w:hAnsi="Verdana"/>
          <w:bCs/>
          <w:sz w:val="20"/>
          <w:szCs w:val="20"/>
        </w:rPr>
      </w:pPr>
      <w:r w:rsidRPr="00C03366">
        <w:rPr>
          <w:rFonts w:ascii="Verdana" w:hAnsi="Verdana"/>
          <w:bCs/>
          <w:sz w:val="20"/>
          <w:szCs w:val="20"/>
        </w:rPr>
        <w:t>Presse</w:t>
      </w:r>
      <w:r w:rsidR="009D220D" w:rsidRPr="00C03366">
        <w:rPr>
          <w:rFonts w:ascii="Verdana" w:hAnsi="Verdana"/>
          <w:bCs/>
          <w:sz w:val="20"/>
          <w:szCs w:val="20"/>
        </w:rPr>
        <w:t xml:space="preserve">meddelelse den </w:t>
      </w:r>
      <w:r w:rsidR="00BD66CF">
        <w:rPr>
          <w:rFonts w:ascii="Verdana" w:hAnsi="Verdana"/>
          <w:bCs/>
          <w:sz w:val="20"/>
          <w:szCs w:val="20"/>
        </w:rPr>
        <w:t>2</w:t>
      </w:r>
      <w:r w:rsidR="00E628BD">
        <w:rPr>
          <w:rFonts w:ascii="Verdana" w:hAnsi="Verdana"/>
          <w:bCs/>
          <w:sz w:val="20"/>
          <w:szCs w:val="20"/>
        </w:rPr>
        <w:t>7</w:t>
      </w:r>
      <w:bookmarkStart w:id="0" w:name="_GoBack"/>
      <w:bookmarkEnd w:id="0"/>
      <w:r w:rsidR="00702737">
        <w:rPr>
          <w:rFonts w:ascii="Verdana" w:hAnsi="Verdana"/>
          <w:bCs/>
          <w:sz w:val="20"/>
          <w:szCs w:val="20"/>
        </w:rPr>
        <w:t>.01.14</w:t>
      </w:r>
    </w:p>
    <w:p w14:paraId="57E21E24" w14:textId="77777777" w:rsidR="009D220D" w:rsidRPr="00C03366" w:rsidRDefault="009D220D" w:rsidP="00C504FB">
      <w:pPr>
        <w:rPr>
          <w:rFonts w:ascii="Verdana" w:hAnsi="Verdana"/>
          <w:bCs/>
          <w:sz w:val="24"/>
          <w:szCs w:val="24"/>
        </w:rPr>
      </w:pPr>
    </w:p>
    <w:p w14:paraId="18AB3AB9" w14:textId="77777777" w:rsidR="00702737" w:rsidRDefault="00702737" w:rsidP="00702737">
      <w:pPr>
        <w:rPr>
          <w:rFonts w:ascii="Verdana" w:hAnsi="Verdana" w:cs="Arial"/>
          <w:b/>
        </w:rPr>
      </w:pPr>
    </w:p>
    <w:p w14:paraId="7BF89768" w14:textId="77777777" w:rsidR="00702737" w:rsidRPr="009C693D" w:rsidRDefault="00702737" w:rsidP="00702737">
      <w:pPr>
        <w:rPr>
          <w:rFonts w:ascii="Verdana" w:hAnsi="Verdana" w:cs="Arial"/>
          <w:b/>
        </w:rPr>
      </w:pPr>
      <w:r w:rsidRPr="009C693D">
        <w:rPr>
          <w:rFonts w:ascii="Verdana" w:hAnsi="Verdana" w:cs="Arial"/>
          <w:b/>
        </w:rPr>
        <w:t xml:space="preserve">Nye regler kræver mere præcis mærkning af fødevarer </w:t>
      </w:r>
    </w:p>
    <w:p w14:paraId="0AD56692" w14:textId="77777777" w:rsidR="00702737" w:rsidRDefault="00702737" w:rsidP="00702737">
      <w:pPr>
        <w:autoSpaceDE w:val="0"/>
        <w:autoSpaceDN w:val="0"/>
        <w:adjustRightInd w:val="0"/>
        <w:rPr>
          <w:rFonts w:ascii="Verdana" w:hAnsi="Verdana" w:cs="Arial"/>
          <w:i/>
          <w:sz w:val="20"/>
          <w:szCs w:val="20"/>
        </w:rPr>
      </w:pPr>
    </w:p>
    <w:p w14:paraId="37CCB732" w14:textId="77777777" w:rsidR="00702737" w:rsidRPr="00702737" w:rsidRDefault="00702737" w:rsidP="00702737">
      <w:pPr>
        <w:autoSpaceDE w:val="0"/>
        <w:autoSpaceDN w:val="0"/>
        <w:adjustRightInd w:val="0"/>
        <w:rPr>
          <w:rFonts w:ascii="Verdana" w:hAnsi="Verdana" w:cs="Arial"/>
          <w:i/>
          <w:sz w:val="20"/>
          <w:szCs w:val="20"/>
        </w:rPr>
      </w:pPr>
      <w:r w:rsidRPr="00702737">
        <w:rPr>
          <w:rFonts w:ascii="Verdana" w:hAnsi="Verdana" w:cs="Arial"/>
          <w:i/>
          <w:sz w:val="20"/>
          <w:szCs w:val="20"/>
        </w:rPr>
        <w:t>I december 2014 slutter overgangsperioden for indførelse af EU´s fødevare-informationsforordning. Fra det tidspunkt skal alle mærkninger af fødevarer være i overensstemmelse med de nye regler. De nye regler vil blandt andet stille krav til mere præcis mærkn</w:t>
      </w:r>
      <w:r w:rsidR="006A7780">
        <w:rPr>
          <w:rFonts w:ascii="Verdana" w:hAnsi="Verdana" w:cs="Arial"/>
          <w:i/>
          <w:sz w:val="20"/>
          <w:szCs w:val="20"/>
        </w:rPr>
        <w:t xml:space="preserve">ing af indholdet i fødevarerne, og det er vigtigt, at virksomhederne allerede nu begynder at indstille sig på de nye regler. </w:t>
      </w:r>
    </w:p>
    <w:p w14:paraId="439CCFEE" w14:textId="77777777" w:rsidR="00702737" w:rsidRDefault="00702737" w:rsidP="00702737">
      <w:pPr>
        <w:ind w:right="991"/>
        <w:rPr>
          <w:rFonts w:ascii="Verdana" w:hAnsi="Verdana"/>
          <w:sz w:val="20"/>
          <w:szCs w:val="20"/>
        </w:rPr>
      </w:pPr>
      <w:bookmarkStart w:id="1" w:name="OLE_LINK1"/>
    </w:p>
    <w:p w14:paraId="71E1C456" w14:textId="77777777" w:rsidR="00702737" w:rsidRPr="00702737" w:rsidRDefault="00702737" w:rsidP="00702737">
      <w:pPr>
        <w:ind w:right="991"/>
        <w:rPr>
          <w:rFonts w:ascii="Verdana" w:hAnsi="Verdana"/>
          <w:sz w:val="20"/>
          <w:szCs w:val="20"/>
        </w:rPr>
      </w:pPr>
      <w:r w:rsidRPr="00702737">
        <w:rPr>
          <w:rFonts w:ascii="Verdana" w:hAnsi="Verdana"/>
          <w:sz w:val="20"/>
          <w:szCs w:val="20"/>
        </w:rPr>
        <w:t>Fødevareinformationsforordning</w:t>
      </w:r>
      <w:r w:rsidR="008026F2">
        <w:rPr>
          <w:rFonts w:ascii="Verdana" w:hAnsi="Verdana"/>
          <w:sz w:val="20"/>
          <w:szCs w:val="20"/>
        </w:rPr>
        <w:t>en</w:t>
      </w:r>
      <w:r w:rsidRPr="00702737">
        <w:rPr>
          <w:rFonts w:ascii="Verdana" w:hAnsi="Verdana"/>
          <w:sz w:val="20"/>
          <w:szCs w:val="20"/>
        </w:rPr>
        <w:t xml:space="preserve"> </w:t>
      </w:r>
      <w:bookmarkEnd w:id="1"/>
      <w:r w:rsidRPr="00702737">
        <w:rPr>
          <w:rFonts w:ascii="Verdana" w:hAnsi="Verdana"/>
          <w:sz w:val="20"/>
          <w:szCs w:val="20"/>
        </w:rPr>
        <w:t>afløser den danske mærkningsbekendtgørelse,</w:t>
      </w:r>
      <w:r w:rsidR="001C524C">
        <w:rPr>
          <w:rFonts w:ascii="Verdana" w:hAnsi="Verdana"/>
          <w:sz w:val="20"/>
          <w:szCs w:val="20"/>
        </w:rPr>
        <w:t xml:space="preserve"> </w:t>
      </w:r>
      <w:r w:rsidRPr="00702737">
        <w:rPr>
          <w:rFonts w:ascii="Verdana" w:hAnsi="Verdana"/>
          <w:sz w:val="20"/>
          <w:szCs w:val="20"/>
        </w:rPr>
        <w:t xml:space="preserve">der er på mange punkter lighed med de gamle regler. Forordningen rummer dog også en række væsentlige ændringer og tilføjelser til eksisterende regler, som vil få stor praktisk betydning for danske virksomheder. </w:t>
      </w:r>
    </w:p>
    <w:p w14:paraId="7D360023" w14:textId="77777777" w:rsidR="00702737" w:rsidRDefault="00702737" w:rsidP="00702737">
      <w:pPr>
        <w:ind w:right="992"/>
        <w:rPr>
          <w:rFonts w:ascii="Verdana" w:hAnsi="Verdana"/>
          <w:sz w:val="20"/>
          <w:szCs w:val="20"/>
        </w:rPr>
      </w:pPr>
    </w:p>
    <w:p w14:paraId="1BB04A4F" w14:textId="77777777" w:rsidR="00702737" w:rsidRPr="00702737" w:rsidRDefault="00702737" w:rsidP="00702737">
      <w:pPr>
        <w:ind w:right="992"/>
        <w:rPr>
          <w:rFonts w:ascii="Verdana" w:hAnsi="Verdana"/>
          <w:sz w:val="20"/>
          <w:szCs w:val="20"/>
        </w:rPr>
      </w:pPr>
      <w:r>
        <w:rPr>
          <w:rFonts w:ascii="Verdana" w:hAnsi="Verdana"/>
          <w:sz w:val="20"/>
          <w:szCs w:val="20"/>
        </w:rPr>
        <w:t xml:space="preserve">- </w:t>
      </w:r>
      <w:r w:rsidRPr="00702737">
        <w:rPr>
          <w:rFonts w:ascii="Verdana" w:hAnsi="Verdana"/>
          <w:sz w:val="20"/>
          <w:szCs w:val="20"/>
        </w:rPr>
        <w:t>Den nye fødevareinformationsforordning har til hensigt at ensrette mærkningsreglerne i EU og at skabe bedre mulighed for forbrugerne for at få klarhed over bl.a.</w:t>
      </w:r>
      <w:r w:rsidR="00F8046C">
        <w:rPr>
          <w:rFonts w:ascii="Verdana" w:hAnsi="Verdana"/>
          <w:sz w:val="20"/>
          <w:szCs w:val="20"/>
        </w:rPr>
        <w:t>,</w:t>
      </w:r>
      <w:r w:rsidRPr="00702737">
        <w:rPr>
          <w:rFonts w:ascii="Verdana" w:hAnsi="Verdana"/>
          <w:sz w:val="20"/>
          <w:szCs w:val="20"/>
        </w:rPr>
        <w:t xml:space="preserve"> hvad fødevarerne indeholder</w:t>
      </w:r>
      <w:r>
        <w:rPr>
          <w:rFonts w:ascii="Verdana" w:hAnsi="Verdana"/>
          <w:sz w:val="20"/>
          <w:szCs w:val="20"/>
        </w:rPr>
        <w:t>,</w:t>
      </w:r>
      <w:r w:rsidRPr="00702737">
        <w:rPr>
          <w:rFonts w:ascii="Verdana" w:hAnsi="Verdana"/>
          <w:sz w:val="20"/>
          <w:szCs w:val="20"/>
        </w:rPr>
        <w:t xml:space="preserve"> og også hvordan de er produceret</w:t>
      </w:r>
      <w:r>
        <w:rPr>
          <w:rFonts w:ascii="Verdana" w:hAnsi="Verdana"/>
          <w:sz w:val="20"/>
          <w:szCs w:val="20"/>
        </w:rPr>
        <w:t xml:space="preserve">, siger </w:t>
      </w:r>
      <w:r w:rsidRPr="00702737">
        <w:rPr>
          <w:rFonts w:ascii="Verdana" w:eastAsia="Times New Roman" w:hAnsi="Verdana" w:cs="Arial"/>
          <w:iCs/>
          <w:color w:val="000000"/>
          <w:sz w:val="20"/>
          <w:szCs w:val="20"/>
        </w:rPr>
        <w:t>konsulent</w:t>
      </w:r>
      <w:r w:rsidRPr="00702737">
        <w:rPr>
          <w:rFonts w:ascii="Verdana" w:eastAsia="Times New Roman" w:hAnsi="Verdana" w:cs="Arial"/>
          <w:i/>
          <w:iCs/>
          <w:color w:val="000000"/>
          <w:sz w:val="20"/>
          <w:szCs w:val="20"/>
        </w:rPr>
        <w:t xml:space="preserve"> </w:t>
      </w:r>
      <w:r w:rsidRPr="00702737">
        <w:rPr>
          <w:rFonts w:ascii="Verdana" w:eastAsia="Times New Roman" w:hAnsi="Verdana" w:cs="Arial"/>
          <w:color w:val="000000"/>
          <w:sz w:val="20"/>
          <w:szCs w:val="20"/>
        </w:rPr>
        <w:t>Karsten Kramer Vig</w:t>
      </w:r>
      <w:r>
        <w:rPr>
          <w:rFonts w:ascii="Verdana" w:eastAsia="Times New Roman" w:hAnsi="Verdana" w:cs="Arial"/>
          <w:color w:val="000000"/>
          <w:sz w:val="20"/>
          <w:szCs w:val="20"/>
        </w:rPr>
        <w:t xml:space="preserve">, Teknologisk Institut. </w:t>
      </w:r>
    </w:p>
    <w:p w14:paraId="551F7B76" w14:textId="77777777" w:rsidR="00702737" w:rsidRDefault="00702737" w:rsidP="00702737">
      <w:pPr>
        <w:ind w:right="992"/>
        <w:rPr>
          <w:rFonts w:ascii="Verdana" w:hAnsi="Verdana"/>
          <w:sz w:val="20"/>
          <w:szCs w:val="20"/>
        </w:rPr>
      </w:pPr>
    </w:p>
    <w:p w14:paraId="33D031A3" w14:textId="77777777" w:rsidR="00702737" w:rsidRPr="00702737" w:rsidRDefault="00702737" w:rsidP="00702737">
      <w:pPr>
        <w:ind w:right="992"/>
        <w:rPr>
          <w:rFonts w:ascii="Verdana" w:eastAsia="Times New Roman" w:hAnsi="Verdana"/>
          <w:sz w:val="20"/>
          <w:szCs w:val="20"/>
        </w:rPr>
      </w:pPr>
      <w:r w:rsidRPr="00702737">
        <w:rPr>
          <w:rFonts w:ascii="Verdana" w:hAnsi="Verdana"/>
          <w:sz w:val="20"/>
          <w:szCs w:val="20"/>
        </w:rPr>
        <w:t>Ændringerne i forhold til de nuværende regler betyder f.eks., at det på fødevarer - der indeholder v</w:t>
      </w:r>
      <w:r w:rsidRPr="00702737">
        <w:rPr>
          <w:rFonts w:ascii="Verdana" w:eastAsia="Times New Roman" w:hAnsi="Verdana"/>
          <w:sz w:val="20"/>
          <w:szCs w:val="20"/>
        </w:rPr>
        <w:t>egetabilske olier og fedtstoffer - fremover skal udspecificeres med oprindelse på disse i ingredienslisten: Dvs. det skal fremgå</w:t>
      </w:r>
      <w:r w:rsidR="006A7780">
        <w:rPr>
          <w:rFonts w:ascii="Verdana" w:eastAsia="Times New Roman" w:hAnsi="Verdana"/>
          <w:sz w:val="20"/>
          <w:szCs w:val="20"/>
        </w:rPr>
        <w:t>,</w:t>
      </w:r>
      <w:r w:rsidRPr="00702737">
        <w:rPr>
          <w:rFonts w:ascii="Verdana" w:eastAsia="Times New Roman" w:hAnsi="Verdana"/>
          <w:sz w:val="20"/>
          <w:szCs w:val="20"/>
        </w:rPr>
        <w:t xml:space="preserve"> om der er brugt rapsolie, vindruekerneolie, palmefedt etc. Hidtil har det været nok blot at nævne ”vegetabilsk olie” eller ”vegetabilsk fedtstof”. </w:t>
      </w:r>
    </w:p>
    <w:p w14:paraId="550D16E6" w14:textId="77777777" w:rsidR="00702737" w:rsidRDefault="00702737" w:rsidP="00702737">
      <w:pPr>
        <w:ind w:right="992"/>
        <w:rPr>
          <w:rFonts w:ascii="Verdana" w:eastAsia="Times New Roman" w:hAnsi="Verdana"/>
          <w:sz w:val="20"/>
          <w:szCs w:val="20"/>
        </w:rPr>
      </w:pPr>
    </w:p>
    <w:p w14:paraId="723469D7" w14:textId="77777777" w:rsidR="00702737" w:rsidRPr="00702737" w:rsidRDefault="00702737" w:rsidP="00702737">
      <w:pPr>
        <w:ind w:right="992"/>
        <w:rPr>
          <w:rFonts w:ascii="Verdana" w:eastAsia="Times New Roman" w:hAnsi="Verdana"/>
          <w:sz w:val="20"/>
          <w:szCs w:val="20"/>
        </w:rPr>
      </w:pPr>
      <w:r w:rsidRPr="00702737">
        <w:rPr>
          <w:rFonts w:ascii="Verdana" w:eastAsia="Times New Roman" w:hAnsi="Verdana"/>
          <w:sz w:val="20"/>
          <w:szCs w:val="20"/>
        </w:rPr>
        <w:t>Den nye forordning betyder bl.a. også, at hvis en vare af hhv. kød eller fisk er sammensat at mindre stykker hhv. kød eller fisk, men ligner en skive skært kød/fisk, skal dette fremover mærkes: ”Sammensat af stykker af kød” eller ditto fisk. Det giver f.eks. forbrugeren information om, hvorvidt pålægsskinke er produceret af et helt stykke skært kød eller produceret ved at ”samle” mindre kødstykker.</w:t>
      </w:r>
    </w:p>
    <w:p w14:paraId="5FCD59B6" w14:textId="77777777" w:rsidR="00702737" w:rsidRDefault="00702737" w:rsidP="00702737">
      <w:pPr>
        <w:ind w:right="992"/>
        <w:rPr>
          <w:rFonts w:ascii="Verdana" w:eastAsia="Times New Roman" w:hAnsi="Verdana"/>
          <w:sz w:val="20"/>
          <w:szCs w:val="20"/>
        </w:rPr>
      </w:pPr>
    </w:p>
    <w:p w14:paraId="63F777A7" w14:textId="41084301" w:rsidR="00702737" w:rsidRPr="00702737" w:rsidRDefault="00702737" w:rsidP="00702737">
      <w:pPr>
        <w:ind w:right="992"/>
        <w:rPr>
          <w:rFonts w:ascii="Verdana" w:hAnsi="Verdana"/>
          <w:sz w:val="20"/>
          <w:szCs w:val="20"/>
        </w:rPr>
      </w:pPr>
      <w:r w:rsidRPr="00702737">
        <w:rPr>
          <w:rFonts w:ascii="Verdana" w:eastAsia="Times New Roman" w:hAnsi="Verdana"/>
          <w:sz w:val="20"/>
          <w:szCs w:val="20"/>
        </w:rPr>
        <w:t xml:space="preserve">I forbindelse med indførelse af </w:t>
      </w:r>
      <w:r w:rsidR="005373D7">
        <w:rPr>
          <w:rFonts w:ascii="Verdana" w:hAnsi="Verdana"/>
          <w:sz w:val="20"/>
          <w:szCs w:val="20"/>
        </w:rPr>
        <w:t>fødevareinformationsforordningen</w:t>
      </w:r>
      <w:r w:rsidR="005373D7" w:rsidRPr="00702737">
        <w:rPr>
          <w:rFonts w:ascii="Verdana" w:hAnsi="Verdana"/>
          <w:sz w:val="20"/>
          <w:szCs w:val="20"/>
        </w:rPr>
        <w:t xml:space="preserve"> </w:t>
      </w:r>
      <w:r w:rsidRPr="00702737">
        <w:rPr>
          <w:rFonts w:ascii="Verdana" w:hAnsi="Verdana"/>
          <w:sz w:val="20"/>
          <w:szCs w:val="20"/>
        </w:rPr>
        <w:t xml:space="preserve">kommer der også nye regler </w:t>
      </w:r>
      <w:r w:rsidR="008026F2">
        <w:rPr>
          <w:rFonts w:ascii="Verdana" w:hAnsi="Verdana"/>
          <w:sz w:val="20"/>
          <w:szCs w:val="20"/>
        </w:rPr>
        <w:t xml:space="preserve">for </w:t>
      </w:r>
      <w:r w:rsidRPr="00702737">
        <w:rPr>
          <w:rFonts w:ascii="Verdana" w:hAnsi="Verdana"/>
          <w:sz w:val="20"/>
          <w:szCs w:val="20"/>
        </w:rPr>
        <w:t xml:space="preserve">mærkning </w:t>
      </w:r>
      <w:r w:rsidR="008026F2">
        <w:rPr>
          <w:rFonts w:ascii="Verdana" w:hAnsi="Verdana"/>
          <w:sz w:val="20"/>
          <w:szCs w:val="20"/>
        </w:rPr>
        <w:t xml:space="preserve">om </w:t>
      </w:r>
      <w:r w:rsidRPr="00702737">
        <w:rPr>
          <w:rFonts w:ascii="Verdana" w:hAnsi="Verdana"/>
          <w:sz w:val="20"/>
          <w:szCs w:val="20"/>
        </w:rPr>
        <w:t xml:space="preserve">oprindelse </w:t>
      </w:r>
      <w:r w:rsidR="008026F2">
        <w:rPr>
          <w:rFonts w:ascii="Verdana" w:hAnsi="Verdana"/>
          <w:sz w:val="20"/>
          <w:szCs w:val="20"/>
        </w:rPr>
        <w:t xml:space="preserve">af </w:t>
      </w:r>
      <w:r w:rsidRPr="00702737">
        <w:rPr>
          <w:rFonts w:ascii="Verdana" w:hAnsi="Verdana"/>
          <w:sz w:val="20"/>
          <w:szCs w:val="20"/>
        </w:rPr>
        <w:t>varen.</w:t>
      </w:r>
    </w:p>
    <w:p w14:paraId="27B62806" w14:textId="77777777" w:rsidR="00702737" w:rsidRDefault="00702737" w:rsidP="00702737">
      <w:pPr>
        <w:ind w:right="992"/>
        <w:rPr>
          <w:rFonts w:ascii="Verdana" w:hAnsi="Verdana"/>
          <w:sz w:val="20"/>
          <w:szCs w:val="20"/>
        </w:rPr>
      </w:pPr>
    </w:p>
    <w:p w14:paraId="122A264E" w14:textId="77777777" w:rsidR="00702737" w:rsidRPr="00702737" w:rsidRDefault="00702737" w:rsidP="00702737">
      <w:pPr>
        <w:ind w:right="992"/>
        <w:rPr>
          <w:rFonts w:ascii="Verdana" w:eastAsia="Times New Roman" w:hAnsi="Verdana"/>
          <w:sz w:val="20"/>
          <w:szCs w:val="20"/>
        </w:rPr>
      </w:pPr>
      <w:r w:rsidRPr="00702737">
        <w:rPr>
          <w:rFonts w:ascii="Verdana" w:hAnsi="Verdana"/>
          <w:sz w:val="20"/>
          <w:szCs w:val="20"/>
        </w:rPr>
        <w:t>Kommissionen har på baggrund af undersøgelser i EU erfaret, at køds oprindelse synes at være af betydning for forbrugeren. I stil med de regler</w:t>
      </w:r>
      <w:r w:rsidR="00F8046C">
        <w:rPr>
          <w:rFonts w:ascii="Verdana" w:hAnsi="Verdana"/>
          <w:sz w:val="20"/>
          <w:szCs w:val="20"/>
        </w:rPr>
        <w:t>,</w:t>
      </w:r>
      <w:r w:rsidRPr="00702737">
        <w:rPr>
          <w:rFonts w:ascii="Verdana" w:hAnsi="Verdana"/>
          <w:sz w:val="20"/>
          <w:szCs w:val="20"/>
        </w:rPr>
        <w:t xml:space="preserve"> der allerede gælder for oprindelsesmærkning på oksekød</w:t>
      </w:r>
      <w:r w:rsidR="008026F2">
        <w:rPr>
          <w:rFonts w:ascii="Verdana" w:hAnsi="Verdana"/>
          <w:sz w:val="20"/>
          <w:szCs w:val="20"/>
        </w:rPr>
        <w:t>,</w:t>
      </w:r>
      <w:r w:rsidRPr="00702737">
        <w:rPr>
          <w:rFonts w:ascii="Verdana" w:hAnsi="Verdana"/>
          <w:sz w:val="20"/>
          <w:szCs w:val="20"/>
        </w:rPr>
        <w:t xml:space="preserve"> indføres der derfor lignende regler for </w:t>
      </w:r>
      <w:r w:rsidR="008026F2">
        <w:rPr>
          <w:rFonts w:ascii="Verdana" w:hAnsi="Verdana"/>
          <w:sz w:val="20"/>
          <w:szCs w:val="20"/>
        </w:rPr>
        <w:t xml:space="preserve">fersk </w:t>
      </w:r>
      <w:r w:rsidRPr="00702737">
        <w:rPr>
          <w:rFonts w:ascii="Verdana" w:hAnsi="Verdana"/>
          <w:sz w:val="20"/>
          <w:szCs w:val="20"/>
        </w:rPr>
        <w:t xml:space="preserve">kød fra </w:t>
      </w:r>
      <w:r w:rsidRPr="00702737">
        <w:rPr>
          <w:rFonts w:ascii="Verdana" w:eastAsia="Times New Roman" w:hAnsi="Verdana"/>
          <w:sz w:val="20"/>
          <w:szCs w:val="20"/>
        </w:rPr>
        <w:t>svin, får, ged og fjerkræ. Dette gælder både produkter i fersk og frosse</w:t>
      </w:r>
      <w:r w:rsidR="008026F2">
        <w:rPr>
          <w:rFonts w:ascii="Verdana" w:eastAsia="Times New Roman" w:hAnsi="Verdana"/>
          <w:sz w:val="20"/>
          <w:szCs w:val="20"/>
        </w:rPr>
        <w:t>n</w:t>
      </w:r>
      <w:r w:rsidRPr="00702737">
        <w:rPr>
          <w:rFonts w:ascii="Verdana" w:eastAsia="Times New Roman" w:hAnsi="Verdana"/>
          <w:sz w:val="20"/>
          <w:szCs w:val="20"/>
        </w:rPr>
        <w:t xml:space="preserve"> tilstand. Derudover indføres der krav om oprindelsesoplysninger </w:t>
      </w:r>
      <w:r w:rsidR="008026F2">
        <w:rPr>
          <w:rFonts w:ascii="Verdana" w:eastAsia="Times New Roman" w:hAnsi="Verdana"/>
          <w:sz w:val="20"/>
          <w:szCs w:val="20"/>
        </w:rPr>
        <w:t xml:space="preserve">for </w:t>
      </w:r>
      <w:r w:rsidRPr="00702737">
        <w:rPr>
          <w:rFonts w:ascii="Verdana" w:eastAsia="Times New Roman" w:hAnsi="Verdana"/>
          <w:sz w:val="20"/>
          <w:szCs w:val="20"/>
        </w:rPr>
        <w:t>hovedingrediensen i en vare, hvis hovedingrediensen kommer fra ét land, og selve fødevaren er fremstillet i et andet land</w:t>
      </w:r>
      <w:r w:rsidRPr="00702737">
        <w:rPr>
          <w:rStyle w:val="xapple-converted-space"/>
          <w:rFonts w:ascii="Verdana" w:eastAsia="Times New Roman" w:hAnsi="Verdana"/>
          <w:sz w:val="20"/>
          <w:szCs w:val="20"/>
        </w:rPr>
        <w:t> </w:t>
      </w:r>
      <w:r w:rsidRPr="00702737">
        <w:rPr>
          <w:rFonts w:ascii="Verdana" w:eastAsia="Times New Roman" w:hAnsi="Verdana"/>
          <w:sz w:val="20"/>
          <w:szCs w:val="20"/>
          <w:u w:val="single"/>
        </w:rPr>
        <w:t>og</w:t>
      </w:r>
      <w:r w:rsidRPr="00702737">
        <w:rPr>
          <w:rStyle w:val="xapple-converted-space"/>
          <w:rFonts w:ascii="Verdana" w:eastAsia="Times New Roman" w:hAnsi="Verdana"/>
          <w:sz w:val="20"/>
          <w:szCs w:val="20"/>
        </w:rPr>
        <w:t> </w:t>
      </w:r>
      <w:r w:rsidRPr="00702737">
        <w:rPr>
          <w:rFonts w:ascii="Verdana" w:eastAsia="Times New Roman" w:hAnsi="Verdana"/>
          <w:sz w:val="20"/>
          <w:szCs w:val="20"/>
        </w:rPr>
        <w:t>producentlandet ”claimes”. F.eks. Dansk marcipanbrød med mandler fra Spanien.</w:t>
      </w:r>
    </w:p>
    <w:p w14:paraId="760C33AF" w14:textId="77777777" w:rsidR="00702737" w:rsidRDefault="00702737" w:rsidP="00702737">
      <w:pPr>
        <w:ind w:right="992"/>
        <w:rPr>
          <w:rFonts w:ascii="Verdana" w:hAnsi="Verdana"/>
          <w:sz w:val="20"/>
          <w:szCs w:val="20"/>
        </w:rPr>
      </w:pPr>
    </w:p>
    <w:p w14:paraId="4D27A700" w14:textId="77777777" w:rsidR="006A7780" w:rsidRDefault="006A7780" w:rsidP="00702737">
      <w:pPr>
        <w:ind w:right="992"/>
        <w:rPr>
          <w:rFonts w:ascii="Verdana" w:hAnsi="Verdana"/>
          <w:sz w:val="20"/>
          <w:szCs w:val="20"/>
        </w:rPr>
      </w:pPr>
      <w:r>
        <w:rPr>
          <w:rFonts w:ascii="Verdana" w:hAnsi="Verdana"/>
          <w:sz w:val="20"/>
          <w:szCs w:val="20"/>
        </w:rPr>
        <w:t>(Forsættes næste side)</w:t>
      </w:r>
    </w:p>
    <w:p w14:paraId="053E9088" w14:textId="77777777" w:rsidR="006A7780" w:rsidRDefault="006A7780" w:rsidP="00702737">
      <w:pPr>
        <w:ind w:right="992"/>
        <w:rPr>
          <w:rFonts w:ascii="Verdana" w:hAnsi="Verdana"/>
          <w:sz w:val="20"/>
          <w:szCs w:val="20"/>
        </w:rPr>
      </w:pPr>
    </w:p>
    <w:p w14:paraId="4C3B699A" w14:textId="77777777" w:rsidR="006A7780" w:rsidRDefault="006A7780" w:rsidP="00702737">
      <w:pPr>
        <w:ind w:right="992"/>
        <w:rPr>
          <w:rFonts w:ascii="Verdana" w:hAnsi="Verdana"/>
          <w:sz w:val="20"/>
          <w:szCs w:val="20"/>
        </w:rPr>
      </w:pPr>
    </w:p>
    <w:p w14:paraId="1E4F1BA1" w14:textId="77777777" w:rsidR="006A7780" w:rsidRDefault="006A7780" w:rsidP="00702737">
      <w:pPr>
        <w:ind w:right="992"/>
        <w:rPr>
          <w:rFonts w:ascii="Verdana" w:hAnsi="Verdana"/>
          <w:sz w:val="20"/>
          <w:szCs w:val="20"/>
        </w:rPr>
      </w:pPr>
    </w:p>
    <w:p w14:paraId="5BE3AB6E" w14:textId="4BDA29E4" w:rsidR="006A7780" w:rsidRDefault="00BD1B99" w:rsidP="00702737">
      <w:pPr>
        <w:ind w:right="992"/>
        <w:rPr>
          <w:rFonts w:ascii="Verdana" w:hAnsi="Verdana"/>
          <w:sz w:val="20"/>
          <w:szCs w:val="20"/>
        </w:rPr>
      </w:pPr>
      <w:r>
        <w:rPr>
          <w:rFonts w:ascii="Verdana" w:hAnsi="Verdana"/>
          <w:sz w:val="20"/>
          <w:szCs w:val="20"/>
        </w:rPr>
        <w:t xml:space="preserve">Med vedtagelse af </w:t>
      </w:r>
      <w:r w:rsidR="005373D7">
        <w:rPr>
          <w:rFonts w:ascii="Verdana" w:hAnsi="Verdana"/>
          <w:sz w:val="20"/>
          <w:szCs w:val="20"/>
        </w:rPr>
        <w:t>fødevareinformationsforordningen</w:t>
      </w:r>
      <w:r>
        <w:rPr>
          <w:rFonts w:ascii="Verdana" w:hAnsi="Verdana"/>
          <w:sz w:val="20"/>
          <w:szCs w:val="20"/>
        </w:rPr>
        <w:t xml:space="preserve"> ændres reglerne for næringsdeklaration også. Næringsdeklaration er frivillig frem til december 2016, </w:t>
      </w:r>
      <w:r w:rsidR="00AB7410">
        <w:rPr>
          <w:rFonts w:ascii="Verdana" w:hAnsi="Verdana"/>
          <w:sz w:val="20"/>
          <w:szCs w:val="20"/>
        </w:rPr>
        <w:t>hvorefter den</w:t>
      </w:r>
      <w:r>
        <w:rPr>
          <w:rFonts w:ascii="Verdana" w:hAnsi="Verdana"/>
          <w:sz w:val="20"/>
          <w:szCs w:val="20"/>
        </w:rPr>
        <w:t xml:space="preserve"> bliver obl</w:t>
      </w:r>
      <w:r w:rsidR="00197972">
        <w:rPr>
          <w:rFonts w:ascii="Verdana" w:hAnsi="Verdana"/>
          <w:sz w:val="20"/>
          <w:szCs w:val="20"/>
        </w:rPr>
        <w:t xml:space="preserve">igatorisk. Men hvis man allerede nu har næringsdeklaration på sit produkt, </w:t>
      </w:r>
      <w:r w:rsidR="00197972" w:rsidRPr="00AB7410">
        <w:rPr>
          <w:rFonts w:ascii="Verdana" w:hAnsi="Verdana"/>
          <w:i/>
          <w:sz w:val="20"/>
          <w:szCs w:val="20"/>
        </w:rPr>
        <w:t>skal</w:t>
      </w:r>
      <w:r w:rsidR="00197972">
        <w:rPr>
          <w:rFonts w:ascii="Verdana" w:hAnsi="Verdana"/>
          <w:sz w:val="20"/>
          <w:szCs w:val="20"/>
        </w:rPr>
        <w:t xml:space="preserve"> de nye regler i forordningen anvendes fra 13. december 2014. </w:t>
      </w:r>
      <w:r>
        <w:rPr>
          <w:rFonts w:ascii="Verdana" w:hAnsi="Verdana"/>
          <w:sz w:val="20"/>
          <w:szCs w:val="20"/>
        </w:rPr>
        <w:t xml:space="preserve">Forordningen stiller nye krav til udførelsen af næringsdeklaration, bl.a. </w:t>
      </w:r>
      <w:r w:rsidR="00197972">
        <w:rPr>
          <w:rFonts w:ascii="Verdana" w:hAnsi="Verdana"/>
          <w:sz w:val="20"/>
          <w:szCs w:val="20"/>
        </w:rPr>
        <w:t xml:space="preserve">skal man </w:t>
      </w:r>
      <w:r>
        <w:rPr>
          <w:rFonts w:ascii="Verdana" w:hAnsi="Verdana"/>
          <w:sz w:val="20"/>
          <w:szCs w:val="20"/>
        </w:rPr>
        <w:t xml:space="preserve">fremover nævne </w:t>
      </w:r>
      <w:r w:rsidR="00197972">
        <w:rPr>
          <w:rFonts w:ascii="Verdana" w:hAnsi="Verdana"/>
          <w:sz w:val="20"/>
          <w:szCs w:val="20"/>
        </w:rPr>
        <w:t>indhold af salt</w:t>
      </w:r>
      <w:r>
        <w:rPr>
          <w:rFonts w:ascii="Verdana" w:hAnsi="Verdana"/>
          <w:sz w:val="20"/>
          <w:szCs w:val="20"/>
        </w:rPr>
        <w:t xml:space="preserve"> i stedet for natrium. </w:t>
      </w:r>
    </w:p>
    <w:p w14:paraId="483480CA" w14:textId="77777777" w:rsidR="006A7780" w:rsidRDefault="006A7780" w:rsidP="00702737">
      <w:pPr>
        <w:ind w:right="992"/>
        <w:rPr>
          <w:rFonts w:ascii="Verdana" w:hAnsi="Verdana"/>
          <w:sz w:val="20"/>
          <w:szCs w:val="20"/>
        </w:rPr>
      </w:pPr>
    </w:p>
    <w:p w14:paraId="213D9974" w14:textId="77777777" w:rsidR="00702737" w:rsidRPr="00702737" w:rsidRDefault="00702737" w:rsidP="00702737">
      <w:pPr>
        <w:ind w:right="992"/>
        <w:rPr>
          <w:rFonts w:ascii="Verdana" w:eastAsia="Times New Roman" w:hAnsi="Verdana" w:cstheme="minorHAnsi"/>
          <w:sz w:val="20"/>
          <w:szCs w:val="20"/>
        </w:rPr>
      </w:pPr>
      <w:r>
        <w:rPr>
          <w:rFonts w:ascii="Verdana" w:hAnsi="Verdana"/>
          <w:sz w:val="20"/>
          <w:szCs w:val="20"/>
        </w:rPr>
        <w:t xml:space="preserve">- </w:t>
      </w:r>
      <w:r w:rsidRPr="00702737">
        <w:rPr>
          <w:rFonts w:ascii="Verdana" w:hAnsi="Verdana"/>
          <w:sz w:val="20"/>
          <w:szCs w:val="20"/>
        </w:rPr>
        <w:t xml:space="preserve">For mange producenter af fødevarer betyder </w:t>
      </w:r>
      <w:r w:rsidR="0090298F">
        <w:rPr>
          <w:rFonts w:ascii="Verdana" w:hAnsi="Verdana"/>
          <w:sz w:val="20"/>
          <w:szCs w:val="20"/>
        </w:rPr>
        <w:t>fødevareinformationsforordningen</w:t>
      </w:r>
      <w:r w:rsidRPr="00702737">
        <w:rPr>
          <w:rFonts w:ascii="Verdana" w:hAnsi="Verdana"/>
          <w:sz w:val="20"/>
          <w:szCs w:val="20"/>
        </w:rPr>
        <w:t>, at der bliver brug for at skrive mere tekst på varerne. Dette sammenholdt med, at</w:t>
      </w:r>
      <w:r w:rsidR="0090298F">
        <w:rPr>
          <w:rFonts w:ascii="Verdana" w:hAnsi="Verdana"/>
          <w:sz w:val="20"/>
          <w:szCs w:val="20"/>
        </w:rPr>
        <w:t xml:space="preserve"> forordningen</w:t>
      </w:r>
      <w:r w:rsidRPr="00702737">
        <w:rPr>
          <w:rFonts w:ascii="Verdana" w:hAnsi="Verdana"/>
          <w:sz w:val="20"/>
          <w:szCs w:val="20"/>
        </w:rPr>
        <w:t xml:space="preserve"> rummer </w:t>
      </w:r>
      <w:r w:rsidR="0090298F">
        <w:rPr>
          <w:rFonts w:ascii="Verdana" w:hAnsi="Verdana"/>
          <w:sz w:val="20"/>
          <w:szCs w:val="20"/>
        </w:rPr>
        <w:t xml:space="preserve">nye </w:t>
      </w:r>
      <w:r w:rsidRPr="00702737">
        <w:rPr>
          <w:rFonts w:ascii="Verdana" w:hAnsi="Verdana"/>
          <w:sz w:val="20"/>
          <w:szCs w:val="20"/>
        </w:rPr>
        <w:t>m</w:t>
      </w:r>
      <w:r w:rsidRPr="00702737">
        <w:rPr>
          <w:rFonts w:ascii="Verdana" w:eastAsia="Times New Roman" w:hAnsi="Verdana" w:cstheme="minorHAnsi"/>
          <w:sz w:val="20"/>
          <w:szCs w:val="20"/>
        </w:rPr>
        <w:t xml:space="preserve">indstekrav til skriftstørrelse på 1,2 mm </w:t>
      </w:r>
      <w:r w:rsidR="008026F2">
        <w:rPr>
          <w:rFonts w:ascii="Verdana" w:eastAsia="Times New Roman" w:hAnsi="Verdana" w:cstheme="minorHAnsi"/>
          <w:sz w:val="20"/>
          <w:szCs w:val="20"/>
        </w:rPr>
        <w:t>målt på ”</w:t>
      </w:r>
      <w:r w:rsidRPr="00702737">
        <w:rPr>
          <w:rFonts w:ascii="Verdana" w:eastAsia="Times New Roman" w:hAnsi="Verdana" w:cstheme="minorHAnsi"/>
          <w:sz w:val="20"/>
          <w:szCs w:val="20"/>
        </w:rPr>
        <w:t>x</w:t>
      </w:r>
      <w:r w:rsidR="008026F2">
        <w:rPr>
          <w:rFonts w:ascii="Verdana" w:eastAsia="Times New Roman" w:hAnsi="Verdana" w:cstheme="minorHAnsi"/>
          <w:sz w:val="20"/>
          <w:szCs w:val="20"/>
        </w:rPr>
        <w:t>”</w:t>
      </w:r>
      <w:r w:rsidRPr="00702737">
        <w:rPr>
          <w:rFonts w:ascii="Verdana" w:eastAsia="Times New Roman" w:hAnsi="Verdana" w:cstheme="minorHAnsi"/>
          <w:sz w:val="20"/>
          <w:szCs w:val="20"/>
        </w:rPr>
        <w:t>-højde</w:t>
      </w:r>
      <w:r w:rsidR="008026F2">
        <w:rPr>
          <w:rFonts w:ascii="Verdana" w:eastAsia="Times New Roman" w:hAnsi="Verdana" w:cstheme="minorHAnsi"/>
          <w:sz w:val="20"/>
          <w:szCs w:val="20"/>
        </w:rPr>
        <w:t>n</w:t>
      </w:r>
      <w:r w:rsidRPr="00702737">
        <w:rPr>
          <w:rFonts w:ascii="Verdana" w:eastAsia="Times New Roman" w:hAnsi="Verdana" w:cstheme="minorHAnsi"/>
          <w:sz w:val="20"/>
          <w:szCs w:val="20"/>
        </w:rPr>
        <w:t xml:space="preserve"> </w:t>
      </w:r>
      <w:r w:rsidR="00F8046C">
        <w:rPr>
          <w:rFonts w:ascii="Verdana" w:eastAsia="Times New Roman" w:hAnsi="Verdana" w:cstheme="minorHAnsi"/>
          <w:sz w:val="20"/>
          <w:szCs w:val="20"/>
        </w:rPr>
        <w:t xml:space="preserve">- </w:t>
      </w:r>
      <w:r w:rsidRPr="00702737">
        <w:rPr>
          <w:rFonts w:ascii="Verdana" w:eastAsia="Times New Roman" w:hAnsi="Verdana" w:cstheme="minorHAnsi"/>
          <w:sz w:val="20"/>
          <w:szCs w:val="20"/>
        </w:rPr>
        <w:t xml:space="preserve">dog undtaget små pakninger </w:t>
      </w:r>
      <w:r w:rsidR="00F8046C">
        <w:rPr>
          <w:rFonts w:ascii="Verdana" w:eastAsia="Times New Roman" w:hAnsi="Verdana" w:cstheme="minorHAnsi"/>
          <w:sz w:val="20"/>
          <w:szCs w:val="20"/>
        </w:rPr>
        <w:t xml:space="preserve">- </w:t>
      </w:r>
      <w:r w:rsidRPr="00702737">
        <w:rPr>
          <w:rFonts w:ascii="Verdana" w:eastAsia="Times New Roman" w:hAnsi="Verdana" w:cstheme="minorHAnsi"/>
          <w:sz w:val="20"/>
          <w:szCs w:val="20"/>
        </w:rPr>
        <w:t>betyder, at d</w:t>
      </w:r>
      <w:r w:rsidRPr="00702737">
        <w:rPr>
          <w:rFonts w:ascii="Verdana" w:hAnsi="Verdana"/>
          <w:sz w:val="20"/>
          <w:szCs w:val="20"/>
        </w:rPr>
        <w:t>er er med andre ord er mange nye udfordringer for alle</w:t>
      </w:r>
      <w:r w:rsidR="008026F2">
        <w:rPr>
          <w:rFonts w:ascii="Verdana" w:hAnsi="Verdana"/>
          <w:sz w:val="20"/>
          <w:szCs w:val="20"/>
        </w:rPr>
        <w:t>,</w:t>
      </w:r>
      <w:r w:rsidRPr="00702737">
        <w:rPr>
          <w:rFonts w:ascii="Verdana" w:hAnsi="Verdana"/>
          <w:sz w:val="20"/>
          <w:szCs w:val="20"/>
        </w:rPr>
        <w:t xml:space="preserve"> der arbejder med mærkning af fødevarer i både direkte og indirekte forstand</w:t>
      </w:r>
      <w:r>
        <w:rPr>
          <w:rFonts w:ascii="Verdana" w:hAnsi="Verdana"/>
          <w:sz w:val="20"/>
          <w:szCs w:val="20"/>
        </w:rPr>
        <w:t>, siger Karsten Kramer Vig</w:t>
      </w:r>
      <w:r w:rsidRPr="00702737">
        <w:rPr>
          <w:rFonts w:ascii="Verdana" w:hAnsi="Verdana"/>
          <w:sz w:val="20"/>
          <w:szCs w:val="20"/>
        </w:rPr>
        <w:t>.</w:t>
      </w:r>
    </w:p>
    <w:p w14:paraId="5334C956" w14:textId="77777777" w:rsidR="00702737" w:rsidRDefault="00702737" w:rsidP="00702737">
      <w:pPr>
        <w:ind w:right="992"/>
        <w:rPr>
          <w:rFonts w:ascii="Verdana" w:hAnsi="Verdana"/>
          <w:sz w:val="20"/>
          <w:szCs w:val="20"/>
        </w:rPr>
      </w:pPr>
    </w:p>
    <w:p w14:paraId="2B1CCC0C" w14:textId="77777777" w:rsidR="00702737" w:rsidRPr="00702737" w:rsidRDefault="00702737" w:rsidP="00702737">
      <w:pPr>
        <w:ind w:right="992"/>
        <w:rPr>
          <w:rFonts w:ascii="Verdana" w:hAnsi="Verdana"/>
          <w:sz w:val="20"/>
          <w:szCs w:val="20"/>
        </w:rPr>
      </w:pPr>
      <w:r w:rsidRPr="00702737">
        <w:rPr>
          <w:rFonts w:ascii="Verdana" w:hAnsi="Verdana"/>
          <w:sz w:val="20"/>
          <w:szCs w:val="20"/>
        </w:rPr>
        <w:t xml:space="preserve">I samarbejde med LOLEX </w:t>
      </w:r>
      <w:r w:rsidR="0090298F">
        <w:rPr>
          <w:rFonts w:ascii="Verdana" w:hAnsi="Verdana"/>
          <w:sz w:val="20"/>
          <w:szCs w:val="20"/>
        </w:rPr>
        <w:t>aps</w:t>
      </w:r>
      <w:r w:rsidRPr="00702737">
        <w:rPr>
          <w:rFonts w:ascii="Verdana" w:hAnsi="Verdana"/>
          <w:sz w:val="20"/>
          <w:szCs w:val="20"/>
        </w:rPr>
        <w:t xml:space="preserve"> udbyder Teknologisk Institut forskellige kurser i ”Mærkning af fødevarer”. Her har </w:t>
      </w:r>
      <w:r>
        <w:rPr>
          <w:rFonts w:ascii="Verdana" w:hAnsi="Verdana"/>
          <w:sz w:val="20"/>
          <w:szCs w:val="20"/>
        </w:rPr>
        <w:t>deltagerne</w:t>
      </w:r>
      <w:r w:rsidRPr="00702737">
        <w:rPr>
          <w:rFonts w:ascii="Verdana" w:hAnsi="Verdana"/>
          <w:sz w:val="20"/>
          <w:szCs w:val="20"/>
        </w:rPr>
        <w:t xml:space="preserve"> mulighed for </w:t>
      </w:r>
      <w:r w:rsidR="008026F2">
        <w:rPr>
          <w:rFonts w:ascii="Verdana" w:hAnsi="Verdana"/>
          <w:sz w:val="20"/>
          <w:szCs w:val="20"/>
        </w:rPr>
        <w:t xml:space="preserve">at blive opdateret på de nye regler, så de kan rette mærkningen til på virksomhedens produkter. </w:t>
      </w:r>
    </w:p>
    <w:p w14:paraId="0ACCC01B" w14:textId="77777777" w:rsidR="00702737" w:rsidRDefault="00702737" w:rsidP="00702737">
      <w:pPr>
        <w:ind w:right="992"/>
        <w:rPr>
          <w:rFonts w:ascii="Verdana" w:hAnsi="Verdana"/>
          <w:sz w:val="20"/>
          <w:szCs w:val="20"/>
        </w:rPr>
      </w:pPr>
    </w:p>
    <w:p w14:paraId="6BF273D1" w14:textId="77777777" w:rsidR="00702737" w:rsidRPr="00702737" w:rsidRDefault="00702737" w:rsidP="00702737">
      <w:pPr>
        <w:ind w:right="992"/>
        <w:rPr>
          <w:rFonts w:ascii="Verdana" w:hAnsi="Verdana"/>
          <w:sz w:val="20"/>
          <w:szCs w:val="20"/>
        </w:rPr>
      </w:pPr>
      <w:r w:rsidRPr="00702737">
        <w:rPr>
          <w:rFonts w:ascii="Verdana" w:hAnsi="Verdana"/>
          <w:sz w:val="20"/>
          <w:szCs w:val="20"/>
        </w:rPr>
        <w:t>Som udgangspunkt skal fødevareinformationsforordning</w:t>
      </w:r>
      <w:r w:rsidR="008026F2">
        <w:rPr>
          <w:rFonts w:ascii="Verdana" w:hAnsi="Verdana"/>
          <w:sz w:val="20"/>
          <w:szCs w:val="20"/>
        </w:rPr>
        <w:t>en</w:t>
      </w:r>
      <w:r w:rsidRPr="00702737">
        <w:rPr>
          <w:rFonts w:ascii="Verdana" w:hAnsi="Verdana"/>
          <w:sz w:val="20"/>
          <w:szCs w:val="20"/>
        </w:rPr>
        <w:t xml:space="preserve"> følges fra 13. december 20</w:t>
      </w:r>
      <w:r w:rsidR="0090298F">
        <w:rPr>
          <w:rFonts w:ascii="Verdana" w:hAnsi="Verdana"/>
          <w:sz w:val="20"/>
          <w:szCs w:val="20"/>
        </w:rPr>
        <w:t>1</w:t>
      </w:r>
      <w:r w:rsidR="00C565B3">
        <w:rPr>
          <w:rFonts w:ascii="Verdana" w:hAnsi="Verdana"/>
          <w:sz w:val="20"/>
          <w:szCs w:val="20"/>
        </w:rPr>
        <w:t>4</w:t>
      </w:r>
      <w:r w:rsidRPr="00702737">
        <w:rPr>
          <w:rFonts w:ascii="Verdana" w:hAnsi="Verdana"/>
          <w:sz w:val="20"/>
          <w:szCs w:val="20"/>
        </w:rPr>
        <w:t>. Herefter er det kun varer</w:t>
      </w:r>
      <w:r w:rsidR="00F8046C">
        <w:rPr>
          <w:rFonts w:ascii="Verdana" w:hAnsi="Verdana"/>
          <w:sz w:val="20"/>
          <w:szCs w:val="20"/>
        </w:rPr>
        <w:t>,</w:t>
      </w:r>
      <w:r w:rsidRPr="00702737">
        <w:rPr>
          <w:rFonts w:ascii="Verdana" w:hAnsi="Verdana"/>
          <w:sz w:val="20"/>
          <w:szCs w:val="20"/>
        </w:rPr>
        <w:t xml:space="preserve"> der er mærket eller markedsført inden datoen, der må sælges ud, så længe lager haves. Det må forventes, at fødevaremyndighederne </w:t>
      </w:r>
      <w:r w:rsidR="008026F2">
        <w:rPr>
          <w:rFonts w:ascii="Verdana" w:hAnsi="Verdana"/>
          <w:sz w:val="20"/>
          <w:szCs w:val="20"/>
        </w:rPr>
        <w:t xml:space="preserve">herefter </w:t>
      </w:r>
      <w:r w:rsidRPr="00702737">
        <w:rPr>
          <w:rFonts w:ascii="Verdana" w:hAnsi="Verdana"/>
          <w:sz w:val="20"/>
          <w:szCs w:val="20"/>
        </w:rPr>
        <w:t xml:space="preserve">vil </w:t>
      </w:r>
      <w:r w:rsidR="008026F2">
        <w:rPr>
          <w:rFonts w:ascii="Verdana" w:hAnsi="Verdana"/>
          <w:sz w:val="20"/>
          <w:szCs w:val="20"/>
        </w:rPr>
        <w:t>kontrollere for overholdelse af de nye regler.</w:t>
      </w:r>
    </w:p>
    <w:p w14:paraId="4F5218FA" w14:textId="77777777" w:rsidR="00702737" w:rsidRDefault="00702737" w:rsidP="00702737">
      <w:pPr>
        <w:ind w:right="1133"/>
        <w:rPr>
          <w:rFonts w:ascii="Verdana" w:hAnsi="Verdana"/>
          <w:sz w:val="20"/>
          <w:szCs w:val="20"/>
        </w:rPr>
      </w:pPr>
    </w:p>
    <w:p w14:paraId="1B9518FF" w14:textId="77777777" w:rsidR="00702737" w:rsidRPr="00702737" w:rsidRDefault="00702737" w:rsidP="00702737">
      <w:pPr>
        <w:ind w:right="1133"/>
        <w:rPr>
          <w:rFonts w:ascii="Verdana" w:hAnsi="Verdana"/>
          <w:sz w:val="20"/>
          <w:szCs w:val="20"/>
        </w:rPr>
      </w:pPr>
      <w:r w:rsidRPr="00702737">
        <w:rPr>
          <w:rFonts w:ascii="Verdana" w:hAnsi="Verdana"/>
          <w:sz w:val="20"/>
          <w:szCs w:val="20"/>
        </w:rPr>
        <w:t xml:space="preserve">På </w:t>
      </w:r>
      <w:hyperlink r:id="rId10" w:history="1">
        <w:r w:rsidRPr="00702737">
          <w:rPr>
            <w:rStyle w:val="Llink"/>
            <w:rFonts w:ascii="Verdana" w:hAnsi="Verdana"/>
            <w:sz w:val="20"/>
            <w:szCs w:val="20"/>
          </w:rPr>
          <w:t>http://www.teknologisk.dk/kurser/maerkning-af-foedevarer/c630</w:t>
        </w:r>
      </w:hyperlink>
      <w:r w:rsidRPr="00702737">
        <w:rPr>
          <w:rFonts w:ascii="Verdana" w:hAnsi="Verdana"/>
          <w:sz w:val="20"/>
          <w:szCs w:val="20"/>
        </w:rPr>
        <w:t xml:space="preserve"> kan </w:t>
      </w:r>
      <w:r w:rsidR="00F8046C">
        <w:rPr>
          <w:rFonts w:ascii="Verdana" w:hAnsi="Verdana"/>
          <w:sz w:val="20"/>
          <w:szCs w:val="20"/>
        </w:rPr>
        <w:t>man</w:t>
      </w:r>
      <w:r w:rsidR="00F8046C" w:rsidRPr="00702737">
        <w:rPr>
          <w:rFonts w:ascii="Verdana" w:hAnsi="Verdana"/>
          <w:sz w:val="20"/>
          <w:szCs w:val="20"/>
        </w:rPr>
        <w:t xml:space="preserve"> </w:t>
      </w:r>
      <w:r w:rsidRPr="00702737">
        <w:rPr>
          <w:rFonts w:ascii="Verdana" w:hAnsi="Verdana"/>
          <w:sz w:val="20"/>
          <w:szCs w:val="20"/>
        </w:rPr>
        <w:t>se den komplette liste over vore mærkningskurser.</w:t>
      </w:r>
    </w:p>
    <w:p w14:paraId="41ECB0E0" w14:textId="77777777" w:rsidR="00702737" w:rsidRDefault="00702737" w:rsidP="00702737">
      <w:pPr>
        <w:shd w:val="clear" w:color="auto" w:fill="FFFFFF"/>
        <w:spacing w:after="60"/>
        <w:outlineLvl w:val="2"/>
        <w:rPr>
          <w:rFonts w:ascii="Verdana" w:eastAsia="Times New Roman" w:hAnsi="Verdana" w:cs="Tahoma"/>
          <w:sz w:val="20"/>
          <w:szCs w:val="20"/>
        </w:rPr>
      </w:pPr>
    </w:p>
    <w:p w14:paraId="304A4ABB" w14:textId="77777777" w:rsidR="00702737" w:rsidRPr="00702737" w:rsidRDefault="00702737" w:rsidP="00702737">
      <w:pPr>
        <w:shd w:val="clear" w:color="auto" w:fill="FFFFFF"/>
        <w:spacing w:after="60"/>
        <w:outlineLvl w:val="2"/>
        <w:rPr>
          <w:rFonts w:ascii="Verdana" w:eastAsia="Times New Roman" w:hAnsi="Verdana" w:cs="Arial"/>
          <w:color w:val="000000"/>
          <w:sz w:val="20"/>
          <w:szCs w:val="20"/>
        </w:rPr>
      </w:pPr>
      <w:r w:rsidRPr="00702737">
        <w:rPr>
          <w:rFonts w:ascii="Verdana" w:eastAsia="Times New Roman" w:hAnsi="Verdana" w:cs="Tahoma"/>
          <w:sz w:val="20"/>
          <w:szCs w:val="20"/>
        </w:rPr>
        <w:t>For yderligere information kontakt:</w:t>
      </w:r>
      <w:r>
        <w:rPr>
          <w:rFonts w:ascii="Verdana" w:eastAsia="Times New Roman" w:hAnsi="Verdana" w:cs="Tahoma"/>
          <w:sz w:val="20"/>
          <w:szCs w:val="20"/>
        </w:rPr>
        <w:t xml:space="preserve"> </w:t>
      </w:r>
      <w:r w:rsidRPr="00702737">
        <w:rPr>
          <w:rFonts w:ascii="Verdana" w:eastAsia="Times New Roman" w:hAnsi="Verdana" w:cs="Arial"/>
          <w:iCs/>
          <w:color w:val="000000"/>
          <w:sz w:val="20"/>
          <w:szCs w:val="20"/>
        </w:rPr>
        <w:t xml:space="preserve">Konsulent </w:t>
      </w:r>
      <w:r w:rsidRPr="00702737">
        <w:rPr>
          <w:rFonts w:ascii="Verdana" w:eastAsia="Times New Roman" w:hAnsi="Verdana" w:cs="Arial"/>
          <w:color w:val="000000"/>
          <w:sz w:val="20"/>
          <w:szCs w:val="20"/>
        </w:rPr>
        <w:t>Karsten Kramer Vig</w:t>
      </w:r>
      <w:r>
        <w:rPr>
          <w:rFonts w:ascii="Verdana" w:eastAsia="Times New Roman" w:hAnsi="Verdana" w:cs="Arial"/>
          <w:color w:val="000000"/>
          <w:sz w:val="20"/>
          <w:szCs w:val="20"/>
        </w:rPr>
        <w:t>, e</w:t>
      </w:r>
      <w:r w:rsidRPr="00702737">
        <w:rPr>
          <w:rFonts w:ascii="Verdana" w:eastAsia="Times New Roman" w:hAnsi="Verdana" w:cs="Arial"/>
          <w:color w:val="000000"/>
          <w:sz w:val="20"/>
          <w:szCs w:val="20"/>
        </w:rPr>
        <w:t xml:space="preserve">mail: </w:t>
      </w:r>
      <w:hyperlink r:id="rId11" w:history="1">
        <w:r w:rsidRPr="00702737">
          <w:rPr>
            <w:rFonts w:ascii="Verdana" w:eastAsia="Times New Roman" w:hAnsi="Verdana" w:cs="Arial"/>
            <w:color w:val="000000"/>
            <w:sz w:val="20"/>
            <w:szCs w:val="20"/>
            <w:u w:val="single"/>
          </w:rPr>
          <w:t>kkv@teknologisk.dk</w:t>
        </w:r>
      </w:hyperlink>
      <w:r>
        <w:rPr>
          <w:rFonts w:ascii="Verdana" w:eastAsia="Times New Roman" w:hAnsi="Verdana" w:cs="Arial"/>
          <w:color w:val="000000"/>
          <w:sz w:val="20"/>
          <w:szCs w:val="20"/>
        </w:rPr>
        <w:br/>
        <w:t>t</w:t>
      </w:r>
      <w:r w:rsidRPr="00702737">
        <w:rPr>
          <w:rFonts w:ascii="Verdana" w:eastAsia="Times New Roman" w:hAnsi="Verdana" w:cs="Arial"/>
          <w:color w:val="000000"/>
          <w:sz w:val="20"/>
          <w:szCs w:val="20"/>
        </w:rPr>
        <w:t>elefon: +45 72201979</w:t>
      </w:r>
    </w:p>
    <w:p w14:paraId="2D21BB1B" w14:textId="77777777" w:rsidR="00C504FB" w:rsidRPr="00702737" w:rsidRDefault="00C504FB" w:rsidP="00C03366">
      <w:pPr>
        <w:rPr>
          <w:rFonts w:ascii="Verdana" w:hAnsi="Verdana" w:cs="Calibri"/>
          <w:sz w:val="20"/>
          <w:szCs w:val="20"/>
        </w:rPr>
      </w:pPr>
    </w:p>
    <w:sectPr w:rsidR="00C504FB" w:rsidRPr="00702737" w:rsidSect="00F35B97">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B8680" w14:textId="77777777" w:rsidR="005373D7" w:rsidRDefault="005373D7" w:rsidP="00597218">
      <w:r>
        <w:separator/>
      </w:r>
    </w:p>
  </w:endnote>
  <w:endnote w:type="continuationSeparator" w:id="0">
    <w:p w14:paraId="65CECFE4" w14:textId="77777777" w:rsidR="005373D7" w:rsidRDefault="005373D7"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0430" w14:textId="77777777" w:rsidR="005373D7" w:rsidRPr="009D220D" w:rsidRDefault="005373D7"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24E662CE" w14:textId="77777777" w:rsidR="005373D7" w:rsidRPr="009D220D" w:rsidRDefault="005373D7"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3569499C" w14:textId="77777777" w:rsidR="005373D7" w:rsidRPr="009D220D" w:rsidRDefault="005373D7"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2339B82C" w14:textId="77777777" w:rsidR="005373D7" w:rsidRDefault="005373D7">
    <w:pPr>
      <w:pStyle w:val="Sidefod"/>
    </w:pPr>
  </w:p>
  <w:p w14:paraId="785B22EF" w14:textId="77777777" w:rsidR="005373D7" w:rsidRDefault="005373D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2D26C" w14:textId="77777777" w:rsidR="005373D7" w:rsidRDefault="005373D7" w:rsidP="00597218">
      <w:r>
        <w:separator/>
      </w:r>
    </w:p>
  </w:footnote>
  <w:footnote w:type="continuationSeparator" w:id="0">
    <w:p w14:paraId="4262F702" w14:textId="77777777" w:rsidR="005373D7" w:rsidRDefault="005373D7"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545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A55D1"/>
    <w:rsid w:val="000C33E5"/>
    <w:rsid w:val="00153673"/>
    <w:rsid w:val="00194AB4"/>
    <w:rsid w:val="00197972"/>
    <w:rsid w:val="001B0C2F"/>
    <w:rsid w:val="001C524C"/>
    <w:rsid w:val="00236C77"/>
    <w:rsid w:val="00257CEE"/>
    <w:rsid w:val="0028043D"/>
    <w:rsid w:val="002A3CD8"/>
    <w:rsid w:val="00381CE3"/>
    <w:rsid w:val="003E6933"/>
    <w:rsid w:val="00405877"/>
    <w:rsid w:val="00463779"/>
    <w:rsid w:val="004669F8"/>
    <w:rsid w:val="004745A5"/>
    <w:rsid w:val="0048235E"/>
    <w:rsid w:val="004B2993"/>
    <w:rsid w:val="004B45D5"/>
    <w:rsid w:val="005029E5"/>
    <w:rsid w:val="005373D7"/>
    <w:rsid w:val="00554C17"/>
    <w:rsid w:val="0056540C"/>
    <w:rsid w:val="00566C4A"/>
    <w:rsid w:val="00597218"/>
    <w:rsid w:val="005A770C"/>
    <w:rsid w:val="005C6971"/>
    <w:rsid w:val="006A7780"/>
    <w:rsid w:val="006E2CA4"/>
    <w:rsid w:val="00702737"/>
    <w:rsid w:val="00737791"/>
    <w:rsid w:val="00794B7D"/>
    <w:rsid w:val="007B1556"/>
    <w:rsid w:val="008026F2"/>
    <w:rsid w:val="00846832"/>
    <w:rsid w:val="00851219"/>
    <w:rsid w:val="0090298F"/>
    <w:rsid w:val="0091245E"/>
    <w:rsid w:val="009C3759"/>
    <w:rsid w:val="009D220D"/>
    <w:rsid w:val="009F1F95"/>
    <w:rsid w:val="00A27FD0"/>
    <w:rsid w:val="00AB7410"/>
    <w:rsid w:val="00B26C2B"/>
    <w:rsid w:val="00B871EA"/>
    <w:rsid w:val="00BC2299"/>
    <w:rsid w:val="00BD1B99"/>
    <w:rsid w:val="00BD66CF"/>
    <w:rsid w:val="00BE6E01"/>
    <w:rsid w:val="00C03366"/>
    <w:rsid w:val="00C504FB"/>
    <w:rsid w:val="00C565B3"/>
    <w:rsid w:val="00C655B8"/>
    <w:rsid w:val="00CC0029"/>
    <w:rsid w:val="00D70A48"/>
    <w:rsid w:val="00D71F5B"/>
    <w:rsid w:val="00DD06B5"/>
    <w:rsid w:val="00E1067B"/>
    <w:rsid w:val="00E17297"/>
    <w:rsid w:val="00E350B4"/>
    <w:rsid w:val="00E40448"/>
    <w:rsid w:val="00E628BD"/>
    <w:rsid w:val="00E658C2"/>
    <w:rsid w:val="00EB45D8"/>
    <w:rsid w:val="00EC6372"/>
    <w:rsid w:val="00F35B97"/>
    <w:rsid w:val="00F8046C"/>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A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customStyle="1" w:styleId="xapple-converted-space">
    <w:name w:val="x_apple-converted-space"/>
    <w:basedOn w:val="Standardskrifttypeiafsnit"/>
    <w:rsid w:val="00702737"/>
  </w:style>
  <w:style w:type="character" w:styleId="Kommentarhenvisning">
    <w:name w:val="annotation reference"/>
    <w:basedOn w:val="Standardskrifttypeiafsnit"/>
    <w:semiHidden/>
    <w:unhideWhenUsed/>
    <w:rsid w:val="00C565B3"/>
    <w:rPr>
      <w:sz w:val="16"/>
      <w:szCs w:val="16"/>
    </w:rPr>
  </w:style>
  <w:style w:type="paragraph" w:styleId="Kommentartekst">
    <w:name w:val="annotation text"/>
    <w:basedOn w:val="Normal"/>
    <w:link w:val="KommentartekstTegn"/>
    <w:semiHidden/>
    <w:unhideWhenUsed/>
    <w:rsid w:val="00C565B3"/>
    <w:rPr>
      <w:sz w:val="20"/>
      <w:szCs w:val="20"/>
    </w:rPr>
  </w:style>
  <w:style w:type="character" w:customStyle="1" w:styleId="KommentartekstTegn">
    <w:name w:val="Kommentartekst Tegn"/>
    <w:basedOn w:val="Standardskrifttypeiafsnit"/>
    <w:link w:val="Kommentartekst"/>
    <w:semiHidden/>
    <w:rsid w:val="00C565B3"/>
    <w:rPr>
      <w:rFonts w:ascii="Calibri" w:eastAsia="Calibri" w:hAnsi="Calibri"/>
    </w:rPr>
  </w:style>
  <w:style w:type="paragraph" w:styleId="Kommentaremne">
    <w:name w:val="annotation subject"/>
    <w:basedOn w:val="Kommentartekst"/>
    <w:next w:val="Kommentartekst"/>
    <w:link w:val="KommentaremneTegn"/>
    <w:semiHidden/>
    <w:unhideWhenUsed/>
    <w:rsid w:val="00C565B3"/>
    <w:rPr>
      <w:b/>
      <w:bCs/>
    </w:rPr>
  </w:style>
  <w:style w:type="character" w:customStyle="1" w:styleId="KommentaremneTegn">
    <w:name w:val="Kommentaremne Tegn"/>
    <w:basedOn w:val="KommentartekstTegn"/>
    <w:link w:val="Kommentaremne"/>
    <w:semiHidden/>
    <w:rsid w:val="00C565B3"/>
    <w:rPr>
      <w:rFonts w:ascii="Calibri" w:eastAsia="Calibri" w:hAnsi="Calibr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customStyle="1" w:styleId="xapple-converted-space">
    <w:name w:val="x_apple-converted-space"/>
    <w:basedOn w:val="Standardskrifttypeiafsnit"/>
    <w:rsid w:val="00702737"/>
  </w:style>
  <w:style w:type="character" w:styleId="Kommentarhenvisning">
    <w:name w:val="annotation reference"/>
    <w:basedOn w:val="Standardskrifttypeiafsnit"/>
    <w:semiHidden/>
    <w:unhideWhenUsed/>
    <w:rsid w:val="00C565B3"/>
    <w:rPr>
      <w:sz w:val="16"/>
      <w:szCs w:val="16"/>
    </w:rPr>
  </w:style>
  <w:style w:type="paragraph" w:styleId="Kommentartekst">
    <w:name w:val="annotation text"/>
    <w:basedOn w:val="Normal"/>
    <w:link w:val="KommentartekstTegn"/>
    <w:semiHidden/>
    <w:unhideWhenUsed/>
    <w:rsid w:val="00C565B3"/>
    <w:rPr>
      <w:sz w:val="20"/>
      <w:szCs w:val="20"/>
    </w:rPr>
  </w:style>
  <w:style w:type="character" w:customStyle="1" w:styleId="KommentartekstTegn">
    <w:name w:val="Kommentartekst Tegn"/>
    <w:basedOn w:val="Standardskrifttypeiafsnit"/>
    <w:link w:val="Kommentartekst"/>
    <w:semiHidden/>
    <w:rsid w:val="00C565B3"/>
    <w:rPr>
      <w:rFonts w:ascii="Calibri" w:eastAsia="Calibri" w:hAnsi="Calibri"/>
    </w:rPr>
  </w:style>
  <w:style w:type="paragraph" w:styleId="Kommentaremne">
    <w:name w:val="annotation subject"/>
    <w:basedOn w:val="Kommentartekst"/>
    <w:next w:val="Kommentartekst"/>
    <w:link w:val="KommentaremneTegn"/>
    <w:semiHidden/>
    <w:unhideWhenUsed/>
    <w:rsid w:val="00C565B3"/>
    <w:rPr>
      <w:b/>
      <w:bCs/>
    </w:rPr>
  </w:style>
  <w:style w:type="character" w:customStyle="1" w:styleId="KommentaremneTegn">
    <w:name w:val="Kommentaremne Tegn"/>
    <w:basedOn w:val="KommentartekstTegn"/>
    <w:link w:val="Kommentaremne"/>
    <w:semiHidden/>
    <w:rsid w:val="00C565B3"/>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kv@teknologisk.d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eknologisk.dk/kurser/maerkning-af-foedevarer/c6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0F77-1BFF-D340-A3D5-C4EC5AF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3772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4382</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creator>2020 Kommunikationsteam</dc:creator>
  <cp:lastModifiedBy>Niels Tradsfeldt</cp:lastModifiedBy>
  <cp:revision>4</cp:revision>
  <cp:lastPrinted>2012-02-10T10:02:00Z</cp:lastPrinted>
  <dcterms:created xsi:type="dcterms:W3CDTF">2014-01-24T05:03:00Z</dcterms:created>
  <dcterms:modified xsi:type="dcterms:W3CDTF">2014-01-26T11:19:00Z</dcterms:modified>
</cp:coreProperties>
</file>