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AE554" w14:textId="34C3EC1B" w:rsidR="002B69FE" w:rsidRPr="00E41953" w:rsidRDefault="002B69FE" w:rsidP="002B69FE">
      <w:pPr>
        <w:rPr>
          <w:rFonts w:ascii="Lucida Sans Unicode" w:hAnsi="Lucida Sans Unicode" w:cs="Lucida Sans Unicode"/>
          <w:b/>
          <w:sz w:val="28"/>
          <w:szCs w:val="28"/>
        </w:rPr>
      </w:pPr>
      <w:r w:rsidRPr="00E41953">
        <w:rPr>
          <w:rFonts w:ascii="Lucida Sans Unicode" w:hAnsi="Lucida Sans Unicode" w:cs="Lucida Sans Unicode"/>
          <w:b/>
          <w:sz w:val="28"/>
          <w:szCs w:val="28"/>
        </w:rPr>
        <w:t xml:space="preserve">European Business Management: Neues Doppelabschluss-Abkommen </w:t>
      </w:r>
      <w:r w:rsidR="00D51396" w:rsidRPr="00131732">
        <w:rPr>
          <w:rFonts w:ascii="Lucida Sans Unicode" w:hAnsi="Lucida Sans Unicode" w:cs="Lucida Sans Unicode"/>
          <w:b/>
          <w:sz w:val="28"/>
          <w:szCs w:val="28"/>
        </w:rPr>
        <w:t>der TH W</w:t>
      </w:r>
      <w:r w:rsidR="00D51396" w:rsidRPr="00E41953">
        <w:rPr>
          <w:rFonts w:ascii="Lucida Sans Unicode" w:hAnsi="Lucida Sans Unicode" w:cs="Lucida Sans Unicode"/>
          <w:b/>
          <w:sz w:val="28"/>
          <w:szCs w:val="28"/>
        </w:rPr>
        <w:t xml:space="preserve">ildau </w:t>
      </w:r>
      <w:r w:rsidRPr="00E41953">
        <w:rPr>
          <w:rFonts w:ascii="Lucida Sans Unicode" w:hAnsi="Lucida Sans Unicode" w:cs="Lucida Sans Unicode"/>
          <w:b/>
          <w:sz w:val="28"/>
          <w:szCs w:val="28"/>
        </w:rPr>
        <w:t>mit der VIVES University of Applied Sciences in Belgien</w:t>
      </w:r>
    </w:p>
    <w:p w14:paraId="35AD084B" w14:textId="2216241D" w:rsidR="000B1903" w:rsidRPr="00E41953" w:rsidRDefault="00670B48">
      <w:pPr>
        <w:pStyle w:val="StandardWeb"/>
        <w:rPr>
          <w:rFonts w:ascii="Lucida Sans Unicode" w:hAnsi="Lucida Sans Unicode" w:cs="Lucida Sans Unicode"/>
          <w:bCs/>
          <w:i/>
          <w:sz w:val="22"/>
          <w:szCs w:val="22"/>
        </w:rPr>
      </w:pPr>
      <w:r>
        <w:rPr>
          <w:rFonts w:ascii="Lucida Sans Unicode" w:hAnsi="Lucida Sans Unicode" w:cs="Lucida Sans Unicode"/>
          <w:bCs/>
          <w:i/>
          <w:noProof/>
          <w:sz w:val="22"/>
          <w:szCs w:val="22"/>
        </w:rPr>
        <w:drawing>
          <wp:inline distT="0" distB="0" distL="0" distR="0" wp14:anchorId="46742E79" wp14:editId="0ABFBC2A">
            <wp:extent cx="5760720" cy="3840480"/>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ves-Hogeschool-Studierende radelt auf Campus mit Vive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A23E5D6" w14:textId="6B08684C" w:rsidR="000B1903" w:rsidRPr="00670B48" w:rsidRDefault="002E3E1B">
      <w:pPr>
        <w:pStyle w:val="StandardWeb"/>
        <w:rPr>
          <w:rFonts w:ascii="Lucida Sans Unicode" w:hAnsi="Lucida Sans Unicode" w:cs="Lucida Sans Unicode"/>
          <w:color w:val="FF0000"/>
          <w:sz w:val="20"/>
          <w:szCs w:val="20"/>
        </w:rPr>
      </w:pPr>
      <w:r w:rsidRPr="00E41953">
        <w:rPr>
          <w:rFonts w:ascii="Lucida Sans Unicode" w:eastAsia="Arial" w:hAnsi="Lucida Sans Unicode" w:cs="Lucida Sans Unicode"/>
          <w:b/>
          <w:sz w:val="20"/>
          <w:szCs w:val="20"/>
        </w:rPr>
        <w:t xml:space="preserve">Bildunterschrift: </w:t>
      </w:r>
      <w:r w:rsidR="00670B48" w:rsidRPr="00670B48">
        <w:rPr>
          <w:rFonts w:ascii="Lucida Sans Unicode" w:eastAsia="Arial" w:hAnsi="Lucida Sans Unicode" w:cs="Lucida Sans Unicode"/>
          <w:sz w:val="20"/>
          <w:szCs w:val="20"/>
        </w:rPr>
        <w:t xml:space="preserve">Auf dem Weg zur „Hogeschool“. </w:t>
      </w:r>
      <w:r w:rsidR="00670B48" w:rsidRPr="00670B48">
        <w:rPr>
          <w:rFonts w:ascii="Lucida Sans Unicode" w:hAnsi="Lucida Sans Unicode" w:cs="Lucida Sans Unicode"/>
          <w:sz w:val="20"/>
          <w:szCs w:val="20"/>
        </w:rPr>
        <w:t>Studierende der TH Wildau haben ab dem Wintersemester 2024/25 die Möglichkeit, sich für einen belgisch-deutschen Doppelabschluss zu entscheiden.</w:t>
      </w:r>
    </w:p>
    <w:p w14:paraId="3423ADFF" w14:textId="73F607EA" w:rsidR="000B1903" w:rsidRPr="00E41953" w:rsidRDefault="002E3E1B" w:rsidP="006368C5">
      <w:pPr>
        <w:rPr>
          <w:rFonts w:ascii="Lucida Sans Unicode" w:hAnsi="Lucida Sans Unicode" w:cs="Lucida Sans Unicode"/>
          <w:sz w:val="20"/>
          <w:szCs w:val="20"/>
        </w:rPr>
      </w:pPr>
      <w:r w:rsidRPr="00E41953">
        <w:rPr>
          <w:rFonts w:ascii="Lucida Sans Unicode" w:eastAsia="Arial" w:hAnsi="Lucida Sans Unicode" w:cs="Lucida Sans Unicode"/>
          <w:b/>
          <w:sz w:val="20"/>
          <w:szCs w:val="20"/>
        </w:rPr>
        <w:t>Bild:</w:t>
      </w:r>
      <w:r w:rsidR="00B712BA" w:rsidRPr="00E41953">
        <w:rPr>
          <w:rFonts w:ascii="Lucida Sans Unicode" w:eastAsia="Arial" w:hAnsi="Lucida Sans Unicode" w:cs="Lucida Sans Unicode"/>
          <w:sz w:val="20"/>
          <w:szCs w:val="20"/>
        </w:rPr>
        <w:t xml:space="preserve"> </w:t>
      </w:r>
      <w:r w:rsidR="00670B48">
        <w:rPr>
          <w:rFonts w:ascii="Lucida Sans Unicode" w:eastAsia="Arial" w:hAnsi="Lucida Sans Unicode" w:cs="Lucida Sans Unicode"/>
          <w:sz w:val="20"/>
          <w:szCs w:val="20"/>
        </w:rPr>
        <w:t xml:space="preserve">Copyright VIVES Hogeschool </w:t>
      </w:r>
    </w:p>
    <w:p w14:paraId="32B508D7" w14:textId="37A72749" w:rsidR="002B69FE" w:rsidRPr="00E41953" w:rsidRDefault="002B69FE" w:rsidP="002B69FE">
      <w:pPr>
        <w:rPr>
          <w:rFonts w:ascii="Lucida Sans Unicode" w:hAnsi="Lucida Sans Unicode" w:cs="Lucida Sans Unicode"/>
          <w:b/>
          <w:sz w:val="20"/>
          <w:szCs w:val="20"/>
        </w:rPr>
      </w:pPr>
      <w:r w:rsidRPr="00E41953">
        <w:rPr>
          <w:rFonts w:ascii="Lucida Sans Unicode" w:hAnsi="Lucida Sans Unicode" w:cs="Lucida Sans Unicode"/>
          <w:b/>
          <w:sz w:val="20"/>
          <w:szCs w:val="20"/>
        </w:rPr>
        <w:t xml:space="preserve">Studierende der TH Wildau </w:t>
      </w:r>
      <w:r w:rsidR="00D51396">
        <w:rPr>
          <w:rFonts w:ascii="Lucida Sans Unicode" w:hAnsi="Lucida Sans Unicode" w:cs="Lucida Sans Unicode"/>
          <w:b/>
          <w:sz w:val="20"/>
          <w:szCs w:val="20"/>
        </w:rPr>
        <w:t xml:space="preserve">haben </w:t>
      </w:r>
      <w:r w:rsidRPr="00E41953">
        <w:rPr>
          <w:rFonts w:ascii="Lucida Sans Unicode" w:hAnsi="Lucida Sans Unicode" w:cs="Lucida Sans Unicode"/>
          <w:b/>
          <w:sz w:val="20"/>
          <w:szCs w:val="20"/>
        </w:rPr>
        <w:t xml:space="preserve">ab dem Wintersemester 2024/25 </w:t>
      </w:r>
      <w:r w:rsidR="00D51396">
        <w:rPr>
          <w:rFonts w:ascii="Lucida Sans Unicode" w:hAnsi="Lucida Sans Unicode" w:cs="Lucida Sans Unicode"/>
          <w:b/>
          <w:sz w:val="20"/>
          <w:szCs w:val="20"/>
        </w:rPr>
        <w:t xml:space="preserve">die Möglichkeit, sich </w:t>
      </w:r>
      <w:r w:rsidRPr="00E41953">
        <w:rPr>
          <w:rFonts w:ascii="Lucida Sans Unicode" w:hAnsi="Lucida Sans Unicode" w:cs="Lucida Sans Unicode"/>
          <w:b/>
          <w:sz w:val="20"/>
          <w:szCs w:val="20"/>
        </w:rPr>
        <w:t xml:space="preserve">für einen belgisch-deutschen Doppelabschluss </w:t>
      </w:r>
      <w:r w:rsidR="00D51396">
        <w:rPr>
          <w:rFonts w:ascii="Lucida Sans Unicode" w:hAnsi="Lucida Sans Unicode" w:cs="Lucida Sans Unicode"/>
          <w:b/>
          <w:sz w:val="20"/>
          <w:szCs w:val="20"/>
        </w:rPr>
        <w:t xml:space="preserve">zu </w:t>
      </w:r>
      <w:r w:rsidRPr="00E41953">
        <w:rPr>
          <w:rFonts w:ascii="Lucida Sans Unicode" w:hAnsi="Lucida Sans Unicode" w:cs="Lucida Sans Unicode"/>
          <w:b/>
          <w:sz w:val="20"/>
          <w:szCs w:val="20"/>
        </w:rPr>
        <w:t xml:space="preserve">entscheiden. Für den Bachelorstudiengang „European Business Management” </w:t>
      </w:r>
      <w:r w:rsidR="00D51396">
        <w:rPr>
          <w:rFonts w:ascii="Lucida Sans Unicode" w:hAnsi="Lucida Sans Unicode" w:cs="Lucida Sans Unicode"/>
          <w:b/>
          <w:sz w:val="20"/>
          <w:szCs w:val="20"/>
        </w:rPr>
        <w:t xml:space="preserve">an der TH Wildau </w:t>
      </w:r>
      <w:r w:rsidRPr="00E41953">
        <w:rPr>
          <w:rFonts w:ascii="Lucida Sans Unicode" w:hAnsi="Lucida Sans Unicode" w:cs="Lucida Sans Unicode"/>
          <w:b/>
          <w:sz w:val="20"/>
          <w:szCs w:val="20"/>
        </w:rPr>
        <w:t>gibt es ein neues Doppelabschluss-Abkommen mit der VIVES Hochschule im belgischen Kortrijk.</w:t>
      </w:r>
    </w:p>
    <w:p w14:paraId="7E06A7A6" w14:textId="2D22A356" w:rsidR="003C65D9" w:rsidRPr="00E41953" w:rsidRDefault="003C65D9" w:rsidP="003C65D9">
      <w:pPr>
        <w:rPr>
          <w:rFonts w:ascii="Lucida Sans Unicode" w:hAnsi="Lucida Sans Unicode" w:cs="Lucida Sans Unicode"/>
          <w:sz w:val="20"/>
          <w:szCs w:val="20"/>
        </w:rPr>
      </w:pPr>
      <w:r w:rsidRPr="00E41953">
        <w:rPr>
          <w:rFonts w:ascii="Lucida Sans Unicode" w:hAnsi="Lucida Sans Unicode" w:cs="Lucida Sans Unicode"/>
          <w:sz w:val="20"/>
          <w:szCs w:val="20"/>
        </w:rPr>
        <w:t>Ein Studium, zwei Sprachen und zwei Abschlüsse: Im Bachelorstudiengang „European Business Management“ können Studierende der</w:t>
      </w:r>
      <w:r w:rsidR="00D51396">
        <w:rPr>
          <w:rFonts w:ascii="Lucida Sans Unicode" w:hAnsi="Lucida Sans Unicode" w:cs="Lucida Sans Unicode"/>
          <w:sz w:val="20"/>
          <w:szCs w:val="20"/>
        </w:rPr>
        <w:t xml:space="preserve"> Technischen Hochschule Wildau (</w:t>
      </w:r>
      <w:r w:rsidRPr="00E41953">
        <w:rPr>
          <w:rFonts w:ascii="Lucida Sans Unicode" w:hAnsi="Lucida Sans Unicode" w:cs="Lucida Sans Unicode"/>
          <w:sz w:val="20"/>
          <w:szCs w:val="20"/>
        </w:rPr>
        <w:t>TH Wildau</w:t>
      </w:r>
      <w:r w:rsidR="00D51396">
        <w:rPr>
          <w:rFonts w:ascii="Lucida Sans Unicode" w:hAnsi="Lucida Sans Unicode" w:cs="Lucida Sans Unicode"/>
          <w:sz w:val="20"/>
          <w:szCs w:val="20"/>
        </w:rPr>
        <w:t>)</w:t>
      </w:r>
      <w:r w:rsidRPr="00E41953">
        <w:rPr>
          <w:rFonts w:ascii="Lucida Sans Unicode" w:hAnsi="Lucida Sans Unicode" w:cs="Lucida Sans Unicode"/>
          <w:sz w:val="20"/>
          <w:szCs w:val="20"/>
        </w:rPr>
        <w:t xml:space="preserve"> ab dem kommenden Studienstart bis zu drei Semester ihres Studiums an der VIVES </w:t>
      </w:r>
      <w:r w:rsidRPr="00E41953">
        <w:rPr>
          <w:rFonts w:ascii="Lucida Sans Unicode" w:hAnsi="Lucida Sans Unicode" w:cs="Lucida Sans Unicode"/>
          <w:sz w:val="20"/>
          <w:szCs w:val="20"/>
        </w:rPr>
        <w:lastRenderedPageBreak/>
        <w:t>Hochschule in Kortrijk in Belgien</w:t>
      </w:r>
      <w:r w:rsidR="00D51396">
        <w:rPr>
          <w:rFonts w:ascii="Lucida Sans Unicode" w:hAnsi="Lucida Sans Unicode" w:cs="Lucida Sans Unicode"/>
          <w:sz w:val="20"/>
          <w:szCs w:val="20"/>
        </w:rPr>
        <w:t xml:space="preserve"> (VIVES)</w:t>
      </w:r>
      <w:r w:rsidRPr="00E41953">
        <w:rPr>
          <w:rFonts w:ascii="Lucida Sans Unicode" w:hAnsi="Lucida Sans Unicode" w:cs="Lucida Sans Unicode"/>
          <w:sz w:val="20"/>
          <w:szCs w:val="20"/>
        </w:rPr>
        <w:t xml:space="preserve"> verbringen. </w:t>
      </w:r>
      <w:r w:rsidR="00D51396" w:rsidRPr="00D51396">
        <w:rPr>
          <w:rFonts w:ascii="Lucida Sans Unicode" w:hAnsi="Lucida Sans Unicode" w:cs="Lucida Sans Unicode"/>
          <w:sz w:val="20"/>
          <w:szCs w:val="20"/>
        </w:rPr>
        <w:t xml:space="preserve">Dazu gibt es ein neues </w:t>
      </w:r>
      <w:r w:rsidR="00D51396" w:rsidRPr="00E41953">
        <w:rPr>
          <w:rFonts w:ascii="Lucida Sans Unicode" w:hAnsi="Lucida Sans Unicode" w:cs="Lucida Sans Unicode"/>
          <w:sz w:val="20"/>
          <w:szCs w:val="20"/>
        </w:rPr>
        <w:t xml:space="preserve">Doppelabschluss-Abkommen </w:t>
      </w:r>
      <w:r w:rsidR="00D51396">
        <w:rPr>
          <w:rFonts w:ascii="Lucida Sans Unicode" w:hAnsi="Lucida Sans Unicode" w:cs="Lucida Sans Unicode"/>
          <w:sz w:val="20"/>
          <w:szCs w:val="20"/>
        </w:rPr>
        <w:t>zwischen beiden Hochschulen.</w:t>
      </w:r>
    </w:p>
    <w:p w14:paraId="605A8A3B" w14:textId="146E7AAA" w:rsidR="003C65D9" w:rsidRPr="00E41953" w:rsidRDefault="003C65D9" w:rsidP="003C65D9">
      <w:pPr>
        <w:rPr>
          <w:rFonts w:ascii="Lucida Sans Unicode" w:hAnsi="Lucida Sans Unicode" w:cs="Lucida Sans Unicode"/>
          <w:sz w:val="20"/>
          <w:szCs w:val="20"/>
        </w:rPr>
      </w:pPr>
      <w:r w:rsidRPr="00E41953">
        <w:rPr>
          <w:rFonts w:ascii="Lucida Sans Unicode" w:hAnsi="Lucida Sans Unicode" w:cs="Lucida Sans Unicode"/>
          <w:sz w:val="20"/>
          <w:szCs w:val="20"/>
        </w:rPr>
        <w:t xml:space="preserve">Wie bei anderen Bachelor-Programmen mit Doppelabschluss, auch Double-Degree-Programm genannt, sind diese so strukturiert, dass sie den Anforderungen für beide Abschlüsse </w:t>
      </w:r>
      <w:r w:rsidR="00D51396">
        <w:rPr>
          <w:rFonts w:ascii="Lucida Sans Unicode" w:hAnsi="Lucida Sans Unicode" w:cs="Lucida Sans Unicode"/>
          <w:sz w:val="20"/>
          <w:szCs w:val="20"/>
        </w:rPr>
        <w:t xml:space="preserve">in verschiedenen Hochschulen </w:t>
      </w:r>
      <w:r w:rsidRPr="00E41953">
        <w:rPr>
          <w:rFonts w:ascii="Lucida Sans Unicode" w:hAnsi="Lucida Sans Unicode" w:cs="Lucida Sans Unicode"/>
          <w:sz w:val="20"/>
          <w:szCs w:val="20"/>
        </w:rPr>
        <w:t>entsprechen. Die Kurse an den teilnehmenden Hochschulen werden für beide Abschlüsse anerkannt und auf Englisch abgehalten.</w:t>
      </w:r>
    </w:p>
    <w:p w14:paraId="0C75EE40" w14:textId="37FEA74D" w:rsidR="003C65D9" w:rsidRPr="00E41953" w:rsidRDefault="003C65D9" w:rsidP="003C65D9">
      <w:pPr>
        <w:rPr>
          <w:rFonts w:ascii="Lucida Sans Unicode" w:hAnsi="Lucida Sans Unicode" w:cs="Lucida Sans Unicode"/>
          <w:sz w:val="20"/>
          <w:szCs w:val="20"/>
        </w:rPr>
      </w:pPr>
      <w:r w:rsidRPr="00E41953">
        <w:rPr>
          <w:rFonts w:ascii="Lucida Sans Unicode" w:hAnsi="Lucida Sans Unicode" w:cs="Lucida Sans Unicode"/>
          <w:sz w:val="20"/>
          <w:szCs w:val="20"/>
        </w:rPr>
        <w:t xml:space="preserve">Studierende aus Wildau studieren für den Doppelabschluss mindestens zwei und maximal drei Semester in Belgien am Campus Kortrijk, einer von fünf </w:t>
      </w:r>
      <w:r w:rsidR="00E41953">
        <w:rPr>
          <w:rFonts w:ascii="Lucida Sans Unicode" w:hAnsi="Lucida Sans Unicode" w:cs="Lucida Sans Unicode"/>
          <w:sz w:val="20"/>
          <w:szCs w:val="20"/>
        </w:rPr>
        <w:t>Standorten</w:t>
      </w:r>
      <w:r w:rsidRPr="00E41953">
        <w:rPr>
          <w:rFonts w:ascii="Lucida Sans Unicode" w:hAnsi="Lucida Sans Unicode" w:cs="Lucida Sans Unicode"/>
          <w:sz w:val="20"/>
          <w:szCs w:val="20"/>
        </w:rPr>
        <w:t xml:space="preserve"> der VIVES Hochschule. </w:t>
      </w:r>
    </w:p>
    <w:p w14:paraId="2341C78C" w14:textId="77777777" w:rsidR="003C65D9" w:rsidRPr="00E41953" w:rsidRDefault="003C65D9" w:rsidP="003C65D9">
      <w:pPr>
        <w:rPr>
          <w:rFonts w:ascii="Lucida Sans Unicode" w:hAnsi="Lucida Sans Unicode" w:cs="Lucida Sans Unicode"/>
          <w:b/>
          <w:sz w:val="20"/>
          <w:szCs w:val="20"/>
        </w:rPr>
      </w:pPr>
      <w:r w:rsidRPr="00E41953">
        <w:rPr>
          <w:rFonts w:ascii="Lucida Sans Unicode" w:hAnsi="Lucida Sans Unicode" w:cs="Lucida Sans Unicode"/>
          <w:b/>
          <w:sz w:val="20"/>
          <w:szCs w:val="20"/>
        </w:rPr>
        <w:t>Open Day an der VIVES im August</w:t>
      </w:r>
    </w:p>
    <w:p w14:paraId="2D91057A" w14:textId="564EB8BF" w:rsidR="003C65D9" w:rsidRPr="00E41953" w:rsidRDefault="003C65D9" w:rsidP="003C65D9">
      <w:pPr>
        <w:rPr>
          <w:rFonts w:ascii="Lucida Sans Unicode" w:hAnsi="Lucida Sans Unicode" w:cs="Lucida Sans Unicode"/>
          <w:sz w:val="20"/>
          <w:szCs w:val="20"/>
        </w:rPr>
      </w:pPr>
      <w:r w:rsidRPr="00E41953">
        <w:rPr>
          <w:rFonts w:ascii="Lucida Sans Unicode" w:hAnsi="Lucida Sans Unicode" w:cs="Lucida Sans Unicode"/>
          <w:sz w:val="20"/>
          <w:szCs w:val="20"/>
        </w:rPr>
        <w:t xml:space="preserve">Wer sich online zum Bachelorstudiengang in Belgien informieren möchte, kann das hier tun: </w:t>
      </w:r>
      <w:hyperlink r:id="rId9" w:history="1">
        <w:r w:rsidRPr="00E41953">
          <w:rPr>
            <w:rStyle w:val="Hyperlink"/>
            <w:rFonts w:ascii="Lucida Sans Unicode" w:hAnsi="Lucida Sans Unicode" w:cs="Lucida Sans Unicode"/>
            <w:sz w:val="20"/>
            <w:szCs w:val="20"/>
          </w:rPr>
          <w:t>https://www.vives.be/en/commercial-sciences-business-management-and-informatics/business-management-english-programme</w:t>
        </w:r>
      </w:hyperlink>
      <w:r w:rsidRPr="00E41953">
        <w:rPr>
          <w:rFonts w:ascii="Lucida Sans Unicode" w:hAnsi="Lucida Sans Unicode" w:cs="Lucida Sans Unicode"/>
          <w:sz w:val="20"/>
          <w:szCs w:val="20"/>
        </w:rPr>
        <w:t xml:space="preserve">. Am 30. August 2024 lädt die Hochschule zudem an allen Standorten zum Open Day. Weitere Informationen dazu </w:t>
      </w:r>
      <w:r w:rsidR="00486888">
        <w:rPr>
          <w:rFonts w:ascii="Lucida Sans Unicode" w:hAnsi="Lucida Sans Unicode" w:cs="Lucida Sans Unicode"/>
          <w:sz w:val="20"/>
          <w:szCs w:val="20"/>
        </w:rPr>
        <w:t>auf der Website der VIVES</w:t>
      </w:r>
      <w:r w:rsidRPr="00E41953">
        <w:rPr>
          <w:rFonts w:ascii="Lucida Sans Unicode" w:hAnsi="Lucida Sans Unicode" w:cs="Lucida Sans Unicode"/>
          <w:sz w:val="20"/>
          <w:szCs w:val="20"/>
        </w:rPr>
        <w:t xml:space="preserve">: </w:t>
      </w:r>
      <w:hyperlink r:id="rId10" w:history="1">
        <w:r w:rsidRPr="00E41953">
          <w:rPr>
            <w:rStyle w:val="Hyperlink"/>
            <w:rFonts w:ascii="Lucida Sans Unicode" w:hAnsi="Lucida Sans Unicode" w:cs="Lucida Sans Unicode"/>
            <w:sz w:val="20"/>
            <w:szCs w:val="20"/>
          </w:rPr>
          <w:t>https://www.vives.be/en/open-days-all-campuses</w:t>
        </w:r>
      </w:hyperlink>
      <w:r w:rsidRPr="00E41953">
        <w:rPr>
          <w:rFonts w:ascii="Lucida Sans Unicode" w:hAnsi="Lucida Sans Unicode" w:cs="Lucida Sans Unicode"/>
          <w:sz w:val="20"/>
          <w:szCs w:val="20"/>
        </w:rPr>
        <w:t xml:space="preserve"> .</w:t>
      </w:r>
    </w:p>
    <w:p w14:paraId="2F8BD4F7" w14:textId="77777777" w:rsidR="003C65D9" w:rsidRPr="00E41953" w:rsidRDefault="003C65D9" w:rsidP="003C65D9">
      <w:pPr>
        <w:rPr>
          <w:rFonts w:ascii="Lucida Sans Unicode" w:hAnsi="Lucida Sans Unicode" w:cs="Lucida Sans Unicode"/>
          <w:sz w:val="20"/>
          <w:szCs w:val="20"/>
        </w:rPr>
      </w:pPr>
      <w:r w:rsidRPr="00E41953">
        <w:rPr>
          <w:rFonts w:ascii="Lucida Sans Unicode" w:hAnsi="Lucida Sans Unicode" w:cs="Lucida Sans Unicode"/>
          <w:sz w:val="20"/>
          <w:szCs w:val="20"/>
        </w:rPr>
        <w:t>Die Universitätsstadt Kortrijk mit etwa 77.000 Einwohnern ist Teil der wirtschaftlich starken belgisch-französischen Metropolregion Kortrijk-Lille-Tournai. Sie liegt in der Provinz Westflandern an der Leie, rund 70 km westlich von Brüssel nahe der französischen Grenze. Das Stadtbild ist geprägt von historischen Gebäuden und Bauwerken in der Altstadt am Ufer der Leie und moderner Architektur.</w:t>
      </w:r>
    </w:p>
    <w:p w14:paraId="2275D1B0" w14:textId="77777777" w:rsidR="003C65D9" w:rsidRPr="00E41953" w:rsidRDefault="003C65D9" w:rsidP="003C65D9">
      <w:pPr>
        <w:rPr>
          <w:rFonts w:ascii="Lucida Sans Unicode" w:hAnsi="Lucida Sans Unicode" w:cs="Lucida Sans Unicode"/>
          <w:sz w:val="20"/>
          <w:szCs w:val="20"/>
        </w:rPr>
      </w:pPr>
      <w:r w:rsidRPr="00E41953">
        <w:rPr>
          <w:rFonts w:ascii="Lucida Sans Unicode" w:hAnsi="Lucida Sans Unicode" w:cs="Lucida Sans Unicode"/>
          <w:sz w:val="20"/>
          <w:szCs w:val="20"/>
        </w:rPr>
        <w:t xml:space="preserve">Kortrijk beherbergt verschiedene große multinationale Unternehmen wie Barco (Technologieunternehmen in den Bereichen Anzeige/Bildverarbeitung/Projektion), dessen Firmensitz die Stadt auch architektonisch prägt, oder Bekaert (Stahlverarbeitung). Darüber hinaus gibt es ein breites Spektrum an industrie- und dienstleistungsorientierten KMU. </w:t>
      </w:r>
    </w:p>
    <w:p w14:paraId="1CFA0B21" w14:textId="77777777" w:rsidR="003C65D9" w:rsidRPr="00E41953" w:rsidRDefault="003C65D9" w:rsidP="003C65D9">
      <w:pPr>
        <w:rPr>
          <w:rFonts w:ascii="Lucida Sans Unicode" w:hAnsi="Lucida Sans Unicode" w:cs="Lucida Sans Unicode"/>
          <w:b/>
          <w:sz w:val="20"/>
          <w:szCs w:val="20"/>
        </w:rPr>
      </w:pPr>
      <w:r w:rsidRPr="00E41953">
        <w:rPr>
          <w:rFonts w:ascii="Lucida Sans Unicode" w:hAnsi="Lucida Sans Unicode" w:cs="Lucida Sans Unicode"/>
          <w:b/>
          <w:sz w:val="20"/>
          <w:szCs w:val="20"/>
        </w:rPr>
        <w:t>Immatrikulation bis Ende September möglich</w:t>
      </w:r>
    </w:p>
    <w:p w14:paraId="3F89C1B0" w14:textId="64030BD9" w:rsidR="003C65D9" w:rsidRPr="00E41953" w:rsidRDefault="003C65D9" w:rsidP="003C65D9">
      <w:pPr>
        <w:rPr>
          <w:rFonts w:ascii="Lucida Sans Unicode" w:hAnsi="Lucida Sans Unicode" w:cs="Lucida Sans Unicode"/>
          <w:sz w:val="20"/>
          <w:szCs w:val="20"/>
        </w:rPr>
      </w:pPr>
      <w:r w:rsidRPr="00E41953">
        <w:rPr>
          <w:rFonts w:ascii="Lucida Sans Unicode" w:hAnsi="Lucida Sans Unicode" w:cs="Lucida Sans Unicode"/>
          <w:sz w:val="20"/>
          <w:szCs w:val="20"/>
        </w:rPr>
        <w:t xml:space="preserve">Die Immatrikulation erfolgt jährlich zum Wintersemester an der Heimathochschule (TH Wildau oder VIVES). Voraussetzung für die Nominierung und Zulassung zu Modulen an der </w:t>
      </w:r>
      <w:r w:rsidR="00486888">
        <w:rPr>
          <w:rFonts w:ascii="Lucida Sans Unicode" w:hAnsi="Lucida Sans Unicode" w:cs="Lucida Sans Unicode"/>
          <w:sz w:val="20"/>
          <w:szCs w:val="20"/>
        </w:rPr>
        <w:t xml:space="preserve">jeweiligen </w:t>
      </w:r>
      <w:r w:rsidRPr="00E41953">
        <w:rPr>
          <w:rFonts w:ascii="Lucida Sans Unicode" w:hAnsi="Lucida Sans Unicode" w:cs="Lucida Sans Unicode"/>
          <w:sz w:val="20"/>
          <w:szCs w:val="20"/>
        </w:rPr>
        <w:t xml:space="preserve">Gasthochschule ist der erfolgreiche Abschluss aller Module innerhalb der ersten vier Semester des Bachelorstudiengangs an der Heimathochschule. </w:t>
      </w:r>
    </w:p>
    <w:p w14:paraId="6AB91D0A" w14:textId="0F1C0B9F" w:rsidR="003C65D9" w:rsidRPr="00670B48" w:rsidRDefault="003C65D9">
      <w:pPr>
        <w:rPr>
          <w:rFonts w:ascii="Lucida Sans Unicode" w:hAnsi="Lucida Sans Unicode" w:cs="Lucida Sans Unicode"/>
          <w:b/>
          <w:bCs/>
          <w:sz w:val="20"/>
          <w:szCs w:val="20"/>
        </w:rPr>
      </w:pPr>
      <w:r w:rsidRPr="00E41953">
        <w:rPr>
          <w:rFonts w:ascii="Lucida Sans Unicode" w:hAnsi="Lucida Sans Unicode" w:cs="Lucida Sans Unicode"/>
          <w:sz w:val="20"/>
          <w:szCs w:val="20"/>
        </w:rPr>
        <w:t xml:space="preserve">Aus Wildau können bis zu fünf Studierende jährlich ins Ausland gehen. </w:t>
      </w:r>
      <w:r w:rsidRPr="00E41953">
        <w:rPr>
          <w:rFonts w:ascii="Lucida Sans Unicode" w:hAnsi="Lucida Sans Unicode" w:cs="Lucida Sans Unicode"/>
          <w:bCs/>
          <w:sz w:val="20"/>
          <w:szCs w:val="20"/>
        </w:rPr>
        <w:t>Studierende können sich noch bis zum 30.</w:t>
      </w:r>
      <w:r w:rsidR="00486888">
        <w:rPr>
          <w:rFonts w:ascii="Lucida Sans Unicode" w:hAnsi="Lucida Sans Unicode" w:cs="Lucida Sans Unicode"/>
          <w:bCs/>
          <w:sz w:val="20"/>
          <w:szCs w:val="20"/>
        </w:rPr>
        <w:t xml:space="preserve"> September </w:t>
      </w:r>
      <w:r w:rsidRPr="00E41953">
        <w:rPr>
          <w:rFonts w:ascii="Lucida Sans Unicode" w:hAnsi="Lucida Sans Unicode" w:cs="Lucida Sans Unicode"/>
          <w:bCs/>
          <w:sz w:val="20"/>
          <w:szCs w:val="20"/>
        </w:rPr>
        <w:t xml:space="preserve">2024 für ein Bachelorstudium „European Business </w:t>
      </w:r>
      <w:r w:rsidRPr="00E41953">
        <w:rPr>
          <w:rFonts w:ascii="Lucida Sans Unicode" w:hAnsi="Lucida Sans Unicode" w:cs="Lucida Sans Unicode"/>
          <w:bCs/>
          <w:sz w:val="20"/>
          <w:szCs w:val="20"/>
        </w:rPr>
        <w:lastRenderedPageBreak/>
        <w:t>Management“ bewerben. Die ersten drei belgischen Studierenden der VIVES Hochschule sind bereits für das kommende Wintersemester angemeldet.</w:t>
      </w:r>
    </w:p>
    <w:p w14:paraId="2CDE2A03" w14:textId="792DBD03" w:rsidR="000B1903" w:rsidRPr="00E41953" w:rsidRDefault="002E3E1B">
      <w:pPr>
        <w:rPr>
          <w:rFonts w:ascii="Lucida Sans Unicode" w:hAnsi="Lucida Sans Unicode" w:cs="Lucida Sans Unicode"/>
          <w:b/>
          <w:sz w:val="20"/>
          <w:szCs w:val="20"/>
        </w:rPr>
      </w:pPr>
      <w:r w:rsidRPr="00E41953">
        <w:rPr>
          <w:rFonts w:ascii="Lucida Sans Unicode" w:eastAsia="Arial" w:hAnsi="Lucida Sans Unicode" w:cs="Lucida Sans Unicode"/>
          <w:b/>
          <w:sz w:val="20"/>
          <w:szCs w:val="20"/>
        </w:rPr>
        <w:t xml:space="preserve">Weiterführende Informationen </w:t>
      </w:r>
    </w:p>
    <w:p w14:paraId="09B9E8CE" w14:textId="533C394F" w:rsidR="00E05F7F" w:rsidRPr="00670B48" w:rsidRDefault="003C65D9" w:rsidP="00E961E1">
      <w:pPr>
        <w:pBdr>
          <w:top w:val="none" w:sz="4" w:space="0" w:color="000000"/>
          <w:left w:val="none" w:sz="4" w:space="0" w:color="000000"/>
          <w:bottom w:val="none" w:sz="4" w:space="0" w:color="000000"/>
          <w:right w:val="none" w:sz="4" w:space="0" w:color="000000"/>
        </w:pBdr>
        <w:rPr>
          <w:rStyle w:val="Fett"/>
          <w:rFonts w:ascii="Lucida Sans Unicode" w:hAnsi="Lucida Sans Unicode" w:cs="Lucida Sans Unicode"/>
          <w:b w:val="0"/>
          <w:bCs w:val="0"/>
          <w:sz w:val="20"/>
          <w:szCs w:val="20"/>
        </w:rPr>
      </w:pPr>
      <w:r w:rsidRPr="00E41953">
        <w:rPr>
          <w:rFonts w:ascii="Lucida Sans Unicode" w:hAnsi="Lucida Sans Unicode" w:cs="Lucida Sans Unicode"/>
          <w:sz w:val="20"/>
          <w:szCs w:val="20"/>
        </w:rPr>
        <w:t xml:space="preserve">Informationen zum Studiengang: </w:t>
      </w:r>
      <w:hyperlink r:id="rId11" w:history="1">
        <w:r w:rsidRPr="00E41953">
          <w:rPr>
            <w:rStyle w:val="Hyperlink"/>
            <w:rFonts w:ascii="Lucida Sans Unicode" w:hAnsi="Lucida Sans Unicode" w:cs="Lucida Sans Unicode"/>
            <w:sz w:val="20"/>
            <w:szCs w:val="20"/>
          </w:rPr>
          <w:t>https://en.th-wildau.de/study/programmes/european-business-management-ba</w:t>
        </w:r>
      </w:hyperlink>
      <w:r w:rsidRPr="00E41953">
        <w:rPr>
          <w:rFonts w:ascii="Lucida Sans Unicode" w:hAnsi="Lucida Sans Unicode" w:cs="Lucida Sans Unicode"/>
          <w:sz w:val="20"/>
          <w:szCs w:val="20"/>
        </w:rPr>
        <w:br/>
        <w:t xml:space="preserve">Informationen zum Bewerbungsprozess: </w:t>
      </w:r>
      <w:hyperlink r:id="rId12" w:history="1">
        <w:r w:rsidRPr="00E41953">
          <w:rPr>
            <w:rStyle w:val="Hyperlink"/>
            <w:rFonts w:ascii="Lucida Sans Unicode" w:hAnsi="Lucida Sans Unicode" w:cs="Lucida Sans Unicode"/>
            <w:sz w:val="20"/>
            <w:szCs w:val="20"/>
          </w:rPr>
          <w:t>https://en.th-wildau.de/study/application/degree-programmes</w:t>
        </w:r>
      </w:hyperlink>
      <w:r w:rsidRPr="00E41953">
        <w:rPr>
          <w:rFonts w:ascii="Lucida Sans Unicode" w:hAnsi="Lucida Sans Unicode" w:cs="Lucida Sans Unicode"/>
          <w:sz w:val="20"/>
          <w:szCs w:val="20"/>
        </w:rPr>
        <w:t xml:space="preserve"> </w:t>
      </w:r>
    </w:p>
    <w:p w14:paraId="77EE7853" w14:textId="249881D7" w:rsidR="000B1903" w:rsidRPr="00E41953" w:rsidRDefault="002E3E1B" w:rsidP="00E961E1">
      <w:pPr>
        <w:pBdr>
          <w:top w:val="none" w:sz="4" w:space="0" w:color="000000"/>
          <w:left w:val="none" w:sz="4" w:space="0" w:color="000000"/>
          <w:bottom w:val="none" w:sz="4" w:space="0" w:color="000000"/>
          <w:right w:val="none" w:sz="4" w:space="0" w:color="000000"/>
        </w:pBdr>
        <w:rPr>
          <w:rStyle w:val="Fett"/>
          <w:rFonts w:ascii="Lucida Sans Unicode" w:eastAsia="Arial" w:hAnsi="Lucida Sans Unicode" w:cs="Lucida Sans Unicode"/>
          <w:sz w:val="20"/>
          <w:szCs w:val="20"/>
        </w:rPr>
      </w:pPr>
      <w:r w:rsidRPr="00E41953">
        <w:rPr>
          <w:rStyle w:val="Fett"/>
          <w:rFonts w:ascii="Lucida Sans Unicode" w:eastAsia="Arial" w:hAnsi="Lucida Sans Unicode" w:cs="Lucida Sans Unicode"/>
          <w:sz w:val="20"/>
          <w:szCs w:val="20"/>
        </w:rPr>
        <w:t>Fachliche Ansprechperson</w:t>
      </w:r>
      <w:r w:rsidR="00DD6F1B" w:rsidRPr="00E41953">
        <w:rPr>
          <w:rStyle w:val="Fett"/>
          <w:rFonts w:ascii="Lucida Sans Unicode" w:eastAsia="Arial" w:hAnsi="Lucida Sans Unicode" w:cs="Lucida Sans Unicode"/>
          <w:sz w:val="20"/>
          <w:szCs w:val="20"/>
        </w:rPr>
        <w:t>en</w:t>
      </w:r>
      <w:r w:rsidRPr="00E41953">
        <w:rPr>
          <w:rStyle w:val="Fett"/>
          <w:rFonts w:ascii="Lucida Sans Unicode" w:eastAsia="Arial" w:hAnsi="Lucida Sans Unicode" w:cs="Lucida Sans Unicode"/>
          <w:sz w:val="20"/>
          <w:szCs w:val="20"/>
        </w:rPr>
        <w:t xml:space="preserve"> der TH Wildau:</w:t>
      </w:r>
    </w:p>
    <w:p w14:paraId="5CBB2D1C" w14:textId="0475CFE4" w:rsidR="00E05F7F" w:rsidRPr="00E41953" w:rsidRDefault="00E05F7F" w:rsidP="00A37030">
      <w:pPr>
        <w:pStyle w:val="berschrift2"/>
        <w:rPr>
          <w:rFonts w:ascii="Lucida Sans Unicode" w:hAnsi="Lucida Sans Unicode" w:cs="Lucida Sans Unicode"/>
          <w:b w:val="0"/>
          <w:sz w:val="20"/>
          <w:szCs w:val="20"/>
        </w:rPr>
      </w:pPr>
      <w:r w:rsidRPr="00E41953">
        <w:rPr>
          <w:rFonts w:ascii="Lucida Sans Unicode" w:hAnsi="Lucida Sans Unicode" w:cs="Lucida Sans Unicode"/>
          <w:b w:val="0"/>
          <w:sz w:val="20"/>
          <w:szCs w:val="20"/>
        </w:rPr>
        <w:t xml:space="preserve">Milena Lotter </w:t>
      </w:r>
      <w:r w:rsidR="00486888">
        <w:rPr>
          <w:rFonts w:ascii="Lucida Sans Unicode" w:hAnsi="Lucida Sans Unicode" w:cs="Lucida Sans Unicode"/>
          <w:b w:val="0"/>
          <w:sz w:val="20"/>
          <w:szCs w:val="20"/>
        </w:rPr>
        <w:br/>
      </w:r>
      <w:r w:rsidR="00486888" w:rsidRPr="00666EA3">
        <w:rPr>
          <w:rFonts w:ascii="Lucida Sans Unicode" w:hAnsi="Lucida Sans Unicode" w:cs="Lucida Sans Unicode"/>
          <w:b w:val="0"/>
          <w:sz w:val="20"/>
          <w:szCs w:val="20"/>
        </w:rPr>
        <w:t xml:space="preserve">International Office • Double &amp; Joint Degrees </w:t>
      </w:r>
      <w:r w:rsidR="00486888">
        <w:rPr>
          <w:rFonts w:ascii="Lucida Sans Unicode" w:hAnsi="Lucida Sans Unicode" w:cs="Lucida Sans Unicode"/>
          <w:b w:val="0"/>
          <w:sz w:val="20"/>
          <w:szCs w:val="20"/>
        </w:rPr>
        <w:br/>
      </w:r>
      <w:r w:rsidRPr="00E41953">
        <w:rPr>
          <w:rStyle w:val="Fett"/>
          <w:rFonts w:ascii="Lucida Sans Unicode" w:eastAsia="Arial" w:hAnsi="Lucida Sans Unicode" w:cs="Lucida Sans Unicode"/>
          <w:sz w:val="20"/>
          <w:szCs w:val="20"/>
        </w:rPr>
        <w:t xml:space="preserve">Zentrum für Internationale Angelegenheiten </w:t>
      </w:r>
      <w:r w:rsidR="00A37030" w:rsidRPr="00E41953">
        <w:rPr>
          <w:rFonts w:ascii="Lucida Sans Unicode" w:hAnsi="Lucida Sans Unicode" w:cs="Lucida Sans Unicode"/>
          <w:b w:val="0"/>
          <w:sz w:val="20"/>
          <w:szCs w:val="20"/>
        </w:rPr>
        <w:br/>
      </w:r>
      <w:r w:rsidRPr="00E41953">
        <w:rPr>
          <w:rFonts w:ascii="Lucida Sans Unicode" w:hAnsi="Lucida Sans Unicode" w:cs="Lucida Sans Unicode"/>
          <w:b w:val="0"/>
          <w:sz w:val="20"/>
          <w:szCs w:val="20"/>
        </w:rPr>
        <w:t>Tel.: +49 3375 508 723</w:t>
      </w:r>
      <w:r w:rsidRPr="00E41953">
        <w:rPr>
          <w:rFonts w:ascii="Lucida Sans Unicode" w:hAnsi="Lucida Sans Unicode" w:cs="Lucida Sans Unicode"/>
          <w:b w:val="0"/>
          <w:sz w:val="20"/>
          <w:szCs w:val="20"/>
        </w:rPr>
        <w:br/>
        <w:t xml:space="preserve">Mail: </w:t>
      </w:r>
      <w:hyperlink r:id="rId13" w:history="1">
        <w:r w:rsidRPr="00E41953">
          <w:rPr>
            <w:rStyle w:val="Hyperlink"/>
            <w:rFonts w:ascii="Lucida Sans Unicode" w:eastAsia="Arial" w:hAnsi="Lucida Sans Unicode" w:cs="Lucida Sans Unicode"/>
            <w:b w:val="0"/>
            <w:sz w:val="20"/>
            <w:szCs w:val="20"/>
          </w:rPr>
          <w:t>milena.lotter@th-wildau.de</w:t>
        </w:r>
      </w:hyperlink>
      <w:bookmarkStart w:id="0" w:name="_GoBack"/>
      <w:bookmarkEnd w:id="0"/>
    </w:p>
    <w:p w14:paraId="152AB1DF" w14:textId="7F0CD41D" w:rsidR="00A37030" w:rsidRPr="00E41953" w:rsidRDefault="00A37030" w:rsidP="00A37030">
      <w:pPr>
        <w:pStyle w:val="berschrift2"/>
        <w:rPr>
          <w:rFonts w:ascii="Lucida Sans Unicode" w:hAnsi="Lucida Sans Unicode" w:cs="Lucida Sans Unicode"/>
          <w:sz w:val="20"/>
          <w:szCs w:val="20"/>
        </w:rPr>
      </w:pPr>
      <w:r w:rsidRPr="00E41953">
        <w:rPr>
          <w:rFonts w:ascii="Lucida Sans Unicode" w:hAnsi="Lucida Sans Unicode" w:cs="Lucida Sans Unicode"/>
          <w:b w:val="0"/>
          <w:sz w:val="20"/>
          <w:szCs w:val="20"/>
        </w:rPr>
        <w:t>M.A. Simon</w:t>
      </w:r>
      <w:r w:rsidR="00670B48">
        <w:rPr>
          <w:rFonts w:ascii="Lucida Sans Unicode" w:hAnsi="Lucida Sans Unicode" w:cs="Lucida Sans Unicode"/>
          <w:b w:val="0"/>
          <w:sz w:val="20"/>
          <w:szCs w:val="20"/>
        </w:rPr>
        <w:t xml:space="preserve"> Gerard Joseph Devos-Chernova </w:t>
      </w:r>
      <w:r w:rsidR="00670B48">
        <w:rPr>
          <w:rFonts w:ascii="Lucida Sans Unicode" w:hAnsi="Lucida Sans Unicode" w:cs="Lucida Sans Unicode"/>
          <w:b w:val="0"/>
          <w:sz w:val="20"/>
          <w:szCs w:val="20"/>
        </w:rPr>
        <w:br/>
      </w:r>
      <w:r w:rsidRPr="00E41953">
        <w:rPr>
          <w:rFonts w:ascii="Lucida Sans Unicode" w:hAnsi="Lucida Sans Unicode" w:cs="Lucida Sans Unicode"/>
          <w:b w:val="0"/>
          <w:sz w:val="20"/>
          <w:szCs w:val="20"/>
        </w:rPr>
        <w:t xml:space="preserve">Dozent für Betriebswirtschaftslehre, Koordinator Internationales </w:t>
      </w:r>
      <w:r w:rsidRPr="00E41953">
        <w:rPr>
          <w:rFonts w:ascii="Lucida Sans Unicode" w:hAnsi="Lucida Sans Unicode" w:cs="Lucida Sans Unicode"/>
          <w:b w:val="0"/>
          <w:sz w:val="20"/>
          <w:szCs w:val="20"/>
        </w:rPr>
        <w:br/>
      </w:r>
      <w:r w:rsidR="00486888" w:rsidRPr="00E41953">
        <w:rPr>
          <w:rStyle w:val="Fett"/>
          <w:rFonts w:ascii="Lucida Sans Unicode" w:eastAsia="Arial" w:hAnsi="Lucida Sans Unicode" w:cs="Lucida Sans Unicode"/>
          <w:sz w:val="20"/>
          <w:szCs w:val="20"/>
        </w:rPr>
        <w:t>Zentrum für Internationale Angelegenheiten</w:t>
      </w:r>
      <w:r w:rsidR="00486888">
        <w:rPr>
          <w:rStyle w:val="Fett"/>
          <w:rFonts w:ascii="Lucida Sans Unicode" w:eastAsia="Arial" w:hAnsi="Lucida Sans Unicode" w:cs="Lucida Sans Unicode"/>
          <w:b/>
          <w:sz w:val="20"/>
          <w:szCs w:val="20"/>
        </w:rPr>
        <w:br/>
      </w:r>
      <w:r w:rsidRPr="00E41953">
        <w:rPr>
          <w:rFonts w:ascii="Lucida Sans Unicode" w:hAnsi="Lucida Sans Unicode" w:cs="Lucida Sans Unicode"/>
          <w:b w:val="0"/>
          <w:sz w:val="20"/>
          <w:szCs w:val="20"/>
        </w:rPr>
        <w:t>Tel.: +49 3375 508 386</w:t>
      </w:r>
      <w:r w:rsidRPr="00E41953">
        <w:rPr>
          <w:rFonts w:ascii="Lucida Sans Unicode" w:hAnsi="Lucida Sans Unicode" w:cs="Lucida Sans Unicode"/>
          <w:b w:val="0"/>
          <w:sz w:val="20"/>
          <w:szCs w:val="20"/>
        </w:rPr>
        <w:br/>
        <w:t xml:space="preserve">Mail: </w:t>
      </w:r>
      <w:hyperlink r:id="rId14" w:history="1">
        <w:r w:rsidRPr="00E41953">
          <w:rPr>
            <w:rStyle w:val="Hyperlink"/>
            <w:rFonts w:ascii="Lucida Sans Unicode" w:eastAsia="Arial" w:hAnsi="Lucida Sans Unicode" w:cs="Lucida Sans Unicode"/>
            <w:b w:val="0"/>
            <w:sz w:val="20"/>
            <w:szCs w:val="20"/>
          </w:rPr>
          <w:t>simon.devos@th-wildau.de</w:t>
        </w:r>
      </w:hyperlink>
      <w:r w:rsidRPr="00E41953">
        <w:rPr>
          <w:rFonts w:ascii="Lucida Sans Unicode" w:hAnsi="Lucida Sans Unicode" w:cs="Lucida Sans Unicode"/>
          <w:sz w:val="20"/>
          <w:szCs w:val="20"/>
        </w:rPr>
        <w:br/>
      </w:r>
    </w:p>
    <w:p w14:paraId="77F7FD64" w14:textId="77777777" w:rsidR="000B1903" w:rsidRPr="00E41953" w:rsidRDefault="002E3E1B">
      <w:pPr>
        <w:spacing w:line="240" w:lineRule="auto"/>
        <w:rPr>
          <w:rStyle w:val="Fett"/>
          <w:rFonts w:ascii="Lucida Sans Unicode" w:eastAsia="Arial" w:hAnsi="Lucida Sans Unicode" w:cs="Lucida Sans Unicode"/>
          <w:b w:val="0"/>
          <w:bCs w:val="0"/>
          <w:sz w:val="20"/>
          <w:szCs w:val="20"/>
        </w:rPr>
      </w:pPr>
      <w:r w:rsidRPr="00E41953">
        <w:rPr>
          <w:rStyle w:val="Fett"/>
          <w:rFonts w:ascii="Lucida Sans Unicode" w:eastAsia="Arial" w:hAnsi="Lucida Sans Unicode" w:cs="Lucida Sans Unicode"/>
          <w:sz w:val="20"/>
          <w:szCs w:val="20"/>
        </w:rPr>
        <w:t>Ansprechpersonen Externe Kommunikation TH Wildau:</w:t>
      </w:r>
    </w:p>
    <w:p w14:paraId="7FC0EEBE" w14:textId="0D7EBE1B" w:rsidR="000B1903" w:rsidRPr="00E41953" w:rsidRDefault="00E961E1">
      <w:pPr>
        <w:spacing w:line="240" w:lineRule="auto"/>
        <w:rPr>
          <w:rFonts w:ascii="Lucida Sans Unicode" w:eastAsia="Arial" w:hAnsi="Lucida Sans Unicode" w:cs="Lucida Sans Unicode"/>
          <w:sz w:val="20"/>
          <w:szCs w:val="20"/>
        </w:rPr>
      </w:pPr>
      <w:r w:rsidRPr="00E41953">
        <w:rPr>
          <w:rFonts w:ascii="Lucida Sans Unicode" w:eastAsia="Arial" w:hAnsi="Lucida Sans Unicode" w:cs="Lucida Sans Unicode"/>
          <w:sz w:val="20"/>
          <w:szCs w:val="20"/>
        </w:rPr>
        <w:t>Mike Lange / Mareike Rammelt</w:t>
      </w:r>
      <w:r w:rsidR="002E3E1B" w:rsidRPr="00E41953">
        <w:rPr>
          <w:rFonts w:ascii="Lucida Sans Unicode" w:eastAsia="Arial" w:hAnsi="Lucida Sans Unicode" w:cs="Lucida Sans Unicode"/>
          <w:sz w:val="20"/>
          <w:szCs w:val="20"/>
        </w:rPr>
        <w:br/>
        <w:t>Hochschulring 1, 15745 Wildau</w:t>
      </w:r>
      <w:r w:rsidR="002E3E1B" w:rsidRPr="00E41953">
        <w:rPr>
          <w:rFonts w:ascii="Lucida Sans Unicode" w:eastAsia="Arial" w:hAnsi="Lucida Sans Unicode" w:cs="Lucida Sans Unicode"/>
          <w:sz w:val="20"/>
          <w:szCs w:val="20"/>
        </w:rPr>
        <w:br/>
        <w:t>Tel. +49 (0)3375 508 211 / -669</w:t>
      </w:r>
      <w:r w:rsidR="002E3E1B" w:rsidRPr="00E41953">
        <w:rPr>
          <w:rFonts w:ascii="Lucida Sans Unicode" w:eastAsia="Arial" w:hAnsi="Lucida Sans Unicode" w:cs="Lucida Sans Unicode"/>
          <w:sz w:val="20"/>
          <w:szCs w:val="20"/>
        </w:rPr>
        <w:br/>
        <w:t xml:space="preserve">E-Mail: </w:t>
      </w:r>
      <w:hyperlink r:id="rId15" w:history="1">
        <w:r w:rsidR="00E05F7F" w:rsidRPr="00E41953">
          <w:rPr>
            <w:rStyle w:val="Hyperlink"/>
            <w:rFonts w:ascii="Lucida Sans Unicode" w:eastAsia="Arial" w:hAnsi="Lucida Sans Unicode" w:cs="Lucida Sans Unicode"/>
            <w:sz w:val="20"/>
            <w:szCs w:val="20"/>
          </w:rPr>
          <w:t>presse@th-wildau.de</w:t>
        </w:r>
      </w:hyperlink>
    </w:p>
    <w:p w14:paraId="2BF8F8AB" w14:textId="77777777" w:rsidR="00E05F7F" w:rsidRPr="00E05F7F" w:rsidRDefault="00E05F7F">
      <w:pPr>
        <w:spacing w:line="240" w:lineRule="auto"/>
        <w:rPr>
          <w:rFonts w:ascii="Lucida Sans" w:hAnsi="Lucida Sans" w:cs="Lucida Sans Unicode"/>
          <w:sz w:val="20"/>
          <w:szCs w:val="20"/>
        </w:rPr>
      </w:pPr>
    </w:p>
    <w:sectPr w:rsidR="00E05F7F" w:rsidRPr="00E05F7F">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FF749" w14:textId="77777777" w:rsidR="000B1903" w:rsidRDefault="002E3E1B">
      <w:pPr>
        <w:spacing w:after="0" w:line="240" w:lineRule="auto"/>
      </w:pPr>
      <w:r>
        <w:separator/>
      </w:r>
    </w:p>
  </w:endnote>
  <w:endnote w:type="continuationSeparator" w:id="0">
    <w:p w14:paraId="10FB8FD9" w14:textId="77777777" w:rsidR="000B1903" w:rsidRDefault="002E3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BF3FA" w14:textId="77777777" w:rsidR="00131732" w:rsidRDefault="0013173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457F0B3F" w14:textId="1EDE9422" w:rsidR="000B1903" w:rsidRDefault="002E3E1B">
        <w:pPr>
          <w:pStyle w:val="Fuzeile"/>
        </w:pPr>
        <w:r>
          <w:fldChar w:fldCharType="begin"/>
        </w:r>
        <w:r>
          <w:instrText>PAGE   \* MERGEFORMAT</w:instrText>
        </w:r>
        <w:r>
          <w:fldChar w:fldCharType="separate"/>
        </w:r>
        <w:r w:rsidR="00670B48">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25D83" w14:textId="77777777" w:rsidR="00131732" w:rsidRDefault="001317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77BAE" w14:textId="77777777" w:rsidR="000B1903" w:rsidRDefault="002E3E1B">
      <w:pPr>
        <w:spacing w:after="0" w:line="240" w:lineRule="auto"/>
      </w:pPr>
      <w:r>
        <w:separator/>
      </w:r>
    </w:p>
  </w:footnote>
  <w:footnote w:type="continuationSeparator" w:id="0">
    <w:p w14:paraId="7D33D5F4" w14:textId="77777777" w:rsidR="000B1903" w:rsidRDefault="002E3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4FD37" w14:textId="77777777" w:rsidR="00131732" w:rsidRDefault="0013173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78063" w14:textId="77777777" w:rsidR="000B1903" w:rsidRDefault="002E3E1B">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4AE4F2D0" wp14:editId="4C44044E">
              <wp:simplePos x="0" y="0"/>
              <wp:positionH relativeFrom="margin">
                <wp:align>right</wp:align>
              </wp:positionH>
              <wp:positionV relativeFrom="paragraph">
                <wp:posOffset>8890</wp:posOffset>
              </wp:positionV>
              <wp:extent cx="1638300" cy="70421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right;mso-position-vertical-relative:text;margin-top:0.70pt;mso-position-vertical:absolute;width:129.00pt;height:55.4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Wildau </w:t>
    </w:r>
  </w:p>
  <w:p w14:paraId="19553700" w14:textId="0D314E7B" w:rsidR="000B1903" w:rsidRDefault="008D1D1E">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0</w:t>
    </w:r>
    <w:r w:rsidR="00131732">
      <w:rPr>
        <w:rFonts w:ascii="Lucida Sans" w:eastAsiaTheme="minorHAnsi" w:hAnsi="Lucida Sans" w:cstheme="minorBidi"/>
        <w:sz w:val="20"/>
        <w:szCs w:val="20"/>
        <w:lang w:val="en-US" w:eastAsia="en-US"/>
      </w:rPr>
      <w:t>8</w:t>
    </w:r>
    <w:r w:rsidR="002E3E1B">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7</w:t>
    </w:r>
    <w:r w:rsidR="002E3E1B">
      <w:rPr>
        <w:rFonts w:ascii="Lucida Sans" w:eastAsiaTheme="minorHAnsi" w:hAnsi="Lucida Sans" w:cstheme="minorBidi"/>
        <w:sz w:val="20"/>
        <w:szCs w:val="20"/>
        <w:lang w:val="en-US" w:eastAsia="en-US"/>
      </w:rPr>
      <w:t>.2024</w:t>
    </w:r>
  </w:p>
  <w:p w14:paraId="752BB72A" w14:textId="379C71DE" w:rsidR="000B1903" w:rsidRDefault="002E3E1B">
    <w:pPr>
      <w:pStyle w:val="StandardWeb"/>
      <w:rPr>
        <w:rFonts w:ascii="Lucida Sans" w:eastAsiaTheme="minorHAnsi" w:hAnsi="Lucida Sans" w:cstheme="minorBidi"/>
        <w:sz w:val="20"/>
        <w:szCs w:val="20"/>
        <w:lang w:val="en-AU" w:eastAsia="en-US"/>
      </w:rPr>
    </w:pPr>
    <w:r>
      <w:rPr>
        <w:rFonts w:ascii="Lucida Sans" w:eastAsiaTheme="minorHAnsi" w:hAnsi="Lucida Sans" w:cstheme="minorBidi"/>
        <w:sz w:val="20"/>
        <w:szCs w:val="20"/>
        <w:lang w:val="en-AU" w:eastAsia="en-US"/>
      </w:rPr>
      <w:t>Nr. 2024/</w:t>
    </w:r>
    <w:r w:rsidR="00D631B3">
      <w:rPr>
        <w:rFonts w:ascii="Lucida Sans" w:eastAsiaTheme="minorHAnsi" w:hAnsi="Lucida Sans" w:cstheme="minorBidi"/>
        <w:sz w:val="20"/>
        <w:szCs w:val="20"/>
        <w:lang w:val="en-AU" w:eastAsia="en-US"/>
      </w:rPr>
      <w:t>0</w:t>
    </w:r>
    <w:r w:rsidR="008D1D1E">
      <w:rPr>
        <w:rFonts w:ascii="Lucida Sans" w:eastAsiaTheme="minorHAnsi" w:hAnsi="Lucida Sans" w:cstheme="minorBidi"/>
        <w:sz w:val="20"/>
        <w:szCs w:val="20"/>
        <w:lang w:val="en-AU" w:eastAsia="en-US"/>
      </w:rPr>
      <w:t>7_0</w:t>
    </w:r>
    <w:r w:rsidR="00131732">
      <w:rPr>
        <w:rFonts w:ascii="Lucida Sans" w:eastAsiaTheme="minorHAnsi" w:hAnsi="Lucida Sans" w:cstheme="minorBidi"/>
        <w:sz w:val="20"/>
        <w:szCs w:val="20"/>
        <w:lang w:val="en-AU" w:eastAsia="en-US"/>
      </w:rPr>
      <w:t>2</w:t>
    </w:r>
  </w:p>
  <w:p w14:paraId="291EC0FE" w14:textId="77777777" w:rsidR="000B1903" w:rsidRDefault="000B1903">
    <w:pPr>
      <w:pStyle w:val="Kopfzeile"/>
      <w:rPr>
        <w:lang w:val="en-A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3922D" w14:textId="77777777" w:rsidR="00131732" w:rsidRDefault="0013173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F3928"/>
    <w:multiLevelType w:val="hybridMultilevel"/>
    <w:tmpl w:val="0B4A530E"/>
    <w:lvl w:ilvl="0" w:tplc="BEF8C23C">
      <w:start w:val="1"/>
      <w:numFmt w:val="bullet"/>
      <w:lvlText w:val=""/>
      <w:lvlJc w:val="left"/>
      <w:pPr>
        <w:tabs>
          <w:tab w:val="num" w:pos="720"/>
        </w:tabs>
        <w:ind w:left="720" w:hanging="360"/>
      </w:pPr>
      <w:rPr>
        <w:rFonts w:ascii="Symbol" w:hAnsi="Symbol" w:hint="default"/>
        <w:sz w:val="20"/>
      </w:rPr>
    </w:lvl>
    <w:lvl w:ilvl="1" w:tplc="FE0E23CA">
      <w:start w:val="1"/>
      <w:numFmt w:val="bullet"/>
      <w:lvlText w:val="o"/>
      <w:lvlJc w:val="left"/>
      <w:pPr>
        <w:tabs>
          <w:tab w:val="num" w:pos="1440"/>
        </w:tabs>
        <w:ind w:left="1440" w:hanging="360"/>
      </w:pPr>
      <w:rPr>
        <w:rFonts w:ascii="Courier New" w:hAnsi="Courier New" w:hint="default"/>
        <w:sz w:val="20"/>
      </w:rPr>
    </w:lvl>
    <w:lvl w:ilvl="2" w:tplc="4AE00738">
      <w:start w:val="1"/>
      <w:numFmt w:val="bullet"/>
      <w:lvlText w:val=""/>
      <w:lvlJc w:val="left"/>
      <w:pPr>
        <w:tabs>
          <w:tab w:val="num" w:pos="2160"/>
        </w:tabs>
        <w:ind w:left="2160" w:hanging="360"/>
      </w:pPr>
      <w:rPr>
        <w:rFonts w:ascii="Wingdings" w:hAnsi="Wingdings" w:hint="default"/>
        <w:sz w:val="20"/>
      </w:rPr>
    </w:lvl>
    <w:lvl w:ilvl="3" w:tplc="3488C2E6">
      <w:start w:val="1"/>
      <w:numFmt w:val="bullet"/>
      <w:lvlText w:val=""/>
      <w:lvlJc w:val="left"/>
      <w:pPr>
        <w:tabs>
          <w:tab w:val="num" w:pos="2880"/>
        </w:tabs>
        <w:ind w:left="2880" w:hanging="360"/>
      </w:pPr>
      <w:rPr>
        <w:rFonts w:ascii="Wingdings" w:hAnsi="Wingdings" w:hint="default"/>
        <w:sz w:val="20"/>
      </w:rPr>
    </w:lvl>
    <w:lvl w:ilvl="4" w:tplc="7CCC2E88">
      <w:start w:val="1"/>
      <w:numFmt w:val="bullet"/>
      <w:lvlText w:val=""/>
      <w:lvlJc w:val="left"/>
      <w:pPr>
        <w:tabs>
          <w:tab w:val="num" w:pos="3600"/>
        </w:tabs>
        <w:ind w:left="3600" w:hanging="360"/>
      </w:pPr>
      <w:rPr>
        <w:rFonts w:ascii="Wingdings" w:hAnsi="Wingdings" w:hint="default"/>
        <w:sz w:val="20"/>
      </w:rPr>
    </w:lvl>
    <w:lvl w:ilvl="5" w:tplc="6ECE582E">
      <w:start w:val="1"/>
      <w:numFmt w:val="bullet"/>
      <w:lvlText w:val=""/>
      <w:lvlJc w:val="left"/>
      <w:pPr>
        <w:tabs>
          <w:tab w:val="num" w:pos="4320"/>
        </w:tabs>
        <w:ind w:left="4320" w:hanging="360"/>
      </w:pPr>
      <w:rPr>
        <w:rFonts w:ascii="Wingdings" w:hAnsi="Wingdings" w:hint="default"/>
        <w:sz w:val="20"/>
      </w:rPr>
    </w:lvl>
    <w:lvl w:ilvl="6" w:tplc="6D9438BA">
      <w:start w:val="1"/>
      <w:numFmt w:val="bullet"/>
      <w:lvlText w:val=""/>
      <w:lvlJc w:val="left"/>
      <w:pPr>
        <w:tabs>
          <w:tab w:val="num" w:pos="5040"/>
        </w:tabs>
        <w:ind w:left="5040" w:hanging="360"/>
      </w:pPr>
      <w:rPr>
        <w:rFonts w:ascii="Wingdings" w:hAnsi="Wingdings" w:hint="default"/>
        <w:sz w:val="20"/>
      </w:rPr>
    </w:lvl>
    <w:lvl w:ilvl="7" w:tplc="B2EA58FC">
      <w:start w:val="1"/>
      <w:numFmt w:val="bullet"/>
      <w:lvlText w:val=""/>
      <w:lvlJc w:val="left"/>
      <w:pPr>
        <w:tabs>
          <w:tab w:val="num" w:pos="5760"/>
        </w:tabs>
        <w:ind w:left="5760" w:hanging="360"/>
      </w:pPr>
      <w:rPr>
        <w:rFonts w:ascii="Wingdings" w:hAnsi="Wingdings" w:hint="default"/>
        <w:sz w:val="20"/>
      </w:rPr>
    </w:lvl>
    <w:lvl w:ilvl="8" w:tplc="2D74427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05B3C"/>
    <w:multiLevelType w:val="hybridMultilevel"/>
    <w:tmpl w:val="B74EC2F4"/>
    <w:lvl w:ilvl="0" w:tplc="B54A5A20">
      <w:start w:val="1"/>
      <w:numFmt w:val="bullet"/>
      <w:lvlText w:val=""/>
      <w:lvlJc w:val="left"/>
      <w:pPr>
        <w:ind w:left="720" w:hanging="360"/>
      </w:pPr>
      <w:rPr>
        <w:rFonts w:ascii="Symbol" w:hAnsi="Symbol" w:hint="default"/>
      </w:rPr>
    </w:lvl>
    <w:lvl w:ilvl="1" w:tplc="DA38582E">
      <w:start w:val="1"/>
      <w:numFmt w:val="bullet"/>
      <w:lvlText w:val="o"/>
      <w:lvlJc w:val="left"/>
      <w:pPr>
        <w:ind w:left="1440" w:hanging="360"/>
      </w:pPr>
      <w:rPr>
        <w:rFonts w:ascii="Courier New" w:hAnsi="Courier New" w:cs="Courier New" w:hint="default"/>
      </w:rPr>
    </w:lvl>
    <w:lvl w:ilvl="2" w:tplc="71FAEF38">
      <w:start w:val="1"/>
      <w:numFmt w:val="bullet"/>
      <w:lvlText w:val=""/>
      <w:lvlJc w:val="left"/>
      <w:pPr>
        <w:ind w:left="2160" w:hanging="360"/>
      </w:pPr>
      <w:rPr>
        <w:rFonts w:ascii="Wingdings" w:hAnsi="Wingdings" w:hint="default"/>
      </w:rPr>
    </w:lvl>
    <w:lvl w:ilvl="3" w:tplc="E57EAC64">
      <w:start w:val="1"/>
      <w:numFmt w:val="bullet"/>
      <w:lvlText w:val=""/>
      <w:lvlJc w:val="left"/>
      <w:pPr>
        <w:ind w:left="2880" w:hanging="360"/>
      </w:pPr>
      <w:rPr>
        <w:rFonts w:ascii="Symbol" w:hAnsi="Symbol" w:hint="default"/>
      </w:rPr>
    </w:lvl>
    <w:lvl w:ilvl="4" w:tplc="F9A28702">
      <w:start w:val="1"/>
      <w:numFmt w:val="bullet"/>
      <w:lvlText w:val="o"/>
      <w:lvlJc w:val="left"/>
      <w:pPr>
        <w:ind w:left="3600" w:hanging="360"/>
      </w:pPr>
      <w:rPr>
        <w:rFonts w:ascii="Courier New" w:hAnsi="Courier New" w:cs="Courier New" w:hint="default"/>
      </w:rPr>
    </w:lvl>
    <w:lvl w:ilvl="5" w:tplc="E096790A">
      <w:start w:val="1"/>
      <w:numFmt w:val="bullet"/>
      <w:lvlText w:val=""/>
      <w:lvlJc w:val="left"/>
      <w:pPr>
        <w:ind w:left="4320" w:hanging="360"/>
      </w:pPr>
      <w:rPr>
        <w:rFonts w:ascii="Wingdings" w:hAnsi="Wingdings" w:hint="default"/>
      </w:rPr>
    </w:lvl>
    <w:lvl w:ilvl="6" w:tplc="E7B6B6A4">
      <w:start w:val="1"/>
      <w:numFmt w:val="bullet"/>
      <w:lvlText w:val=""/>
      <w:lvlJc w:val="left"/>
      <w:pPr>
        <w:ind w:left="5040" w:hanging="360"/>
      </w:pPr>
      <w:rPr>
        <w:rFonts w:ascii="Symbol" w:hAnsi="Symbol" w:hint="default"/>
      </w:rPr>
    </w:lvl>
    <w:lvl w:ilvl="7" w:tplc="2F3C798E">
      <w:start w:val="1"/>
      <w:numFmt w:val="bullet"/>
      <w:lvlText w:val="o"/>
      <w:lvlJc w:val="left"/>
      <w:pPr>
        <w:ind w:left="5760" w:hanging="360"/>
      </w:pPr>
      <w:rPr>
        <w:rFonts w:ascii="Courier New" w:hAnsi="Courier New" w:cs="Courier New" w:hint="default"/>
      </w:rPr>
    </w:lvl>
    <w:lvl w:ilvl="8" w:tplc="C5B40E7E">
      <w:start w:val="1"/>
      <w:numFmt w:val="bullet"/>
      <w:lvlText w:val=""/>
      <w:lvlJc w:val="left"/>
      <w:pPr>
        <w:ind w:left="6480" w:hanging="360"/>
      </w:pPr>
      <w:rPr>
        <w:rFonts w:ascii="Wingdings" w:hAnsi="Wingdings" w:hint="default"/>
      </w:rPr>
    </w:lvl>
  </w:abstractNum>
  <w:abstractNum w:abstractNumId="2" w15:restartNumberingAfterBreak="0">
    <w:nsid w:val="1DEB6854"/>
    <w:multiLevelType w:val="hybridMultilevel"/>
    <w:tmpl w:val="4D8A2B24"/>
    <w:lvl w:ilvl="0" w:tplc="7EA4F520">
      <w:start w:val="1"/>
      <w:numFmt w:val="bullet"/>
      <w:lvlText w:val=""/>
      <w:lvlJc w:val="left"/>
      <w:pPr>
        <w:tabs>
          <w:tab w:val="num" w:pos="720"/>
        </w:tabs>
        <w:ind w:left="720" w:hanging="360"/>
      </w:pPr>
      <w:rPr>
        <w:rFonts w:ascii="Symbol" w:hAnsi="Symbol" w:hint="default"/>
        <w:sz w:val="20"/>
      </w:rPr>
    </w:lvl>
    <w:lvl w:ilvl="1" w:tplc="70B8AFBE">
      <w:start w:val="1"/>
      <w:numFmt w:val="bullet"/>
      <w:lvlText w:val="o"/>
      <w:lvlJc w:val="left"/>
      <w:pPr>
        <w:tabs>
          <w:tab w:val="num" w:pos="1440"/>
        </w:tabs>
        <w:ind w:left="1440" w:hanging="360"/>
      </w:pPr>
      <w:rPr>
        <w:rFonts w:ascii="Courier New" w:hAnsi="Courier New" w:hint="default"/>
        <w:sz w:val="20"/>
      </w:rPr>
    </w:lvl>
    <w:lvl w:ilvl="2" w:tplc="82BE4B2C">
      <w:start w:val="1"/>
      <w:numFmt w:val="bullet"/>
      <w:lvlText w:val=""/>
      <w:lvlJc w:val="left"/>
      <w:pPr>
        <w:tabs>
          <w:tab w:val="num" w:pos="2160"/>
        </w:tabs>
        <w:ind w:left="2160" w:hanging="360"/>
      </w:pPr>
      <w:rPr>
        <w:rFonts w:ascii="Wingdings" w:hAnsi="Wingdings" w:hint="default"/>
        <w:sz w:val="20"/>
      </w:rPr>
    </w:lvl>
    <w:lvl w:ilvl="3" w:tplc="3932865E">
      <w:start w:val="1"/>
      <w:numFmt w:val="bullet"/>
      <w:lvlText w:val=""/>
      <w:lvlJc w:val="left"/>
      <w:pPr>
        <w:tabs>
          <w:tab w:val="num" w:pos="2880"/>
        </w:tabs>
        <w:ind w:left="2880" w:hanging="360"/>
      </w:pPr>
      <w:rPr>
        <w:rFonts w:ascii="Wingdings" w:hAnsi="Wingdings" w:hint="default"/>
        <w:sz w:val="20"/>
      </w:rPr>
    </w:lvl>
    <w:lvl w:ilvl="4" w:tplc="2952AF68">
      <w:start w:val="1"/>
      <w:numFmt w:val="bullet"/>
      <w:lvlText w:val=""/>
      <w:lvlJc w:val="left"/>
      <w:pPr>
        <w:tabs>
          <w:tab w:val="num" w:pos="3600"/>
        </w:tabs>
        <w:ind w:left="3600" w:hanging="360"/>
      </w:pPr>
      <w:rPr>
        <w:rFonts w:ascii="Wingdings" w:hAnsi="Wingdings" w:hint="default"/>
        <w:sz w:val="20"/>
      </w:rPr>
    </w:lvl>
    <w:lvl w:ilvl="5" w:tplc="BA26EE3C">
      <w:start w:val="1"/>
      <w:numFmt w:val="bullet"/>
      <w:lvlText w:val=""/>
      <w:lvlJc w:val="left"/>
      <w:pPr>
        <w:tabs>
          <w:tab w:val="num" w:pos="4320"/>
        </w:tabs>
        <w:ind w:left="4320" w:hanging="360"/>
      </w:pPr>
      <w:rPr>
        <w:rFonts w:ascii="Wingdings" w:hAnsi="Wingdings" w:hint="default"/>
        <w:sz w:val="20"/>
      </w:rPr>
    </w:lvl>
    <w:lvl w:ilvl="6" w:tplc="F9F6D486">
      <w:start w:val="1"/>
      <w:numFmt w:val="bullet"/>
      <w:lvlText w:val=""/>
      <w:lvlJc w:val="left"/>
      <w:pPr>
        <w:tabs>
          <w:tab w:val="num" w:pos="5040"/>
        </w:tabs>
        <w:ind w:left="5040" w:hanging="360"/>
      </w:pPr>
      <w:rPr>
        <w:rFonts w:ascii="Wingdings" w:hAnsi="Wingdings" w:hint="default"/>
        <w:sz w:val="20"/>
      </w:rPr>
    </w:lvl>
    <w:lvl w:ilvl="7" w:tplc="D718352E">
      <w:start w:val="1"/>
      <w:numFmt w:val="bullet"/>
      <w:lvlText w:val=""/>
      <w:lvlJc w:val="left"/>
      <w:pPr>
        <w:tabs>
          <w:tab w:val="num" w:pos="5760"/>
        </w:tabs>
        <w:ind w:left="5760" w:hanging="360"/>
      </w:pPr>
      <w:rPr>
        <w:rFonts w:ascii="Wingdings" w:hAnsi="Wingdings" w:hint="default"/>
        <w:sz w:val="20"/>
      </w:rPr>
    </w:lvl>
    <w:lvl w:ilvl="8" w:tplc="6F163CF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571F6"/>
    <w:multiLevelType w:val="hybridMultilevel"/>
    <w:tmpl w:val="8354C738"/>
    <w:lvl w:ilvl="0" w:tplc="2668BB6C">
      <w:start w:val="1"/>
      <w:numFmt w:val="bullet"/>
      <w:lvlText w:val=""/>
      <w:lvlJc w:val="left"/>
      <w:pPr>
        <w:ind w:left="720" w:hanging="360"/>
      </w:pPr>
      <w:rPr>
        <w:rFonts w:ascii="Symbol" w:hAnsi="Symbol" w:hint="default"/>
      </w:rPr>
    </w:lvl>
    <w:lvl w:ilvl="1" w:tplc="942E3D12">
      <w:start w:val="1"/>
      <w:numFmt w:val="bullet"/>
      <w:lvlText w:val="o"/>
      <w:lvlJc w:val="left"/>
      <w:pPr>
        <w:ind w:left="1440" w:hanging="360"/>
      </w:pPr>
      <w:rPr>
        <w:rFonts w:ascii="Courier New" w:hAnsi="Courier New" w:cs="Courier New" w:hint="default"/>
      </w:rPr>
    </w:lvl>
    <w:lvl w:ilvl="2" w:tplc="60F06900">
      <w:start w:val="1"/>
      <w:numFmt w:val="bullet"/>
      <w:lvlText w:val=""/>
      <w:lvlJc w:val="left"/>
      <w:pPr>
        <w:ind w:left="2160" w:hanging="360"/>
      </w:pPr>
      <w:rPr>
        <w:rFonts w:ascii="Wingdings" w:hAnsi="Wingdings" w:hint="default"/>
      </w:rPr>
    </w:lvl>
    <w:lvl w:ilvl="3" w:tplc="9A2E585C">
      <w:start w:val="1"/>
      <w:numFmt w:val="bullet"/>
      <w:lvlText w:val=""/>
      <w:lvlJc w:val="left"/>
      <w:pPr>
        <w:ind w:left="2880" w:hanging="360"/>
      </w:pPr>
      <w:rPr>
        <w:rFonts w:ascii="Symbol" w:hAnsi="Symbol" w:hint="default"/>
      </w:rPr>
    </w:lvl>
    <w:lvl w:ilvl="4" w:tplc="4C14EB24">
      <w:start w:val="1"/>
      <w:numFmt w:val="bullet"/>
      <w:lvlText w:val="o"/>
      <w:lvlJc w:val="left"/>
      <w:pPr>
        <w:ind w:left="3600" w:hanging="360"/>
      </w:pPr>
      <w:rPr>
        <w:rFonts w:ascii="Courier New" w:hAnsi="Courier New" w:cs="Courier New" w:hint="default"/>
      </w:rPr>
    </w:lvl>
    <w:lvl w:ilvl="5" w:tplc="570E4764">
      <w:start w:val="1"/>
      <w:numFmt w:val="bullet"/>
      <w:lvlText w:val=""/>
      <w:lvlJc w:val="left"/>
      <w:pPr>
        <w:ind w:left="4320" w:hanging="360"/>
      </w:pPr>
      <w:rPr>
        <w:rFonts w:ascii="Wingdings" w:hAnsi="Wingdings" w:hint="default"/>
      </w:rPr>
    </w:lvl>
    <w:lvl w:ilvl="6" w:tplc="5E009AB8">
      <w:start w:val="1"/>
      <w:numFmt w:val="bullet"/>
      <w:lvlText w:val=""/>
      <w:lvlJc w:val="left"/>
      <w:pPr>
        <w:ind w:left="5040" w:hanging="360"/>
      </w:pPr>
      <w:rPr>
        <w:rFonts w:ascii="Symbol" w:hAnsi="Symbol" w:hint="default"/>
      </w:rPr>
    </w:lvl>
    <w:lvl w:ilvl="7" w:tplc="1EC26944">
      <w:start w:val="1"/>
      <w:numFmt w:val="bullet"/>
      <w:lvlText w:val="o"/>
      <w:lvlJc w:val="left"/>
      <w:pPr>
        <w:ind w:left="5760" w:hanging="360"/>
      </w:pPr>
      <w:rPr>
        <w:rFonts w:ascii="Courier New" w:hAnsi="Courier New" w:cs="Courier New" w:hint="default"/>
      </w:rPr>
    </w:lvl>
    <w:lvl w:ilvl="8" w:tplc="CD1E9E84">
      <w:start w:val="1"/>
      <w:numFmt w:val="bullet"/>
      <w:lvlText w:val=""/>
      <w:lvlJc w:val="left"/>
      <w:pPr>
        <w:ind w:left="6480" w:hanging="360"/>
      </w:pPr>
      <w:rPr>
        <w:rFonts w:ascii="Wingdings" w:hAnsi="Wingdings" w:hint="default"/>
      </w:rPr>
    </w:lvl>
  </w:abstractNum>
  <w:abstractNum w:abstractNumId="4" w15:restartNumberingAfterBreak="0">
    <w:nsid w:val="28090CF8"/>
    <w:multiLevelType w:val="hybridMultilevel"/>
    <w:tmpl w:val="59B4D2AA"/>
    <w:lvl w:ilvl="0" w:tplc="5D4EF7AA">
      <w:start w:val="1"/>
      <w:numFmt w:val="bullet"/>
      <w:lvlText w:val=""/>
      <w:lvlJc w:val="left"/>
      <w:pPr>
        <w:ind w:left="720" w:hanging="360"/>
      </w:pPr>
      <w:rPr>
        <w:rFonts w:ascii="Symbol" w:hAnsi="Symbol" w:hint="default"/>
      </w:rPr>
    </w:lvl>
    <w:lvl w:ilvl="1" w:tplc="F474A130">
      <w:start w:val="1"/>
      <w:numFmt w:val="bullet"/>
      <w:lvlText w:val="o"/>
      <w:lvlJc w:val="left"/>
      <w:pPr>
        <w:ind w:left="1440" w:hanging="360"/>
      </w:pPr>
      <w:rPr>
        <w:rFonts w:ascii="Courier New" w:hAnsi="Courier New" w:cs="Courier New" w:hint="default"/>
      </w:rPr>
    </w:lvl>
    <w:lvl w:ilvl="2" w:tplc="26BA202E">
      <w:start w:val="1"/>
      <w:numFmt w:val="bullet"/>
      <w:lvlText w:val=""/>
      <w:lvlJc w:val="left"/>
      <w:pPr>
        <w:ind w:left="2160" w:hanging="360"/>
      </w:pPr>
      <w:rPr>
        <w:rFonts w:ascii="Wingdings" w:hAnsi="Wingdings" w:hint="default"/>
      </w:rPr>
    </w:lvl>
    <w:lvl w:ilvl="3" w:tplc="D7242A8A">
      <w:start w:val="1"/>
      <w:numFmt w:val="bullet"/>
      <w:lvlText w:val=""/>
      <w:lvlJc w:val="left"/>
      <w:pPr>
        <w:ind w:left="2880" w:hanging="360"/>
      </w:pPr>
      <w:rPr>
        <w:rFonts w:ascii="Symbol" w:hAnsi="Symbol" w:hint="default"/>
      </w:rPr>
    </w:lvl>
    <w:lvl w:ilvl="4" w:tplc="75BAE18A">
      <w:start w:val="1"/>
      <w:numFmt w:val="bullet"/>
      <w:lvlText w:val="o"/>
      <w:lvlJc w:val="left"/>
      <w:pPr>
        <w:ind w:left="3600" w:hanging="360"/>
      </w:pPr>
      <w:rPr>
        <w:rFonts w:ascii="Courier New" w:hAnsi="Courier New" w:cs="Courier New" w:hint="default"/>
      </w:rPr>
    </w:lvl>
    <w:lvl w:ilvl="5" w:tplc="E84A0266">
      <w:start w:val="1"/>
      <w:numFmt w:val="bullet"/>
      <w:lvlText w:val=""/>
      <w:lvlJc w:val="left"/>
      <w:pPr>
        <w:ind w:left="4320" w:hanging="360"/>
      </w:pPr>
      <w:rPr>
        <w:rFonts w:ascii="Wingdings" w:hAnsi="Wingdings" w:hint="default"/>
      </w:rPr>
    </w:lvl>
    <w:lvl w:ilvl="6" w:tplc="83E8C0BA">
      <w:start w:val="1"/>
      <w:numFmt w:val="bullet"/>
      <w:lvlText w:val=""/>
      <w:lvlJc w:val="left"/>
      <w:pPr>
        <w:ind w:left="5040" w:hanging="360"/>
      </w:pPr>
      <w:rPr>
        <w:rFonts w:ascii="Symbol" w:hAnsi="Symbol" w:hint="default"/>
      </w:rPr>
    </w:lvl>
    <w:lvl w:ilvl="7" w:tplc="2070DD9E">
      <w:start w:val="1"/>
      <w:numFmt w:val="bullet"/>
      <w:lvlText w:val="o"/>
      <w:lvlJc w:val="left"/>
      <w:pPr>
        <w:ind w:left="5760" w:hanging="360"/>
      </w:pPr>
      <w:rPr>
        <w:rFonts w:ascii="Courier New" w:hAnsi="Courier New" w:cs="Courier New" w:hint="default"/>
      </w:rPr>
    </w:lvl>
    <w:lvl w:ilvl="8" w:tplc="B686DFF6">
      <w:start w:val="1"/>
      <w:numFmt w:val="bullet"/>
      <w:lvlText w:val=""/>
      <w:lvlJc w:val="left"/>
      <w:pPr>
        <w:ind w:left="6480" w:hanging="360"/>
      </w:pPr>
      <w:rPr>
        <w:rFonts w:ascii="Wingdings" w:hAnsi="Wingdings" w:hint="default"/>
      </w:rPr>
    </w:lvl>
  </w:abstractNum>
  <w:abstractNum w:abstractNumId="5" w15:restartNumberingAfterBreak="0">
    <w:nsid w:val="2DAF5426"/>
    <w:multiLevelType w:val="hybridMultilevel"/>
    <w:tmpl w:val="EAC666B4"/>
    <w:lvl w:ilvl="0" w:tplc="A0763600">
      <w:start w:val="1"/>
      <w:numFmt w:val="bullet"/>
      <w:lvlText w:val=""/>
      <w:lvlJc w:val="left"/>
      <w:pPr>
        <w:ind w:left="720" w:hanging="360"/>
      </w:pPr>
      <w:rPr>
        <w:rFonts w:ascii="Symbol" w:hAnsi="Symbol" w:hint="default"/>
      </w:rPr>
    </w:lvl>
    <w:lvl w:ilvl="1" w:tplc="EF0AD826">
      <w:start w:val="1"/>
      <w:numFmt w:val="bullet"/>
      <w:lvlText w:val="o"/>
      <w:lvlJc w:val="left"/>
      <w:pPr>
        <w:ind w:left="1440" w:hanging="360"/>
      </w:pPr>
      <w:rPr>
        <w:rFonts w:ascii="Courier New" w:hAnsi="Courier New" w:cs="Courier New" w:hint="default"/>
      </w:rPr>
    </w:lvl>
    <w:lvl w:ilvl="2" w:tplc="B3DED6B0">
      <w:start w:val="1"/>
      <w:numFmt w:val="bullet"/>
      <w:lvlText w:val=""/>
      <w:lvlJc w:val="left"/>
      <w:pPr>
        <w:ind w:left="2160" w:hanging="360"/>
      </w:pPr>
      <w:rPr>
        <w:rFonts w:ascii="Wingdings" w:hAnsi="Wingdings" w:hint="default"/>
      </w:rPr>
    </w:lvl>
    <w:lvl w:ilvl="3" w:tplc="C1CA14FC">
      <w:start w:val="1"/>
      <w:numFmt w:val="bullet"/>
      <w:lvlText w:val=""/>
      <w:lvlJc w:val="left"/>
      <w:pPr>
        <w:ind w:left="2880" w:hanging="360"/>
      </w:pPr>
      <w:rPr>
        <w:rFonts w:ascii="Symbol" w:hAnsi="Symbol" w:hint="default"/>
      </w:rPr>
    </w:lvl>
    <w:lvl w:ilvl="4" w:tplc="49942C9C">
      <w:start w:val="1"/>
      <w:numFmt w:val="bullet"/>
      <w:lvlText w:val="o"/>
      <w:lvlJc w:val="left"/>
      <w:pPr>
        <w:ind w:left="3600" w:hanging="360"/>
      </w:pPr>
      <w:rPr>
        <w:rFonts w:ascii="Courier New" w:hAnsi="Courier New" w:cs="Courier New" w:hint="default"/>
      </w:rPr>
    </w:lvl>
    <w:lvl w:ilvl="5" w:tplc="E89E913E">
      <w:start w:val="1"/>
      <w:numFmt w:val="bullet"/>
      <w:lvlText w:val=""/>
      <w:lvlJc w:val="left"/>
      <w:pPr>
        <w:ind w:left="4320" w:hanging="360"/>
      </w:pPr>
      <w:rPr>
        <w:rFonts w:ascii="Wingdings" w:hAnsi="Wingdings" w:hint="default"/>
      </w:rPr>
    </w:lvl>
    <w:lvl w:ilvl="6" w:tplc="9DD20070">
      <w:start w:val="1"/>
      <w:numFmt w:val="bullet"/>
      <w:lvlText w:val=""/>
      <w:lvlJc w:val="left"/>
      <w:pPr>
        <w:ind w:left="5040" w:hanging="360"/>
      </w:pPr>
      <w:rPr>
        <w:rFonts w:ascii="Symbol" w:hAnsi="Symbol" w:hint="default"/>
      </w:rPr>
    </w:lvl>
    <w:lvl w:ilvl="7" w:tplc="47BC56E0">
      <w:start w:val="1"/>
      <w:numFmt w:val="bullet"/>
      <w:lvlText w:val="o"/>
      <w:lvlJc w:val="left"/>
      <w:pPr>
        <w:ind w:left="5760" w:hanging="360"/>
      </w:pPr>
      <w:rPr>
        <w:rFonts w:ascii="Courier New" w:hAnsi="Courier New" w:cs="Courier New" w:hint="default"/>
      </w:rPr>
    </w:lvl>
    <w:lvl w:ilvl="8" w:tplc="43BCD30C">
      <w:start w:val="1"/>
      <w:numFmt w:val="bullet"/>
      <w:lvlText w:val=""/>
      <w:lvlJc w:val="left"/>
      <w:pPr>
        <w:ind w:left="6480" w:hanging="360"/>
      </w:pPr>
      <w:rPr>
        <w:rFonts w:ascii="Wingdings" w:hAnsi="Wingdings" w:hint="default"/>
      </w:rPr>
    </w:lvl>
  </w:abstractNum>
  <w:abstractNum w:abstractNumId="6" w15:restartNumberingAfterBreak="0">
    <w:nsid w:val="672F3EA5"/>
    <w:multiLevelType w:val="hybridMultilevel"/>
    <w:tmpl w:val="E3ACC506"/>
    <w:lvl w:ilvl="0" w:tplc="0FE07D38">
      <w:start w:val="1"/>
      <w:numFmt w:val="bullet"/>
      <w:lvlText w:val=""/>
      <w:lvlJc w:val="left"/>
      <w:pPr>
        <w:ind w:left="720" w:hanging="360"/>
      </w:pPr>
      <w:rPr>
        <w:rFonts w:ascii="Symbol" w:hAnsi="Symbol" w:hint="default"/>
      </w:rPr>
    </w:lvl>
    <w:lvl w:ilvl="1" w:tplc="40DC8EE0">
      <w:start w:val="1"/>
      <w:numFmt w:val="bullet"/>
      <w:lvlText w:val="o"/>
      <w:lvlJc w:val="left"/>
      <w:pPr>
        <w:ind w:left="1440" w:hanging="360"/>
      </w:pPr>
      <w:rPr>
        <w:rFonts w:ascii="Courier New" w:hAnsi="Courier New" w:cs="Courier New" w:hint="default"/>
      </w:rPr>
    </w:lvl>
    <w:lvl w:ilvl="2" w:tplc="C316D708">
      <w:start w:val="1"/>
      <w:numFmt w:val="bullet"/>
      <w:lvlText w:val=""/>
      <w:lvlJc w:val="left"/>
      <w:pPr>
        <w:ind w:left="2160" w:hanging="360"/>
      </w:pPr>
      <w:rPr>
        <w:rFonts w:ascii="Wingdings" w:hAnsi="Wingdings" w:hint="default"/>
      </w:rPr>
    </w:lvl>
    <w:lvl w:ilvl="3" w:tplc="0916E996">
      <w:start w:val="1"/>
      <w:numFmt w:val="bullet"/>
      <w:lvlText w:val=""/>
      <w:lvlJc w:val="left"/>
      <w:pPr>
        <w:ind w:left="2880" w:hanging="360"/>
      </w:pPr>
      <w:rPr>
        <w:rFonts w:ascii="Symbol" w:hAnsi="Symbol" w:hint="default"/>
      </w:rPr>
    </w:lvl>
    <w:lvl w:ilvl="4" w:tplc="B42EB5B8">
      <w:start w:val="1"/>
      <w:numFmt w:val="bullet"/>
      <w:lvlText w:val="o"/>
      <w:lvlJc w:val="left"/>
      <w:pPr>
        <w:ind w:left="3600" w:hanging="360"/>
      </w:pPr>
      <w:rPr>
        <w:rFonts w:ascii="Courier New" w:hAnsi="Courier New" w:cs="Courier New" w:hint="default"/>
      </w:rPr>
    </w:lvl>
    <w:lvl w:ilvl="5" w:tplc="CD4C5048">
      <w:start w:val="1"/>
      <w:numFmt w:val="bullet"/>
      <w:lvlText w:val=""/>
      <w:lvlJc w:val="left"/>
      <w:pPr>
        <w:ind w:left="4320" w:hanging="360"/>
      </w:pPr>
      <w:rPr>
        <w:rFonts w:ascii="Wingdings" w:hAnsi="Wingdings" w:hint="default"/>
      </w:rPr>
    </w:lvl>
    <w:lvl w:ilvl="6" w:tplc="6096DC48">
      <w:start w:val="1"/>
      <w:numFmt w:val="bullet"/>
      <w:lvlText w:val=""/>
      <w:lvlJc w:val="left"/>
      <w:pPr>
        <w:ind w:left="5040" w:hanging="360"/>
      </w:pPr>
      <w:rPr>
        <w:rFonts w:ascii="Symbol" w:hAnsi="Symbol" w:hint="default"/>
      </w:rPr>
    </w:lvl>
    <w:lvl w:ilvl="7" w:tplc="671ACC1A">
      <w:start w:val="1"/>
      <w:numFmt w:val="bullet"/>
      <w:lvlText w:val="o"/>
      <w:lvlJc w:val="left"/>
      <w:pPr>
        <w:ind w:left="5760" w:hanging="360"/>
      </w:pPr>
      <w:rPr>
        <w:rFonts w:ascii="Courier New" w:hAnsi="Courier New" w:cs="Courier New" w:hint="default"/>
      </w:rPr>
    </w:lvl>
    <w:lvl w:ilvl="8" w:tplc="B414FB2E">
      <w:start w:val="1"/>
      <w:numFmt w:val="bullet"/>
      <w:lvlText w:val=""/>
      <w:lvlJc w:val="left"/>
      <w:pPr>
        <w:ind w:left="6480" w:hanging="360"/>
      </w:pPr>
      <w:rPr>
        <w:rFonts w:ascii="Wingdings" w:hAnsi="Wingdings" w:hint="default"/>
      </w:rPr>
    </w:lvl>
  </w:abstractNum>
  <w:abstractNum w:abstractNumId="7" w15:restartNumberingAfterBreak="0">
    <w:nsid w:val="7E1F3D47"/>
    <w:multiLevelType w:val="hybridMultilevel"/>
    <w:tmpl w:val="08BA3542"/>
    <w:lvl w:ilvl="0" w:tplc="9DDC9920">
      <w:start w:val="1"/>
      <w:numFmt w:val="bullet"/>
      <w:lvlText w:val="-"/>
      <w:lvlJc w:val="left"/>
      <w:pPr>
        <w:ind w:left="360" w:hanging="360"/>
      </w:pPr>
      <w:rPr>
        <w:rFonts w:ascii="Calibri" w:eastAsiaTheme="minorHAnsi" w:hAnsi="Calibri" w:cs="Calibri" w:hint="default"/>
      </w:rPr>
    </w:lvl>
    <w:lvl w:ilvl="1" w:tplc="FE22FB20">
      <w:start w:val="1"/>
      <w:numFmt w:val="bullet"/>
      <w:lvlText w:val="o"/>
      <w:lvlJc w:val="left"/>
      <w:pPr>
        <w:ind w:left="1080" w:hanging="360"/>
      </w:pPr>
      <w:rPr>
        <w:rFonts w:ascii="Courier New" w:hAnsi="Courier New" w:cs="Courier New" w:hint="default"/>
      </w:rPr>
    </w:lvl>
    <w:lvl w:ilvl="2" w:tplc="A6080906">
      <w:start w:val="1"/>
      <w:numFmt w:val="bullet"/>
      <w:lvlText w:val=""/>
      <w:lvlJc w:val="left"/>
      <w:pPr>
        <w:ind w:left="1800" w:hanging="360"/>
      </w:pPr>
      <w:rPr>
        <w:rFonts w:ascii="Wingdings" w:hAnsi="Wingdings" w:hint="default"/>
      </w:rPr>
    </w:lvl>
    <w:lvl w:ilvl="3" w:tplc="AA0AC2B4">
      <w:start w:val="1"/>
      <w:numFmt w:val="bullet"/>
      <w:lvlText w:val=""/>
      <w:lvlJc w:val="left"/>
      <w:pPr>
        <w:ind w:left="2520" w:hanging="360"/>
      </w:pPr>
      <w:rPr>
        <w:rFonts w:ascii="Symbol" w:hAnsi="Symbol" w:hint="default"/>
      </w:rPr>
    </w:lvl>
    <w:lvl w:ilvl="4" w:tplc="EB3ACB1E">
      <w:start w:val="1"/>
      <w:numFmt w:val="bullet"/>
      <w:lvlText w:val="o"/>
      <w:lvlJc w:val="left"/>
      <w:pPr>
        <w:ind w:left="3240" w:hanging="360"/>
      </w:pPr>
      <w:rPr>
        <w:rFonts w:ascii="Courier New" w:hAnsi="Courier New" w:cs="Courier New" w:hint="default"/>
      </w:rPr>
    </w:lvl>
    <w:lvl w:ilvl="5" w:tplc="BE9AD05A">
      <w:start w:val="1"/>
      <w:numFmt w:val="bullet"/>
      <w:lvlText w:val=""/>
      <w:lvlJc w:val="left"/>
      <w:pPr>
        <w:ind w:left="3960" w:hanging="360"/>
      </w:pPr>
      <w:rPr>
        <w:rFonts w:ascii="Wingdings" w:hAnsi="Wingdings" w:hint="default"/>
      </w:rPr>
    </w:lvl>
    <w:lvl w:ilvl="6" w:tplc="C500038A">
      <w:start w:val="1"/>
      <w:numFmt w:val="bullet"/>
      <w:lvlText w:val=""/>
      <w:lvlJc w:val="left"/>
      <w:pPr>
        <w:ind w:left="4680" w:hanging="360"/>
      </w:pPr>
      <w:rPr>
        <w:rFonts w:ascii="Symbol" w:hAnsi="Symbol" w:hint="default"/>
      </w:rPr>
    </w:lvl>
    <w:lvl w:ilvl="7" w:tplc="0040D31E">
      <w:start w:val="1"/>
      <w:numFmt w:val="bullet"/>
      <w:lvlText w:val="o"/>
      <w:lvlJc w:val="left"/>
      <w:pPr>
        <w:ind w:left="5400" w:hanging="360"/>
      </w:pPr>
      <w:rPr>
        <w:rFonts w:ascii="Courier New" w:hAnsi="Courier New" w:cs="Courier New" w:hint="default"/>
      </w:rPr>
    </w:lvl>
    <w:lvl w:ilvl="8" w:tplc="C6F2BF42">
      <w:start w:val="1"/>
      <w:numFmt w:val="bullet"/>
      <w:lvlText w:val=""/>
      <w:lvlJc w:val="left"/>
      <w:pPr>
        <w:ind w:left="6120" w:hanging="360"/>
      </w:pPr>
      <w:rPr>
        <w:rFonts w:ascii="Wingdings" w:hAnsi="Wingdings" w:hint="default"/>
      </w:rPr>
    </w:lvl>
  </w:abstractNum>
  <w:abstractNum w:abstractNumId="8" w15:restartNumberingAfterBreak="0">
    <w:nsid w:val="7E497ED5"/>
    <w:multiLevelType w:val="hybridMultilevel"/>
    <w:tmpl w:val="23A0216A"/>
    <w:lvl w:ilvl="0" w:tplc="496AFC4C">
      <w:start w:val="1"/>
      <w:numFmt w:val="bullet"/>
      <w:lvlText w:val=""/>
      <w:lvlJc w:val="left"/>
      <w:pPr>
        <w:tabs>
          <w:tab w:val="num" w:pos="720"/>
        </w:tabs>
        <w:ind w:left="720" w:hanging="360"/>
      </w:pPr>
      <w:rPr>
        <w:rFonts w:ascii="Symbol" w:hAnsi="Symbol" w:hint="default"/>
        <w:sz w:val="20"/>
      </w:rPr>
    </w:lvl>
    <w:lvl w:ilvl="1" w:tplc="74F2C5B0">
      <w:start w:val="1"/>
      <w:numFmt w:val="bullet"/>
      <w:lvlText w:val="o"/>
      <w:lvlJc w:val="left"/>
      <w:pPr>
        <w:tabs>
          <w:tab w:val="num" w:pos="1440"/>
        </w:tabs>
        <w:ind w:left="1440" w:hanging="360"/>
      </w:pPr>
      <w:rPr>
        <w:rFonts w:ascii="Courier New" w:hAnsi="Courier New" w:hint="default"/>
        <w:sz w:val="20"/>
      </w:rPr>
    </w:lvl>
    <w:lvl w:ilvl="2" w:tplc="77A8D374">
      <w:start w:val="1"/>
      <w:numFmt w:val="bullet"/>
      <w:lvlText w:val=""/>
      <w:lvlJc w:val="left"/>
      <w:pPr>
        <w:tabs>
          <w:tab w:val="num" w:pos="2160"/>
        </w:tabs>
        <w:ind w:left="2160" w:hanging="360"/>
      </w:pPr>
      <w:rPr>
        <w:rFonts w:ascii="Wingdings" w:hAnsi="Wingdings" w:hint="default"/>
        <w:sz w:val="20"/>
      </w:rPr>
    </w:lvl>
    <w:lvl w:ilvl="3" w:tplc="8B640FEE">
      <w:start w:val="1"/>
      <w:numFmt w:val="bullet"/>
      <w:lvlText w:val=""/>
      <w:lvlJc w:val="left"/>
      <w:pPr>
        <w:tabs>
          <w:tab w:val="num" w:pos="2880"/>
        </w:tabs>
        <w:ind w:left="2880" w:hanging="360"/>
      </w:pPr>
      <w:rPr>
        <w:rFonts w:ascii="Wingdings" w:hAnsi="Wingdings" w:hint="default"/>
        <w:sz w:val="20"/>
      </w:rPr>
    </w:lvl>
    <w:lvl w:ilvl="4" w:tplc="5A223FCC">
      <w:start w:val="1"/>
      <w:numFmt w:val="bullet"/>
      <w:lvlText w:val=""/>
      <w:lvlJc w:val="left"/>
      <w:pPr>
        <w:tabs>
          <w:tab w:val="num" w:pos="3600"/>
        </w:tabs>
        <w:ind w:left="3600" w:hanging="360"/>
      </w:pPr>
      <w:rPr>
        <w:rFonts w:ascii="Wingdings" w:hAnsi="Wingdings" w:hint="default"/>
        <w:sz w:val="20"/>
      </w:rPr>
    </w:lvl>
    <w:lvl w:ilvl="5" w:tplc="BE72C932">
      <w:start w:val="1"/>
      <w:numFmt w:val="bullet"/>
      <w:lvlText w:val=""/>
      <w:lvlJc w:val="left"/>
      <w:pPr>
        <w:tabs>
          <w:tab w:val="num" w:pos="4320"/>
        </w:tabs>
        <w:ind w:left="4320" w:hanging="360"/>
      </w:pPr>
      <w:rPr>
        <w:rFonts w:ascii="Wingdings" w:hAnsi="Wingdings" w:hint="default"/>
        <w:sz w:val="20"/>
      </w:rPr>
    </w:lvl>
    <w:lvl w:ilvl="6" w:tplc="FDEE19CE">
      <w:start w:val="1"/>
      <w:numFmt w:val="bullet"/>
      <w:lvlText w:val=""/>
      <w:lvlJc w:val="left"/>
      <w:pPr>
        <w:tabs>
          <w:tab w:val="num" w:pos="5040"/>
        </w:tabs>
        <w:ind w:left="5040" w:hanging="360"/>
      </w:pPr>
      <w:rPr>
        <w:rFonts w:ascii="Wingdings" w:hAnsi="Wingdings" w:hint="default"/>
        <w:sz w:val="20"/>
      </w:rPr>
    </w:lvl>
    <w:lvl w:ilvl="7" w:tplc="3634E336">
      <w:start w:val="1"/>
      <w:numFmt w:val="bullet"/>
      <w:lvlText w:val=""/>
      <w:lvlJc w:val="left"/>
      <w:pPr>
        <w:tabs>
          <w:tab w:val="num" w:pos="5760"/>
        </w:tabs>
        <w:ind w:left="5760" w:hanging="360"/>
      </w:pPr>
      <w:rPr>
        <w:rFonts w:ascii="Wingdings" w:hAnsi="Wingdings" w:hint="default"/>
        <w:sz w:val="20"/>
      </w:rPr>
    </w:lvl>
    <w:lvl w:ilvl="8" w:tplc="12A0FAFC">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3"/>
  </w:num>
  <w:num w:numId="4">
    <w:abstractNumId w:val="7"/>
  </w:num>
  <w:num w:numId="5">
    <w:abstractNumId w:val="2"/>
  </w:num>
  <w:num w:numId="6">
    <w:abstractNumId w:val="5"/>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03"/>
    <w:rsid w:val="0000145D"/>
    <w:rsid w:val="00022C0B"/>
    <w:rsid w:val="00045E1C"/>
    <w:rsid w:val="000A0132"/>
    <w:rsid w:val="000A659D"/>
    <w:rsid w:val="000B1903"/>
    <w:rsid w:val="000D7B15"/>
    <w:rsid w:val="000E0808"/>
    <w:rsid w:val="00102F77"/>
    <w:rsid w:val="00131732"/>
    <w:rsid w:val="001738E9"/>
    <w:rsid w:val="001811F1"/>
    <w:rsid w:val="0018495D"/>
    <w:rsid w:val="001B78BD"/>
    <w:rsid w:val="001D5729"/>
    <w:rsid w:val="001E7094"/>
    <w:rsid w:val="002A44F9"/>
    <w:rsid w:val="002A672D"/>
    <w:rsid w:val="002B69FE"/>
    <w:rsid w:val="002C2439"/>
    <w:rsid w:val="002D7185"/>
    <w:rsid w:val="002E3E1B"/>
    <w:rsid w:val="00300DFB"/>
    <w:rsid w:val="00322D40"/>
    <w:rsid w:val="003563F0"/>
    <w:rsid w:val="003B5B37"/>
    <w:rsid w:val="003C65D9"/>
    <w:rsid w:val="003D1E35"/>
    <w:rsid w:val="003D3682"/>
    <w:rsid w:val="00413E1D"/>
    <w:rsid w:val="00423DAE"/>
    <w:rsid w:val="00424CB9"/>
    <w:rsid w:val="00435FFF"/>
    <w:rsid w:val="00443CE8"/>
    <w:rsid w:val="0045325A"/>
    <w:rsid w:val="00457AAD"/>
    <w:rsid w:val="00486888"/>
    <w:rsid w:val="00584EB5"/>
    <w:rsid w:val="0058652C"/>
    <w:rsid w:val="005A7A42"/>
    <w:rsid w:val="005B5A1D"/>
    <w:rsid w:val="005D3CD1"/>
    <w:rsid w:val="00622AC2"/>
    <w:rsid w:val="006345F7"/>
    <w:rsid w:val="006368C5"/>
    <w:rsid w:val="0065255F"/>
    <w:rsid w:val="00670B48"/>
    <w:rsid w:val="00673505"/>
    <w:rsid w:val="006D0F47"/>
    <w:rsid w:val="006D53E0"/>
    <w:rsid w:val="006E5C4A"/>
    <w:rsid w:val="00701537"/>
    <w:rsid w:val="00724178"/>
    <w:rsid w:val="007D38F0"/>
    <w:rsid w:val="00810500"/>
    <w:rsid w:val="00877E98"/>
    <w:rsid w:val="008C7606"/>
    <w:rsid w:val="008D1D1E"/>
    <w:rsid w:val="009A1564"/>
    <w:rsid w:val="009B0459"/>
    <w:rsid w:val="009C1498"/>
    <w:rsid w:val="009F6018"/>
    <w:rsid w:val="00A37030"/>
    <w:rsid w:val="00A51821"/>
    <w:rsid w:val="00A62851"/>
    <w:rsid w:val="00A6622D"/>
    <w:rsid w:val="00A6627B"/>
    <w:rsid w:val="00A97DB0"/>
    <w:rsid w:val="00AB2161"/>
    <w:rsid w:val="00AD721C"/>
    <w:rsid w:val="00B07A99"/>
    <w:rsid w:val="00B15248"/>
    <w:rsid w:val="00B712BA"/>
    <w:rsid w:val="00B73027"/>
    <w:rsid w:val="00B74691"/>
    <w:rsid w:val="00B971F2"/>
    <w:rsid w:val="00C262AC"/>
    <w:rsid w:val="00C712E8"/>
    <w:rsid w:val="00C92129"/>
    <w:rsid w:val="00CA4531"/>
    <w:rsid w:val="00CA704E"/>
    <w:rsid w:val="00CB4248"/>
    <w:rsid w:val="00CC2B27"/>
    <w:rsid w:val="00D43338"/>
    <w:rsid w:val="00D51396"/>
    <w:rsid w:val="00D53E0B"/>
    <w:rsid w:val="00D631B3"/>
    <w:rsid w:val="00DB0A29"/>
    <w:rsid w:val="00DD673F"/>
    <w:rsid w:val="00DD6F1B"/>
    <w:rsid w:val="00E05F7F"/>
    <w:rsid w:val="00E356EA"/>
    <w:rsid w:val="00E41953"/>
    <w:rsid w:val="00E74758"/>
    <w:rsid w:val="00E961E1"/>
    <w:rsid w:val="00EB64BC"/>
    <w:rsid w:val="00EC3D86"/>
    <w:rsid w:val="00EE62A8"/>
    <w:rsid w:val="00F03652"/>
    <w:rsid w:val="00F21DBC"/>
    <w:rsid w:val="00F40B4F"/>
    <w:rsid w:val="00F81534"/>
    <w:rsid w:val="00F92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0F73E"/>
  <w15:docId w15:val="{A8255222-241E-4462-B550-672E518E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style>
  <w:style w:type="paragraph" w:styleId="KeinLeerraum">
    <w:name w:val="No Spacing"/>
    <w:uiPriority w:val="1"/>
    <w:qFormat/>
    <w:pPr>
      <w:spacing w:after="0" w:line="240" w:lineRule="auto"/>
    </w:pPr>
  </w:style>
  <w:style w:type="character" w:styleId="Fett">
    <w:name w:val="Strong"/>
    <w:basedOn w:val="Absatz-Standardschriftart"/>
    <w:uiPriority w:val="22"/>
    <w:qFormat/>
    <w:rPr>
      <w:b/>
      <w:bC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Pr>
      <w:color w:val="0000FF"/>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6qdm">
    <w:name w:val="_6qdm"/>
    <w:basedOn w:val="Absatz-Standardschriftart"/>
  </w:style>
  <w:style w:type="paragraph" w:customStyle="1" w:styleId="text-justify">
    <w:name w:val="text-justif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rPr>
      <w:rFonts w:ascii="Calibri" w:hAnsi="Calibri"/>
      <w:szCs w:val="21"/>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Calibri" w:hAnsi="Calibri" w:cs="Calibri"/>
      <w:color w:val="000000"/>
      <w:sz w:val="24"/>
      <w:szCs w:val="24"/>
    </w:rPr>
  </w:style>
  <w:style w:type="character" w:customStyle="1" w:styleId="object">
    <w:name w:val="object"/>
    <w:basedOn w:val="Absatz-Standardschriftart"/>
  </w:style>
  <w:style w:type="character" w:styleId="Hervorhebung">
    <w:name w:val="Emphasis"/>
    <w:basedOn w:val="Absatz-Standardschriftart"/>
    <w:uiPriority w:val="20"/>
    <w:qFormat/>
    <w:rPr>
      <w:i/>
      <w:iCs/>
    </w:rPr>
  </w:style>
  <w:style w:type="character" w:customStyle="1" w:styleId="news-list-date">
    <w:name w:val="news-list-date"/>
    <w:basedOn w:val="Absatz-Standardschriftart"/>
  </w:style>
  <w:style w:type="paragraph" w:customStyle="1" w:styleId="bodytext">
    <w:name w:val="bodytext"/>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reak-words">
    <w:name w:val="break-words"/>
    <w:basedOn w:val="Absatz-Standardschriftart"/>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860812">
      <w:bodyDiv w:val="1"/>
      <w:marLeft w:val="0"/>
      <w:marRight w:val="0"/>
      <w:marTop w:val="0"/>
      <w:marBottom w:val="0"/>
      <w:divBdr>
        <w:top w:val="none" w:sz="0" w:space="0" w:color="auto"/>
        <w:left w:val="none" w:sz="0" w:space="0" w:color="auto"/>
        <w:bottom w:val="none" w:sz="0" w:space="0" w:color="auto"/>
        <w:right w:val="none" w:sz="0" w:space="0" w:color="auto"/>
      </w:divBdr>
    </w:div>
    <w:div w:id="1062371164">
      <w:bodyDiv w:val="1"/>
      <w:marLeft w:val="0"/>
      <w:marRight w:val="0"/>
      <w:marTop w:val="0"/>
      <w:marBottom w:val="0"/>
      <w:divBdr>
        <w:top w:val="none" w:sz="0" w:space="0" w:color="auto"/>
        <w:left w:val="none" w:sz="0" w:space="0" w:color="auto"/>
        <w:bottom w:val="none" w:sz="0" w:space="0" w:color="auto"/>
        <w:right w:val="none" w:sz="0" w:space="0" w:color="auto"/>
      </w:divBdr>
    </w:div>
    <w:div w:id="1114331077">
      <w:bodyDiv w:val="1"/>
      <w:marLeft w:val="0"/>
      <w:marRight w:val="0"/>
      <w:marTop w:val="0"/>
      <w:marBottom w:val="0"/>
      <w:divBdr>
        <w:top w:val="none" w:sz="0" w:space="0" w:color="auto"/>
        <w:left w:val="none" w:sz="0" w:space="0" w:color="auto"/>
        <w:bottom w:val="none" w:sz="0" w:space="0" w:color="auto"/>
        <w:right w:val="none" w:sz="0" w:space="0" w:color="auto"/>
      </w:divBdr>
    </w:div>
    <w:div w:id="1219779971">
      <w:bodyDiv w:val="1"/>
      <w:marLeft w:val="0"/>
      <w:marRight w:val="0"/>
      <w:marTop w:val="0"/>
      <w:marBottom w:val="0"/>
      <w:divBdr>
        <w:top w:val="none" w:sz="0" w:space="0" w:color="auto"/>
        <w:left w:val="none" w:sz="0" w:space="0" w:color="auto"/>
        <w:bottom w:val="none" w:sz="0" w:space="0" w:color="auto"/>
        <w:right w:val="none" w:sz="0" w:space="0" w:color="auto"/>
      </w:divBdr>
    </w:div>
    <w:div w:id="1240598843">
      <w:bodyDiv w:val="1"/>
      <w:marLeft w:val="0"/>
      <w:marRight w:val="0"/>
      <w:marTop w:val="0"/>
      <w:marBottom w:val="0"/>
      <w:divBdr>
        <w:top w:val="none" w:sz="0" w:space="0" w:color="auto"/>
        <w:left w:val="none" w:sz="0" w:space="0" w:color="auto"/>
        <w:bottom w:val="none" w:sz="0" w:space="0" w:color="auto"/>
        <w:right w:val="none" w:sz="0" w:space="0" w:color="auto"/>
      </w:divBdr>
    </w:div>
    <w:div w:id="1796868465">
      <w:bodyDiv w:val="1"/>
      <w:marLeft w:val="0"/>
      <w:marRight w:val="0"/>
      <w:marTop w:val="0"/>
      <w:marBottom w:val="0"/>
      <w:divBdr>
        <w:top w:val="none" w:sz="0" w:space="0" w:color="auto"/>
        <w:left w:val="none" w:sz="0" w:space="0" w:color="auto"/>
        <w:bottom w:val="none" w:sz="0" w:space="0" w:color="auto"/>
        <w:right w:val="none" w:sz="0" w:space="0" w:color="auto"/>
      </w:divBdr>
    </w:div>
    <w:div w:id="21329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lena.lotter@th-wildau.d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n.th-wildau.de/study/application/degree-programm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th-wildau.de/study/programmes/european-business-management-ba" TargetMode="External"/><Relationship Id="rId5" Type="http://schemas.openxmlformats.org/officeDocument/2006/relationships/webSettings" Target="webSettings.xml"/><Relationship Id="rId15" Type="http://schemas.openxmlformats.org/officeDocument/2006/relationships/hyperlink" Target="mailto:presse@th-wildau.de" TargetMode="External"/><Relationship Id="rId23" Type="http://schemas.openxmlformats.org/officeDocument/2006/relationships/theme" Target="theme/theme1.xml"/><Relationship Id="rId10" Type="http://schemas.openxmlformats.org/officeDocument/2006/relationships/hyperlink" Target="https://www.vives.be/en/open-days-all-campus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vives.be/en/commercial-sciences-business-management-and-informatics/business-management-english-programme" TargetMode="External"/><Relationship Id="rId14" Type="http://schemas.openxmlformats.org/officeDocument/2006/relationships/hyperlink" Target="mailto:simon.devos@th-wildau.d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9A789-47F3-4E80-9B4D-1057A24AA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4058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Herr Lange</cp:lastModifiedBy>
  <cp:revision>2</cp:revision>
  <dcterms:created xsi:type="dcterms:W3CDTF">2024-07-08T14:08:00Z</dcterms:created>
  <dcterms:modified xsi:type="dcterms:W3CDTF">2024-07-08T14:08:00Z</dcterms:modified>
</cp:coreProperties>
</file>