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508" w:rsidRDefault="00E05508" w:rsidP="00E05508">
      <w:r>
        <w:t>PRESSRELEASE/PRESSMEDDELANDE</w:t>
      </w:r>
      <w:r>
        <w:tab/>
      </w:r>
      <w:r>
        <w:tab/>
        <w:t>2010-12-01</w:t>
      </w:r>
    </w:p>
    <w:p w:rsidR="00E05508" w:rsidRDefault="00E05508" w:rsidP="00E05508"/>
    <w:p w:rsidR="00E05508" w:rsidRDefault="00E05508" w:rsidP="00E05508"/>
    <w:p w:rsidR="00E05508" w:rsidRPr="00D11236" w:rsidRDefault="002F5ADB" w:rsidP="00E05508">
      <w:pPr>
        <w:rPr>
          <w:rFonts w:ascii="Century Gothic" w:hAnsi="Century Gothic"/>
          <w:b/>
          <w:caps/>
        </w:rPr>
      </w:pPr>
      <w:r w:rsidRPr="00D11236">
        <w:rPr>
          <w:rFonts w:ascii="Century Gothic" w:hAnsi="Century Gothic"/>
          <w:b/>
          <w:caps/>
        </w:rPr>
        <w:t xml:space="preserve">50 nya kvalitetsviner </w:t>
      </w:r>
      <w:r w:rsidR="007E3EA5" w:rsidRPr="00D11236">
        <w:rPr>
          <w:rFonts w:ascii="Century Gothic" w:hAnsi="Century Gothic"/>
          <w:b/>
          <w:caps/>
        </w:rPr>
        <w:t>PÅ www.winefinder.se</w:t>
      </w:r>
      <w:r w:rsidR="00A04A01" w:rsidRPr="00D11236">
        <w:rPr>
          <w:rFonts w:ascii="Century Gothic" w:hAnsi="Century Gothic"/>
          <w:b/>
          <w:caps/>
        </w:rPr>
        <w:t xml:space="preserve"> </w:t>
      </w:r>
      <w:r w:rsidRPr="00D11236">
        <w:rPr>
          <w:rFonts w:ascii="Century Gothic" w:hAnsi="Century Gothic"/>
          <w:b/>
          <w:caps/>
        </w:rPr>
        <w:t>1</w:t>
      </w:r>
      <w:r w:rsidR="00A04A01" w:rsidRPr="00D11236">
        <w:rPr>
          <w:rFonts w:ascii="Century Gothic" w:hAnsi="Century Gothic"/>
          <w:b/>
          <w:caps/>
        </w:rPr>
        <w:t xml:space="preserve"> DECEMBER </w:t>
      </w:r>
    </w:p>
    <w:p w:rsidR="00E05508" w:rsidRPr="005F5842" w:rsidRDefault="00E05508" w:rsidP="00E05508">
      <w:pPr>
        <w:rPr>
          <w:rFonts w:ascii="Century Gothic" w:hAnsi="Century Gothic"/>
          <w:caps/>
        </w:rPr>
      </w:pPr>
    </w:p>
    <w:p w:rsidR="00E05508" w:rsidRPr="005F5842" w:rsidRDefault="00E05508" w:rsidP="00E05508">
      <w:pPr>
        <w:rPr>
          <w:rFonts w:ascii="Century Gothic" w:hAnsi="Century Gothic"/>
          <w:b/>
        </w:rPr>
      </w:pPr>
      <w:r w:rsidRPr="005F5842">
        <w:rPr>
          <w:rFonts w:ascii="Century Gothic" w:hAnsi="Century Gothic"/>
          <w:b/>
          <w:caps/>
        </w:rPr>
        <w:t>W</w:t>
      </w:r>
      <w:r w:rsidRPr="005F5842">
        <w:rPr>
          <w:rFonts w:ascii="Century Gothic" w:hAnsi="Century Gothic"/>
          <w:b/>
        </w:rPr>
        <w:t xml:space="preserve">ineFinder, Nordens ledande vinmäklare av kvalitetsviner på nätet, </w:t>
      </w:r>
      <w:r w:rsidR="00A04A01" w:rsidRPr="005F5842">
        <w:rPr>
          <w:rFonts w:ascii="Century Gothic" w:hAnsi="Century Gothic"/>
          <w:b/>
        </w:rPr>
        <w:t xml:space="preserve">lanserar ett femtiotal nya viner </w:t>
      </w:r>
      <w:r w:rsidR="005F5842" w:rsidRPr="005F5842">
        <w:rPr>
          <w:rFonts w:ascii="Century Gothic" w:hAnsi="Century Gothic"/>
          <w:b/>
        </w:rPr>
        <w:t xml:space="preserve">i kategorin </w:t>
      </w:r>
      <w:r w:rsidR="005F5842" w:rsidRPr="0019011F">
        <w:rPr>
          <w:rFonts w:ascii="Century Gothic" w:hAnsi="Century Gothic"/>
          <w:b/>
        </w:rPr>
        <w:t>Noga Utvalt</w:t>
      </w:r>
      <w:r w:rsidRPr="005F5842">
        <w:rPr>
          <w:rFonts w:ascii="Century Gothic" w:hAnsi="Century Gothic"/>
          <w:b/>
        </w:rPr>
        <w:t xml:space="preserve">. Samtliga viner </w:t>
      </w:r>
      <w:r w:rsidR="00A04A01" w:rsidRPr="005F5842">
        <w:rPr>
          <w:rFonts w:ascii="Century Gothic" w:hAnsi="Century Gothic"/>
          <w:b/>
        </w:rPr>
        <w:t xml:space="preserve">har fått minst 90 poäng av världens ledande vinexperter </w:t>
      </w:r>
      <w:r w:rsidR="003345F0">
        <w:rPr>
          <w:rFonts w:ascii="Century Gothic" w:hAnsi="Century Gothic"/>
          <w:b/>
        </w:rPr>
        <w:t>eller</w:t>
      </w:r>
      <w:r w:rsidR="00A04A01" w:rsidRPr="005F5842">
        <w:rPr>
          <w:rFonts w:ascii="Century Gothic" w:hAnsi="Century Gothic"/>
          <w:b/>
        </w:rPr>
        <w:t xml:space="preserve"> </w:t>
      </w:r>
      <w:r w:rsidR="00E32DD9">
        <w:rPr>
          <w:rFonts w:ascii="Century Gothic" w:hAnsi="Century Gothic"/>
          <w:b/>
        </w:rPr>
        <w:t>blivit</w:t>
      </w:r>
      <w:r w:rsidR="00A04A01" w:rsidRPr="005F5842">
        <w:rPr>
          <w:rFonts w:ascii="Century Gothic" w:hAnsi="Century Gothic"/>
          <w:b/>
        </w:rPr>
        <w:t xml:space="preserve"> godkända av Sveriges mest meriterade vinkommitté. </w:t>
      </w:r>
    </w:p>
    <w:p w:rsidR="005F5842" w:rsidRDefault="005F5842" w:rsidP="00E05508">
      <w:pPr>
        <w:rPr>
          <w:rFonts w:ascii="Century Gothic" w:hAnsi="Century Gothic"/>
          <w:b/>
        </w:rPr>
      </w:pPr>
    </w:p>
    <w:p w:rsidR="00827C77" w:rsidRPr="00E52F83" w:rsidRDefault="00827C77" w:rsidP="00E05508">
      <w:pPr>
        <w:rPr>
          <w:rFonts w:ascii="Century Gothic" w:hAnsi="Century Gothic"/>
        </w:rPr>
      </w:pPr>
      <w:r w:rsidRPr="00E52F83">
        <w:rPr>
          <w:rFonts w:ascii="Century Gothic" w:hAnsi="Century Gothic"/>
        </w:rPr>
        <w:t xml:space="preserve">”Som kund hos WineFinder skall man kunna känna tryggheten i att alla viner i kategorin Noga Utvalt håller en mycket hög kvalitet och </w:t>
      </w:r>
      <w:r w:rsidR="009B1174" w:rsidRPr="00E52F83">
        <w:rPr>
          <w:rFonts w:ascii="Century Gothic" w:hAnsi="Century Gothic"/>
        </w:rPr>
        <w:t xml:space="preserve">att vinerna </w:t>
      </w:r>
      <w:r w:rsidRPr="00E52F83">
        <w:rPr>
          <w:rFonts w:ascii="Century Gothic" w:hAnsi="Century Gothic"/>
        </w:rPr>
        <w:t>dessutom är billi</w:t>
      </w:r>
      <w:r w:rsidR="00E32DD9" w:rsidRPr="00E52F83">
        <w:rPr>
          <w:rFonts w:ascii="Century Gothic" w:hAnsi="Century Gothic"/>
        </w:rPr>
        <w:t>gare än på Systembolaget”, s</w:t>
      </w:r>
      <w:r w:rsidRPr="00E52F83">
        <w:rPr>
          <w:rFonts w:ascii="Century Gothic" w:hAnsi="Century Gothic"/>
        </w:rPr>
        <w:t xml:space="preserve">äger Ole Nielsen, VD på WineFinder.  </w:t>
      </w:r>
    </w:p>
    <w:p w:rsidR="007E3EA5" w:rsidRDefault="007E3EA5" w:rsidP="005F5842">
      <w:pPr>
        <w:rPr>
          <w:rFonts w:ascii="Century Gothic" w:hAnsi="Century Gothic"/>
          <w:bCs/>
        </w:rPr>
      </w:pPr>
    </w:p>
    <w:p w:rsidR="005F5842" w:rsidRPr="00FC60E5" w:rsidRDefault="00FC60E5" w:rsidP="005F5842">
      <w:pPr>
        <w:rPr>
          <w:rFonts w:ascii="Century Gothic" w:hAnsi="Century Gothic"/>
          <w:bCs/>
          <w:sz w:val="20"/>
        </w:rPr>
      </w:pPr>
      <w:r w:rsidRPr="00FC60E5">
        <w:rPr>
          <w:rFonts w:ascii="Century Gothic" w:hAnsi="Century Gothic"/>
          <w:bCs/>
          <w:sz w:val="20"/>
        </w:rPr>
        <w:t xml:space="preserve">Noga Utvalt-vin </w:t>
      </w:r>
      <w:r w:rsidR="005F5842" w:rsidRPr="00FC60E5">
        <w:rPr>
          <w:rFonts w:ascii="Century Gothic" w:hAnsi="Century Gothic"/>
          <w:bCs/>
          <w:sz w:val="20"/>
        </w:rPr>
        <w:t>uppfyller minst ett av följande kvalitetsk</w:t>
      </w:r>
      <w:r w:rsidR="00827C77" w:rsidRPr="00FC60E5">
        <w:rPr>
          <w:rFonts w:ascii="Century Gothic" w:hAnsi="Century Gothic"/>
          <w:bCs/>
          <w:sz w:val="20"/>
        </w:rPr>
        <w:t>rav</w:t>
      </w:r>
      <w:r w:rsidR="005F5842" w:rsidRPr="00FC60E5">
        <w:rPr>
          <w:rFonts w:ascii="Century Gothic" w:hAnsi="Century Gothic"/>
          <w:bCs/>
          <w:sz w:val="20"/>
        </w:rPr>
        <w:t>:</w:t>
      </w:r>
    </w:p>
    <w:p w:rsidR="00FC60E5" w:rsidRPr="00FC60E5" w:rsidRDefault="005F5842" w:rsidP="00FC60E5">
      <w:pPr>
        <w:pStyle w:val="Liststycke"/>
        <w:numPr>
          <w:ilvl w:val="0"/>
          <w:numId w:val="12"/>
        </w:numPr>
        <w:rPr>
          <w:rFonts w:ascii="Century Gothic" w:hAnsi="Century Gothic"/>
          <w:sz w:val="20"/>
        </w:rPr>
      </w:pPr>
      <w:r w:rsidRPr="00FC60E5">
        <w:rPr>
          <w:rFonts w:ascii="Century Gothic" w:hAnsi="Century Gothic"/>
          <w:sz w:val="20"/>
        </w:rPr>
        <w:t>Bedömt med minst 90 poäng av 100 (eller motsvarande) av någon från världens ledande vinkritiker såsom exempelvis Robert Parker, Wine Spectator</w:t>
      </w:r>
      <w:r w:rsidR="00FC60E5" w:rsidRPr="00FC60E5">
        <w:rPr>
          <w:rFonts w:ascii="Century Gothic" w:hAnsi="Century Gothic"/>
          <w:sz w:val="20"/>
        </w:rPr>
        <w:t xml:space="preserve">, </w:t>
      </w:r>
      <w:r w:rsidR="000D2B27" w:rsidRPr="00FC60E5">
        <w:rPr>
          <w:rFonts w:ascii="Century Gothic" w:hAnsi="Century Gothic"/>
          <w:sz w:val="20"/>
        </w:rPr>
        <w:t>D</w:t>
      </w:r>
      <w:r w:rsidRPr="00FC60E5">
        <w:rPr>
          <w:rFonts w:ascii="Century Gothic" w:hAnsi="Century Gothic"/>
          <w:sz w:val="20"/>
        </w:rPr>
        <w:t>ecanter</w:t>
      </w:r>
      <w:r w:rsidR="000D2B27" w:rsidRPr="00FC60E5">
        <w:rPr>
          <w:rFonts w:ascii="Century Gothic" w:hAnsi="Century Gothic"/>
          <w:sz w:val="20"/>
        </w:rPr>
        <w:t xml:space="preserve"> eller s</w:t>
      </w:r>
      <w:r w:rsidRPr="00FC60E5">
        <w:rPr>
          <w:rFonts w:ascii="Century Gothic" w:hAnsi="Century Gothic"/>
          <w:sz w:val="20"/>
        </w:rPr>
        <w:t>venska välrenommerade branschpublikationer såsom Livets Goda eller Dina Viner.</w:t>
      </w:r>
    </w:p>
    <w:p w:rsidR="005F5842" w:rsidRPr="00FC60E5" w:rsidRDefault="005F5842" w:rsidP="00FC60E5">
      <w:pPr>
        <w:pStyle w:val="Liststycke"/>
        <w:numPr>
          <w:ilvl w:val="0"/>
          <w:numId w:val="12"/>
        </w:numPr>
        <w:jc w:val="both"/>
        <w:rPr>
          <w:rFonts w:ascii="Century Gothic" w:hAnsi="Century Gothic"/>
          <w:sz w:val="20"/>
        </w:rPr>
      </w:pPr>
      <w:r w:rsidRPr="00FC60E5">
        <w:rPr>
          <w:rFonts w:ascii="Century Gothic" w:hAnsi="Century Gothic"/>
          <w:sz w:val="20"/>
        </w:rPr>
        <w:t>Testa</w:t>
      </w:r>
      <w:r w:rsidR="000D2B27" w:rsidRPr="00FC60E5">
        <w:rPr>
          <w:rFonts w:ascii="Century Gothic" w:hAnsi="Century Gothic"/>
          <w:sz w:val="20"/>
        </w:rPr>
        <w:t xml:space="preserve">t och godkänt </w:t>
      </w:r>
      <w:r w:rsidRPr="00FC60E5">
        <w:rPr>
          <w:rFonts w:ascii="Century Gothic" w:hAnsi="Century Gothic"/>
          <w:sz w:val="20"/>
        </w:rPr>
        <w:t>av WineFinders vinkommitté.</w:t>
      </w:r>
    </w:p>
    <w:p w:rsidR="005F5842" w:rsidRPr="00FC60E5" w:rsidRDefault="005F5842" w:rsidP="005F5842">
      <w:pPr>
        <w:rPr>
          <w:rFonts w:ascii="Century Gothic" w:hAnsi="Century Gothic"/>
          <w:sz w:val="20"/>
        </w:rPr>
      </w:pPr>
      <w:r w:rsidRPr="00FC60E5">
        <w:rPr>
          <w:rFonts w:ascii="Century Gothic" w:hAnsi="Century Gothic"/>
          <w:bCs/>
          <w:sz w:val="20"/>
        </w:rPr>
        <w:t> </w:t>
      </w:r>
    </w:p>
    <w:p w:rsidR="005F5842" w:rsidRPr="00FC60E5" w:rsidRDefault="005F5842" w:rsidP="005F5842">
      <w:pPr>
        <w:rPr>
          <w:rFonts w:ascii="Century Gothic" w:hAnsi="Century Gothic"/>
          <w:sz w:val="20"/>
        </w:rPr>
      </w:pPr>
      <w:r w:rsidRPr="00FC60E5">
        <w:rPr>
          <w:rFonts w:ascii="Century Gothic" w:hAnsi="Century Gothic"/>
          <w:bCs/>
          <w:sz w:val="20"/>
        </w:rPr>
        <w:t xml:space="preserve"> Dessutom </w:t>
      </w:r>
      <w:r w:rsidR="000D2B27" w:rsidRPr="00FC60E5">
        <w:rPr>
          <w:rFonts w:ascii="Century Gothic" w:hAnsi="Century Gothic"/>
          <w:bCs/>
          <w:sz w:val="20"/>
        </w:rPr>
        <w:t xml:space="preserve">gäller </w:t>
      </w:r>
      <w:r w:rsidR="009B1174" w:rsidRPr="00FC60E5">
        <w:rPr>
          <w:rFonts w:ascii="Century Gothic" w:hAnsi="Century Gothic"/>
          <w:bCs/>
          <w:sz w:val="20"/>
        </w:rPr>
        <w:t>följande prisgarantier</w:t>
      </w:r>
      <w:r w:rsidRPr="00FC60E5">
        <w:rPr>
          <w:rFonts w:ascii="Century Gothic" w:hAnsi="Century Gothic"/>
          <w:bCs/>
          <w:sz w:val="20"/>
        </w:rPr>
        <w:t>:</w:t>
      </w:r>
    </w:p>
    <w:p w:rsidR="005F5842" w:rsidRPr="00FC60E5" w:rsidRDefault="005F5842" w:rsidP="005F5842">
      <w:pPr>
        <w:pStyle w:val="Liststycke"/>
        <w:numPr>
          <w:ilvl w:val="0"/>
          <w:numId w:val="9"/>
        </w:numPr>
        <w:rPr>
          <w:rFonts w:ascii="Century Gothic" w:hAnsi="Century Gothic"/>
          <w:sz w:val="20"/>
        </w:rPr>
      </w:pPr>
      <w:r w:rsidRPr="00FC60E5">
        <w:rPr>
          <w:rFonts w:ascii="Century Gothic" w:hAnsi="Century Gothic"/>
          <w:sz w:val="20"/>
        </w:rPr>
        <w:t xml:space="preserve">Alltid vara lägre pris än på Systembolaget. </w:t>
      </w:r>
    </w:p>
    <w:p w:rsidR="005F5842" w:rsidRPr="00FC60E5" w:rsidRDefault="005F5842" w:rsidP="005F5842">
      <w:pPr>
        <w:pStyle w:val="Liststycke"/>
        <w:numPr>
          <w:ilvl w:val="0"/>
          <w:numId w:val="9"/>
        </w:numPr>
        <w:rPr>
          <w:rFonts w:ascii="Century Gothic" w:hAnsi="Century Gothic"/>
          <w:sz w:val="20"/>
        </w:rPr>
      </w:pPr>
      <w:r w:rsidRPr="00FC60E5">
        <w:rPr>
          <w:rFonts w:ascii="Century Gothic" w:hAnsi="Century Gothic"/>
          <w:sz w:val="20"/>
        </w:rPr>
        <w:t xml:space="preserve">Om vinet inte finns på Systembolaget skall priset vara lägre eller i linje med andra viner i samma kategori (kvalitet och distrikt). </w:t>
      </w:r>
    </w:p>
    <w:p w:rsidR="005F5842" w:rsidRPr="005F5842" w:rsidRDefault="005F5842" w:rsidP="00E05508">
      <w:pPr>
        <w:rPr>
          <w:rFonts w:ascii="Century Gothic" w:hAnsi="Century Gothic"/>
        </w:rPr>
      </w:pPr>
    </w:p>
    <w:p w:rsidR="005F5842" w:rsidRPr="005F5842" w:rsidRDefault="005F5842" w:rsidP="005F5842">
      <w:pPr>
        <w:rPr>
          <w:rFonts w:ascii="Century Gothic" w:hAnsi="Century Gothic"/>
        </w:rPr>
      </w:pPr>
      <w:r w:rsidRPr="005F5842">
        <w:rPr>
          <w:rFonts w:ascii="Century Gothic" w:hAnsi="Century Gothic"/>
          <w:bCs/>
        </w:rPr>
        <w:t xml:space="preserve">WineFinders vinkommitté består av </w:t>
      </w:r>
      <w:r w:rsidRPr="005F5842">
        <w:rPr>
          <w:rFonts w:ascii="Century Gothic" w:hAnsi="Century Gothic"/>
        </w:rPr>
        <w:t xml:space="preserve">vinexperter, sommelierer eller vinkännare som provar </w:t>
      </w:r>
      <w:r w:rsidR="00FC60E5">
        <w:rPr>
          <w:rFonts w:ascii="Century Gothic" w:hAnsi="Century Gothic"/>
        </w:rPr>
        <w:t xml:space="preserve">nya </w:t>
      </w:r>
      <w:r w:rsidRPr="005F5842">
        <w:rPr>
          <w:rFonts w:ascii="Century Gothic" w:hAnsi="Century Gothic"/>
        </w:rPr>
        <w:t>viner 6 gånger per år.</w:t>
      </w:r>
      <w:r w:rsidR="00FC60E5">
        <w:rPr>
          <w:rFonts w:ascii="Century Gothic" w:hAnsi="Century Gothic"/>
        </w:rPr>
        <w:t xml:space="preserve"> </w:t>
      </w:r>
      <w:r w:rsidRPr="005F5842">
        <w:rPr>
          <w:rFonts w:ascii="Century Gothic" w:hAnsi="Century Gothic"/>
        </w:rPr>
        <w:t xml:space="preserve">Några av medlemmarna i </w:t>
      </w:r>
      <w:r w:rsidR="009B1174">
        <w:rPr>
          <w:rFonts w:ascii="Century Gothic" w:hAnsi="Century Gothic"/>
        </w:rPr>
        <w:t xml:space="preserve">WineFinders </w:t>
      </w:r>
      <w:r w:rsidRPr="005F5842">
        <w:rPr>
          <w:rFonts w:ascii="Century Gothic" w:hAnsi="Century Gothic"/>
        </w:rPr>
        <w:t>vinkommitté är Håkan Nilsson</w:t>
      </w:r>
      <w:r w:rsidR="000D2B27">
        <w:rPr>
          <w:rFonts w:ascii="Century Gothic" w:hAnsi="Century Gothic"/>
        </w:rPr>
        <w:t xml:space="preserve"> (</w:t>
      </w:r>
      <w:r w:rsidR="000D2B27" w:rsidRPr="0019011F">
        <w:rPr>
          <w:rFonts w:ascii="Century Gothic" w:hAnsi="Century Gothic"/>
        </w:rPr>
        <w:t>Mat &amp; Vinkonsult</w:t>
      </w:r>
      <w:r w:rsidR="000D2B27">
        <w:rPr>
          <w:rFonts w:ascii="Century Gothic" w:hAnsi="Century Gothic"/>
        </w:rPr>
        <w:t>)</w:t>
      </w:r>
      <w:r w:rsidRPr="005F5842">
        <w:rPr>
          <w:rFonts w:ascii="Century Gothic" w:hAnsi="Century Gothic"/>
        </w:rPr>
        <w:t>, Ulf Wagner</w:t>
      </w:r>
      <w:r w:rsidR="000D2B27">
        <w:rPr>
          <w:rFonts w:ascii="Century Gothic" w:hAnsi="Century Gothic"/>
        </w:rPr>
        <w:t xml:space="preserve"> (</w:t>
      </w:r>
      <w:r w:rsidR="000D2B27" w:rsidRPr="004C1B9E">
        <w:rPr>
          <w:rFonts w:ascii="Century Gothic" w:hAnsi="Century Gothic"/>
        </w:rPr>
        <w:t>Basement</w:t>
      </w:r>
      <w:r w:rsidR="000D2B27">
        <w:rPr>
          <w:rFonts w:ascii="Century Gothic" w:hAnsi="Century Gothic"/>
        </w:rPr>
        <w:t>, mm)</w:t>
      </w:r>
      <w:r w:rsidRPr="005F5842">
        <w:rPr>
          <w:rFonts w:ascii="Century Gothic" w:hAnsi="Century Gothic"/>
        </w:rPr>
        <w:t>, Mario Moroni</w:t>
      </w:r>
      <w:r w:rsidR="000D2B27">
        <w:rPr>
          <w:rFonts w:ascii="Century Gothic" w:hAnsi="Century Gothic"/>
        </w:rPr>
        <w:t xml:space="preserve"> (</w:t>
      </w:r>
      <w:r w:rsidR="000D2B27" w:rsidRPr="0019011F">
        <w:rPr>
          <w:rFonts w:ascii="Century Gothic" w:hAnsi="Century Gothic"/>
        </w:rPr>
        <w:t>Pontus</w:t>
      </w:r>
      <w:r w:rsidR="000D2B27">
        <w:rPr>
          <w:rFonts w:ascii="Century Gothic" w:hAnsi="Century Gothic"/>
        </w:rPr>
        <w:t>)</w:t>
      </w:r>
      <w:r w:rsidRPr="005F5842">
        <w:rPr>
          <w:rFonts w:ascii="Century Gothic" w:hAnsi="Century Gothic"/>
        </w:rPr>
        <w:t>, Sören Polonius</w:t>
      </w:r>
      <w:r w:rsidR="000D2B27">
        <w:rPr>
          <w:rFonts w:ascii="Century Gothic" w:hAnsi="Century Gothic"/>
        </w:rPr>
        <w:t xml:space="preserve"> (</w:t>
      </w:r>
      <w:r w:rsidR="000D2B27" w:rsidRPr="004C1B9E">
        <w:rPr>
          <w:rFonts w:ascii="Century Gothic" w:hAnsi="Century Gothic"/>
        </w:rPr>
        <w:t>F12</w:t>
      </w:r>
      <w:r w:rsidR="000D2B27">
        <w:rPr>
          <w:rFonts w:ascii="Century Gothic" w:hAnsi="Century Gothic"/>
        </w:rPr>
        <w:t>)</w:t>
      </w:r>
      <w:r w:rsidRPr="005F5842">
        <w:rPr>
          <w:rFonts w:ascii="Century Gothic" w:hAnsi="Century Gothic"/>
        </w:rPr>
        <w:t>, Björnstierne Antonsson</w:t>
      </w:r>
      <w:r w:rsidR="000D2B27">
        <w:rPr>
          <w:rFonts w:ascii="Century Gothic" w:hAnsi="Century Gothic"/>
        </w:rPr>
        <w:t xml:space="preserve"> (</w:t>
      </w:r>
      <w:r w:rsidR="000D2B27" w:rsidRPr="0019011F">
        <w:rPr>
          <w:rFonts w:ascii="Century Gothic" w:hAnsi="Century Gothic"/>
        </w:rPr>
        <w:t>The Champagne Club</w:t>
      </w:r>
      <w:r w:rsidR="000D2B27">
        <w:rPr>
          <w:rFonts w:ascii="Century Gothic" w:hAnsi="Century Gothic"/>
        </w:rPr>
        <w:t>)</w:t>
      </w:r>
      <w:r w:rsidR="00FC60E5">
        <w:rPr>
          <w:rFonts w:ascii="Century Gothic" w:hAnsi="Century Gothic"/>
        </w:rPr>
        <w:t xml:space="preserve"> och</w:t>
      </w:r>
      <w:r w:rsidRPr="005F5842">
        <w:rPr>
          <w:rFonts w:ascii="Century Gothic" w:hAnsi="Century Gothic"/>
        </w:rPr>
        <w:t xml:space="preserve"> Fredrik Horn</w:t>
      </w:r>
      <w:r w:rsidR="000D2B27">
        <w:rPr>
          <w:rFonts w:ascii="Century Gothic" w:hAnsi="Century Gothic"/>
        </w:rPr>
        <w:t xml:space="preserve"> (</w:t>
      </w:r>
      <w:r w:rsidR="000D2B27" w:rsidRPr="0019011F">
        <w:rPr>
          <w:rFonts w:ascii="Century Gothic" w:hAnsi="Century Gothic"/>
        </w:rPr>
        <w:t>Operakällaren</w:t>
      </w:r>
      <w:r w:rsidR="000D2B27">
        <w:rPr>
          <w:rFonts w:ascii="Century Gothic" w:hAnsi="Century Gothic"/>
        </w:rPr>
        <w:t>)</w:t>
      </w:r>
      <w:r w:rsidRPr="005F5842">
        <w:rPr>
          <w:rFonts w:ascii="Century Gothic" w:hAnsi="Century Gothic"/>
        </w:rPr>
        <w:t xml:space="preserve">. </w:t>
      </w:r>
      <w:r w:rsidRPr="005F5842">
        <w:rPr>
          <w:rFonts w:ascii="Century Gothic" w:hAnsi="Century Gothic"/>
          <w:bCs/>
        </w:rPr>
        <w:t xml:space="preserve"> </w:t>
      </w:r>
      <w:r w:rsidRPr="005F5842">
        <w:rPr>
          <w:rFonts w:ascii="Century Gothic" w:hAnsi="Century Gothic"/>
        </w:rPr>
        <w:t xml:space="preserve"> </w:t>
      </w:r>
    </w:p>
    <w:p w:rsidR="005F5842" w:rsidRPr="005F5842" w:rsidRDefault="005F5842" w:rsidP="00E05508">
      <w:pPr>
        <w:rPr>
          <w:rFonts w:ascii="Century Gothic" w:hAnsi="Century Gothic"/>
          <w:b/>
        </w:rPr>
      </w:pPr>
    </w:p>
    <w:p w:rsidR="00E05508" w:rsidRPr="005F5842" w:rsidRDefault="00E05508" w:rsidP="00E05508">
      <w:pPr>
        <w:rPr>
          <w:rFonts w:ascii="Century Gothic" w:hAnsi="Century Gothic"/>
        </w:rPr>
      </w:pPr>
      <w:r w:rsidRPr="005F5842">
        <w:rPr>
          <w:rFonts w:ascii="Century Gothic" w:hAnsi="Century Gothic"/>
        </w:rPr>
        <w:t>WineFinder har</w:t>
      </w:r>
      <w:r w:rsidR="009B1174">
        <w:rPr>
          <w:rFonts w:ascii="Century Gothic" w:hAnsi="Century Gothic"/>
        </w:rPr>
        <w:t xml:space="preserve"> s</w:t>
      </w:r>
      <w:r w:rsidRPr="005F5842">
        <w:rPr>
          <w:rFonts w:ascii="Century Gothic" w:hAnsi="Century Gothic"/>
        </w:rPr>
        <w:t>edan 2005 byggt upp ett stort internationellt nätverk av vinhandlare samt är medlem i London International Vintners Exchange (</w:t>
      </w:r>
      <w:r w:rsidRPr="0019011F">
        <w:rPr>
          <w:rFonts w:ascii="Century Gothic" w:hAnsi="Century Gothic"/>
        </w:rPr>
        <w:t>www.liv-ex.com</w:t>
      </w:r>
      <w:r w:rsidRPr="005F5842">
        <w:rPr>
          <w:rFonts w:ascii="Century Gothic" w:hAnsi="Century Gothic"/>
        </w:rPr>
        <w:t xml:space="preserve">). Detta gör att WineFinder enkelt kan både köpa och sälja vin från hela världen utan stora och dyra upphandlingsprocesser. </w:t>
      </w:r>
    </w:p>
    <w:p w:rsidR="00E05508" w:rsidRPr="005F5842" w:rsidRDefault="00E05508" w:rsidP="00E05508">
      <w:pPr>
        <w:rPr>
          <w:rFonts w:ascii="Century Gothic" w:hAnsi="Century Gothic"/>
        </w:rPr>
      </w:pPr>
    </w:p>
    <w:p w:rsidR="00E05508" w:rsidRPr="00FC60E5" w:rsidRDefault="00E05508" w:rsidP="00E05508">
      <w:pPr>
        <w:rPr>
          <w:rFonts w:ascii="Century Gothic" w:hAnsi="Century Gothic"/>
        </w:rPr>
      </w:pPr>
      <w:r w:rsidRPr="00E52F83">
        <w:rPr>
          <w:rFonts w:ascii="Century Gothic" w:hAnsi="Century Gothic"/>
        </w:rPr>
        <w:t xml:space="preserve">”WineFinder tillför ett </w:t>
      </w:r>
      <w:r w:rsidR="00827C77" w:rsidRPr="00E52F83">
        <w:rPr>
          <w:rFonts w:ascii="Century Gothic" w:hAnsi="Century Gothic"/>
        </w:rPr>
        <w:t xml:space="preserve">stort </w:t>
      </w:r>
      <w:r w:rsidRPr="00E52F83">
        <w:rPr>
          <w:rFonts w:ascii="Century Gothic" w:hAnsi="Century Gothic"/>
        </w:rPr>
        <w:t xml:space="preserve">mervärde för </w:t>
      </w:r>
      <w:r w:rsidR="0019011F" w:rsidRPr="00E52F83">
        <w:rPr>
          <w:rFonts w:ascii="Century Gothic" w:hAnsi="Century Gothic"/>
        </w:rPr>
        <w:t>alla</w:t>
      </w:r>
      <w:r w:rsidRPr="00E52F83">
        <w:rPr>
          <w:rFonts w:ascii="Century Gothic" w:hAnsi="Century Gothic"/>
        </w:rPr>
        <w:t xml:space="preserve"> som älskar goda viner. Vi</w:t>
      </w:r>
      <w:r w:rsidR="00827C77" w:rsidRPr="00E52F83">
        <w:rPr>
          <w:rFonts w:ascii="Century Gothic" w:hAnsi="Century Gothic"/>
        </w:rPr>
        <w:t xml:space="preserve"> erbjuder en webbshop med </w:t>
      </w:r>
      <w:r w:rsidR="000B65C2" w:rsidRPr="00E52F83">
        <w:rPr>
          <w:rFonts w:ascii="Century Gothic" w:hAnsi="Century Gothic"/>
        </w:rPr>
        <w:t xml:space="preserve">massor av </w:t>
      </w:r>
      <w:r w:rsidR="00827C77" w:rsidRPr="00E52F83">
        <w:rPr>
          <w:rFonts w:ascii="Century Gothic" w:hAnsi="Century Gothic"/>
        </w:rPr>
        <w:t>kvalitetsviner</w:t>
      </w:r>
      <w:r w:rsidR="000B65C2" w:rsidRPr="00E52F83">
        <w:rPr>
          <w:rFonts w:ascii="Century Gothic" w:hAnsi="Century Gothic"/>
        </w:rPr>
        <w:t xml:space="preserve"> som inte finns på Systembolaget. Lägg till god </w:t>
      </w:r>
      <w:r w:rsidR="00827C77" w:rsidRPr="00E52F83">
        <w:rPr>
          <w:rFonts w:ascii="Century Gothic" w:hAnsi="Century Gothic"/>
        </w:rPr>
        <w:t>information</w:t>
      </w:r>
      <w:r w:rsidR="000B65C2" w:rsidRPr="00E52F83">
        <w:rPr>
          <w:rFonts w:ascii="Century Gothic" w:hAnsi="Century Gothic"/>
        </w:rPr>
        <w:t xml:space="preserve"> om vinerna, en möjlighet att prova innan man köper </w:t>
      </w:r>
      <w:r w:rsidR="00827C77" w:rsidRPr="00E52F83">
        <w:rPr>
          <w:rFonts w:ascii="Century Gothic" w:hAnsi="Century Gothic"/>
        </w:rPr>
        <w:t xml:space="preserve">och en personlig vinrådgivare som </w:t>
      </w:r>
      <w:r w:rsidR="00FC2596" w:rsidRPr="00E52F83">
        <w:rPr>
          <w:rFonts w:ascii="Century Gothic" w:hAnsi="Century Gothic"/>
        </w:rPr>
        <w:t xml:space="preserve">hjälper </w:t>
      </w:r>
      <w:r w:rsidR="000B65C2" w:rsidRPr="00E52F83">
        <w:rPr>
          <w:rFonts w:ascii="Century Gothic" w:hAnsi="Century Gothic"/>
        </w:rPr>
        <w:t xml:space="preserve">vinälskare att </w:t>
      </w:r>
      <w:r w:rsidR="009B1174" w:rsidRPr="00E52F83">
        <w:rPr>
          <w:rFonts w:ascii="Century Gothic" w:hAnsi="Century Gothic"/>
        </w:rPr>
        <w:t>handla vin som passar deras individuella smak</w:t>
      </w:r>
      <w:r w:rsidR="000B65C2" w:rsidRPr="00E52F83">
        <w:rPr>
          <w:rFonts w:ascii="Century Gothic" w:hAnsi="Century Gothic"/>
        </w:rPr>
        <w:t xml:space="preserve"> så har du</w:t>
      </w:r>
      <w:r w:rsidR="00FC60E5" w:rsidRPr="00E52F83">
        <w:rPr>
          <w:rFonts w:ascii="Century Gothic" w:hAnsi="Century Gothic"/>
        </w:rPr>
        <w:t xml:space="preserve"> Nordens bästa nätbutik för </w:t>
      </w:r>
      <w:r w:rsidR="004C1B9E" w:rsidRPr="00E52F83">
        <w:rPr>
          <w:rFonts w:ascii="Century Gothic" w:hAnsi="Century Gothic"/>
        </w:rPr>
        <w:t>kvalitets</w:t>
      </w:r>
      <w:r w:rsidR="00FC60E5" w:rsidRPr="00E52F83">
        <w:rPr>
          <w:rFonts w:ascii="Century Gothic" w:hAnsi="Century Gothic"/>
        </w:rPr>
        <w:t>vin</w:t>
      </w:r>
      <w:r w:rsidR="004C1B9E" w:rsidRPr="00E52F83">
        <w:rPr>
          <w:rFonts w:ascii="Century Gothic" w:hAnsi="Century Gothic"/>
        </w:rPr>
        <w:t>er</w:t>
      </w:r>
      <w:r w:rsidR="00FC60E5" w:rsidRPr="00E52F83">
        <w:rPr>
          <w:rFonts w:ascii="Century Gothic" w:hAnsi="Century Gothic"/>
        </w:rPr>
        <w:t xml:space="preserve"> med </w:t>
      </w:r>
      <w:r w:rsidR="000B65C2" w:rsidRPr="00E52F83">
        <w:rPr>
          <w:rFonts w:ascii="Century Gothic" w:hAnsi="Century Gothic"/>
        </w:rPr>
        <w:t>hemleverans</w:t>
      </w:r>
      <w:r w:rsidR="004C1B9E" w:rsidRPr="00E52F83">
        <w:rPr>
          <w:rFonts w:ascii="Century Gothic" w:hAnsi="Century Gothic"/>
        </w:rPr>
        <w:t xml:space="preserve"> direkt till dörren</w:t>
      </w:r>
      <w:r w:rsidRPr="00E52F83">
        <w:rPr>
          <w:rFonts w:ascii="Century Gothic" w:hAnsi="Century Gothic"/>
        </w:rPr>
        <w:t>”,</w:t>
      </w:r>
      <w:r w:rsidRPr="00FC60E5">
        <w:rPr>
          <w:rFonts w:ascii="Century Gothic" w:hAnsi="Century Gothic"/>
        </w:rPr>
        <w:t xml:space="preserve"> säger Ole Nielsen.</w:t>
      </w:r>
    </w:p>
    <w:p w:rsidR="0019011F" w:rsidRDefault="0019011F" w:rsidP="00FC60E5">
      <w:pPr>
        <w:rPr>
          <w:rFonts w:ascii="Century Gothic" w:hAnsi="Century Gothic"/>
          <w:bCs/>
        </w:rPr>
      </w:pPr>
    </w:p>
    <w:p w:rsidR="00FC60E5" w:rsidRPr="0019011F" w:rsidRDefault="00FC60E5" w:rsidP="00FC60E5">
      <w:pPr>
        <w:rPr>
          <w:rFonts w:ascii="Century Gothic" w:hAnsi="Century Gothic"/>
          <w:b/>
          <w:bCs/>
        </w:rPr>
      </w:pPr>
      <w:r w:rsidRPr="0019011F">
        <w:rPr>
          <w:rFonts w:ascii="Century Gothic" w:hAnsi="Century Gothic"/>
          <w:b/>
          <w:bCs/>
        </w:rPr>
        <w:t xml:space="preserve">Samtliga viner som lanseras den 1 december finner du i bifogade lista </w:t>
      </w:r>
    </w:p>
    <w:p w:rsidR="00FC60E5" w:rsidRDefault="00FC60E5" w:rsidP="00E05508"/>
    <w:p w:rsidR="00E05508" w:rsidRDefault="00E05508" w:rsidP="00E05508">
      <w:pPr>
        <w:rPr>
          <w:rFonts w:cs="Century Gothic"/>
          <w:color w:val="262626"/>
          <w:sz w:val="20"/>
          <w:lang w:eastAsia="sv-SE"/>
        </w:rPr>
      </w:pPr>
      <w:r w:rsidRPr="00060C08">
        <w:rPr>
          <w:rFonts w:cs="Century Gothic"/>
          <w:color w:val="262626"/>
          <w:sz w:val="20"/>
          <w:lang w:eastAsia="sv-SE"/>
        </w:rPr>
        <w:t xml:space="preserve">WineFinder ApS är ett av WineFinder AB helägt danskt dotterbolag. WineFinder AB </w:t>
      </w:r>
      <w:r>
        <w:rPr>
          <w:rFonts w:cs="Century Gothic"/>
          <w:color w:val="262626"/>
          <w:sz w:val="20"/>
          <w:lang w:eastAsia="sv-SE"/>
        </w:rPr>
        <w:t xml:space="preserve">som grundades 2005 av Ole Nielsen, </w:t>
      </w:r>
      <w:r w:rsidRPr="00060C08">
        <w:rPr>
          <w:rFonts w:cs="Century Gothic"/>
          <w:color w:val="262626"/>
          <w:sz w:val="20"/>
          <w:lang w:eastAsia="sv-SE"/>
        </w:rPr>
        <w:t>är en svensk verksamhet med inriktning på vinrelaterade arrangemang.</w:t>
      </w:r>
      <w:r>
        <w:rPr>
          <w:rFonts w:cs="Century Gothic"/>
          <w:color w:val="262626"/>
          <w:sz w:val="20"/>
          <w:lang w:eastAsia="sv-SE"/>
        </w:rPr>
        <w:t xml:space="preserve"> Det svenska huvudkontoret finns i Helsingborg med representation i Stockholm, Malmö och Helsingör. </w:t>
      </w:r>
      <w:r w:rsidRPr="00060C08">
        <w:rPr>
          <w:rFonts w:cs="Century Gothic"/>
          <w:color w:val="262626"/>
          <w:sz w:val="20"/>
          <w:lang w:eastAsia="sv-SE"/>
        </w:rPr>
        <w:t xml:space="preserve"> </w:t>
      </w:r>
    </w:p>
    <w:p w:rsidR="00E05508" w:rsidRDefault="00E05508" w:rsidP="00E05508">
      <w:pPr>
        <w:rPr>
          <w:rFonts w:cs="Century Gothic"/>
          <w:color w:val="262626"/>
          <w:sz w:val="20"/>
          <w:lang w:eastAsia="sv-SE"/>
        </w:rPr>
      </w:pPr>
    </w:p>
    <w:p w:rsidR="002B4971" w:rsidRPr="00FC60E5" w:rsidRDefault="00E05508">
      <w:pPr>
        <w:rPr>
          <w:rFonts w:cs="Century Gothic"/>
          <w:color w:val="262626"/>
          <w:sz w:val="20"/>
          <w:lang w:eastAsia="sv-SE"/>
        </w:rPr>
      </w:pPr>
      <w:r>
        <w:rPr>
          <w:rFonts w:cs="Century Gothic"/>
          <w:color w:val="262626"/>
          <w:sz w:val="20"/>
          <w:lang w:eastAsia="sv-SE"/>
        </w:rPr>
        <w:t xml:space="preserve">Information: VD Ole Nielsen 0709 43 34 38 eller </w:t>
      </w:r>
      <w:r w:rsidRPr="00FC60E5">
        <w:rPr>
          <w:rFonts w:cs="Century Gothic"/>
          <w:sz w:val="20"/>
          <w:lang w:eastAsia="sv-SE"/>
        </w:rPr>
        <w:t>on@winefinder.dk</w:t>
      </w:r>
    </w:p>
    <w:sectPr w:rsidR="002B4971" w:rsidRPr="00FC60E5" w:rsidSect="002B4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C23B0"/>
    <w:multiLevelType w:val="hybridMultilevel"/>
    <w:tmpl w:val="E5B041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86599"/>
    <w:multiLevelType w:val="hybridMultilevel"/>
    <w:tmpl w:val="7A347A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24CDB"/>
    <w:multiLevelType w:val="hybridMultilevel"/>
    <w:tmpl w:val="80C8069A"/>
    <w:lvl w:ilvl="0" w:tplc="855ECB08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88BC2F9A" w:tentative="1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hAnsi="Times New Roman" w:hint="default"/>
      </w:rPr>
    </w:lvl>
    <w:lvl w:ilvl="2" w:tplc="8FECCDCC" w:tentative="1">
      <w:start w:val="1"/>
      <w:numFmt w:val="bullet"/>
      <w:lvlText w:val="-"/>
      <w:lvlJc w:val="left"/>
      <w:pPr>
        <w:tabs>
          <w:tab w:val="num" w:pos="2084"/>
        </w:tabs>
        <w:ind w:left="2084" w:hanging="360"/>
      </w:pPr>
      <w:rPr>
        <w:rFonts w:ascii="Times New Roman" w:hAnsi="Times New Roman" w:hint="default"/>
      </w:rPr>
    </w:lvl>
    <w:lvl w:ilvl="3" w:tplc="8ADA75A8" w:tentative="1">
      <w:start w:val="1"/>
      <w:numFmt w:val="bullet"/>
      <w:lvlText w:val="-"/>
      <w:lvlJc w:val="left"/>
      <w:pPr>
        <w:tabs>
          <w:tab w:val="num" w:pos="2804"/>
        </w:tabs>
        <w:ind w:left="2804" w:hanging="360"/>
      </w:pPr>
      <w:rPr>
        <w:rFonts w:ascii="Times New Roman" w:hAnsi="Times New Roman" w:hint="default"/>
      </w:rPr>
    </w:lvl>
    <w:lvl w:ilvl="4" w:tplc="3EEA1614" w:tentative="1">
      <w:start w:val="1"/>
      <w:numFmt w:val="bullet"/>
      <w:lvlText w:val="-"/>
      <w:lvlJc w:val="left"/>
      <w:pPr>
        <w:tabs>
          <w:tab w:val="num" w:pos="3524"/>
        </w:tabs>
        <w:ind w:left="3524" w:hanging="360"/>
      </w:pPr>
      <w:rPr>
        <w:rFonts w:ascii="Times New Roman" w:hAnsi="Times New Roman" w:hint="default"/>
      </w:rPr>
    </w:lvl>
    <w:lvl w:ilvl="5" w:tplc="82709B94" w:tentative="1">
      <w:start w:val="1"/>
      <w:numFmt w:val="bullet"/>
      <w:lvlText w:val="-"/>
      <w:lvlJc w:val="left"/>
      <w:pPr>
        <w:tabs>
          <w:tab w:val="num" w:pos="4244"/>
        </w:tabs>
        <w:ind w:left="4244" w:hanging="360"/>
      </w:pPr>
      <w:rPr>
        <w:rFonts w:ascii="Times New Roman" w:hAnsi="Times New Roman" w:hint="default"/>
      </w:rPr>
    </w:lvl>
    <w:lvl w:ilvl="6" w:tplc="236678F2" w:tentative="1">
      <w:start w:val="1"/>
      <w:numFmt w:val="bullet"/>
      <w:lvlText w:val="-"/>
      <w:lvlJc w:val="left"/>
      <w:pPr>
        <w:tabs>
          <w:tab w:val="num" w:pos="4964"/>
        </w:tabs>
        <w:ind w:left="4964" w:hanging="360"/>
      </w:pPr>
      <w:rPr>
        <w:rFonts w:ascii="Times New Roman" w:hAnsi="Times New Roman" w:hint="default"/>
      </w:rPr>
    </w:lvl>
    <w:lvl w:ilvl="7" w:tplc="3848A284" w:tentative="1">
      <w:start w:val="1"/>
      <w:numFmt w:val="bullet"/>
      <w:lvlText w:val="-"/>
      <w:lvlJc w:val="left"/>
      <w:pPr>
        <w:tabs>
          <w:tab w:val="num" w:pos="5684"/>
        </w:tabs>
        <w:ind w:left="5684" w:hanging="360"/>
      </w:pPr>
      <w:rPr>
        <w:rFonts w:ascii="Times New Roman" w:hAnsi="Times New Roman" w:hint="default"/>
      </w:rPr>
    </w:lvl>
    <w:lvl w:ilvl="8" w:tplc="42DC7E4E" w:tentative="1">
      <w:start w:val="1"/>
      <w:numFmt w:val="bullet"/>
      <w:lvlText w:val="-"/>
      <w:lvlJc w:val="left"/>
      <w:pPr>
        <w:tabs>
          <w:tab w:val="num" w:pos="6404"/>
        </w:tabs>
        <w:ind w:left="6404" w:hanging="360"/>
      </w:pPr>
      <w:rPr>
        <w:rFonts w:ascii="Times New Roman" w:hAnsi="Times New Roman" w:hint="default"/>
      </w:rPr>
    </w:lvl>
  </w:abstractNum>
  <w:abstractNum w:abstractNumId="3">
    <w:nsid w:val="429F019A"/>
    <w:multiLevelType w:val="hybridMultilevel"/>
    <w:tmpl w:val="652A8F38"/>
    <w:lvl w:ilvl="0" w:tplc="EEA60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5AE6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C045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C42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60F3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243B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CC6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5E37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A826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A84AD1"/>
    <w:multiLevelType w:val="hybridMultilevel"/>
    <w:tmpl w:val="F0D81CC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C5AE2"/>
    <w:multiLevelType w:val="hybridMultilevel"/>
    <w:tmpl w:val="D1AEB108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55422"/>
    <w:multiLevelType w:val="hybridMultilevel"/>
    <w:tmpl w:val="AF365AB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A87F2A"/>
    <w:multiLevelType w:val="hybridMultilevel"/>
    <w:tmpl w:val="75A6FD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D76B2D"/>
    <w:multiLevelType w:val="hybridMultilevel"/>
    <w:tmpl w:val="EC04DA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A357E4"/>
    <w:multiLevelType w:val="hybridMultilevel"/>
    <w:tmpl w:val="F9B09380"/>
    <w:lvl w:ilvl="0" w:tplc="FCE46D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E247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648B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B679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CC28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3AD4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3CBD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CA13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0ED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BD1585"/>
    <w:multiLevelType w:val="hybridMultilevel"/>
    <w:tmpl w:val="9DC89DEA"/>
    <w:lvl w:ilvl="0" w:tplc="B0A89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62BC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9615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6E8A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9C1C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5A71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2C04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F4C1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B637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F035B1"/>
    <w:multiLevelType w:val="hybridMultilevel"/>
    <w:tmpl w:val="E760DDD8"/>
    <w:lvl w:ilvl="0" w:tplc="5A26FE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C46B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5EB5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B2C4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022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4E25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6448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E83A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1016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8"/>
  </w:num>
  <w:num w:numId="5">
    <w:abstractNumId w:val="5"/>
  </w:num>
  <w:num w:numId="6">
    <w:abstractNumId w:val="3"/>
  </w:num>
  <w:num w:numId="7">
    <w:abstractNumId w:val="10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1304"/>
  <w:hyphenationZone w:val="425"/>
  <w:characterSpacingControl w:val="doNotCompress"/>
  <w:compat/>
  <w:rsids>
    <w:rsidRoot w:val="00E05508"/>
    <w:rsid w:val="000B65C2"/>
    <w:rsid w:val="000D2B27"/>
    <w:rsid w:val="00111384"/>
    <w:rsid w:val="0019011F"/>
    <w:rsid w:val="001B751D"/>
    <w:rsid w:val="002B4971"/>
    <w:rsid w:val="002F5ADB"/>
    <w:rsid w:val="003345F0"/>
    <w:rsid w:val="00417F62"/>
    <w:rsid w:val="004C1B9E"/>
    <w:rsid w:val="004E5426"/>
    <w:rsid w:val="005F5842"/>
    <w:rsid w:val="00621EB0"/>
    <w:rsid w:val="006259EC"/>
    <w:rsid w:val="00746908"/>
    <w:rsid w:val="007A4431"/>
    <w:rsid w:val="007E3EA5"/>
    <w:rsid w:val="00827C77"/>
    <w:rsid w:val="009B1174"/>
    <w:rsid w:val="00A04A01"/>
    <w:rsid w:val="00B03FD7"/>
    <w:rsid w:val="00B3720A"/>
    <w:rsid w:val="00BB2D60"/>
    <w:rsid w:val="00BD4CEA"/>
    <w:rsid w:val="00CE340B"/>
    <w:rsid w:val="00D11236"/>
    <w:rsid w:val="00E05508"/>
    <w:rsid w:val="00E32DD9"/>
    <w:rsid w:val="00E52F83"/>
    <w:rsid w:val="00FC2596"/>
    <w:rsid w:val="00FC6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sv-SE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508"/>
    <w:pPr>
      <w:spacing w:before="0" w:beforeAutospacing="0" w:after="0" w:afterAutospacing="0"/>
    </w:pPr>
    <w:rPr>
      <w:rFonts w:ascii="Cambria" w:eastAsia="Cambria" w:hAnsi="Cambria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E05508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5F5842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19011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4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41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75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8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02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27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Garden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2010-12-01T10:39:00Z</dcterms:created>
  <dcterms:modified xsi:type="dcterms:W3CDTF">2010-12-01T10:39:00Z</dcterms:modified>
</cp:coreProperties>
</file>