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BB04" w14:textId="700151E3" w:rsidR="00A37376" w:rsidRPr="00304085" w:rsidRDefault="00304085" w:rsidP="00304085">
      <w:pPr>
        <w:pStyle w:val="Rubrik1"/>
        <w:rPr>
          <w:rFonts w:asciiTheme="minorHAnsi" w:hAnsiTheme="minorHAnsi" w:cstheme="minorHAnsi"/>
          <w:b w:val="0"/>
          <w:bCs/>
          <w:color w:val="0070C0"/>
          <w:sz w:val="32"/>
          <w:szCs w:val="40"/>
        </w:rPr>
      </w:pPr>
      <w:r w:rsidRPr="00304085">
        <w:rPr>
          <w:rFonts w:asciiTheme="minorHAnsi" w:hAnsiTheme="minorHAnsi" w:cstheme="minorHAnsi"/>
          <w:b w:val="0"/>
          <w:bCs/>
          <w:color w:val="0070C0"/>
          <w:sz w:val="32"/>
          <w:szCs w:val="40"/>
        </w:rPr>
        <w:t>ARK, svar</w:t>
      </w:r>
      <w:r w:rsidR="00883D6E" w:rsidRPr="00304085">
        <w:rPr>
          <w:rFonts w:asciiTheme="minorHAnsi" w:hAnsiTheme="minorHAnsi" w:cstheme="minorHAnsi"/>
          <w:b w:val="0"/>
          <w:bCs/>
          <w:color w:val="0070C0"/>
          <w:sz w:val="32"/>
          <w:szCs w:val="40"/>
        </w:rPr>
        <w:t xml:space="preserve"> Liberalerna</w:t>
      </w:r>
    </w:p>
    <w:p w14:paraId="0178667E" w14:textId="77777777" w:rsidR="00883D6E" w:rsidRDefault="00883D6E" w:rsidP="006D3AF9">
      <w:pPr>
        <w:tabs>
          <w:tab w:val="clear" w:pos="284"/>
        </w:tabs>
      </w:pPr>
    </w:p>
    <w:p w14:paraId="0300A1AE" w14:textId="77777777" w:rsidR="00883D6E" w:rsidRPr="00304085" w:rsidRDefault="00883D6E" w:rsidP="00883D6E">
      <w:pPr>
        <w:tabs>
          <w:tab w:val="clear" w:pos="284"/>
        </w:tabs>
        <w:spacing w:after="120"/>
        <w:rPr>
          <w:b/>
          <w:bCs/>
          <w:color w:val="0070C0"/>
        </w:rPr>
      </w:pPr>
      <w:r w:rsidRPr="00304085">
        <w:rPr>
          <w:b/>
          <w:bCs/>
          <w:color w:val="0070C0"/>
        </w:rPr>
        <w:t>Fråga 1: Sveriges klimatmål är att vi ska nå netto noll utsläpp till 2045. Men detta räcker inte för att vi ska vara med och begränsa upphettningen till 1,5 grader på ett rättvist sätt, som Parisavtalet kräver. Hur snabbt vill ni minska utsläppen? Hur ställer ni er till att ta fram en rättvis koldioxidbudget för Sverige samt till mål för att minska utsläppen från svenskarnas konsumtion?</w:t>
      </w:r>
    </w:p>
    <w:p w14:paraId="4A4742A3" w14:textId="6B05A1E4" w:rsidR="00883D6E" w:rsidRDefault="00883D6E" w:rsidP="00304085">
      <w:pPr>
        <w:tabs>
          <w:tab w:val="clear" w:pos="284"/>
        </w:tabs>
        <w:spacing w:after="120"/>
      </w:pPr>
      <w:r>
        <w:t>Det står redan klart att de ackumulerade globala utsläppen kommer att bli större än vad som krävs för att begränsa temperaturhöjningen till 1,5 grader. Det kommer därför att behövas stora negativa utsläpp</w:t>
      </w:r>
      <w:r w:rsidR="00F4392D">
        <w:t xml:space="preserve"> genom koldioxidinfångning</w:t>
      </w:r>
      <w:r>
        <w:t>.</w:t>
      </w:r>
    </w:p>
    <w:p w14:paraId="2AD455EC" w14:textId="5220A8EE" w:rsidR="00883D6E" w:rsidRDefault="00883D6E" w:rsidP="00304085">
      <w:pPr>
        <w:tabs>
          <w:tab w:val="clear" w:pos="284"/>
        </w:tabs>
        <w:spacing w:after="120"/>
      </w:pPr>
      <w:r>
        <w:t xml:space="preserve">Liberalerna ser </w:t>
      </w:r>
      <w:r w:rsidRPr="0094306F">
        <w:rPr>
          <w:b/>
          <w:bCs/>
        </w:rPr>
        <w:t>nettonoll 2045</w:t>
      </w:r>
      <w:r>
        <w:t xml:space="preserve"> som en kontrollstation, ett sistadatum för när de negativa utsläppen för första gången ska vara större än de återstående klimatgasutsläppen. Bortom 2045 ska vi ha </w:t>
      </w:r>
      <w:r w:rsidRPr="0094306F">
        <w:rPr>
          <w:b/>
          <w:bCs/>
        </w:rPr>
        <w:t xml:space="preserve">växande negativa utsläpp, </w:t>
      </w:r>
      <w:r>
        <w:t>vilket också är tydligt i riksdagens klimatmål.</w:t>
      </w:r>
    </w:p>
    <w:p w14:paraId="2EF0FCC7" w14:textId="5F8FDB36" w:rsidR="00883D6E" w:rsidRDefault="00F4392D" w:rsidP="00883D6E">
      <w:pPr>
        <w:tabs>
          <w:tab w:val="clear" w:pos="284"/>
        </w:tabs>
        <w:spacing w:after="120"/>
      </w:pPr>
      <w:r>
        <w:t xml:space="preserve">Vi vill se en </w:t>
      </w:r>
      <w:r w:rsidRPr="0094306F">
        <w:rPr>
          <w:b/>
          <w:bCs/>
        </w:rPr>
        <w:t>koldioxidbudget på EU</w:t>
      </w:r>
      <w:r w:rsidR="0094306F" w:rsidRPr="0094306F">
        <w:rPr>
          <w:b/>
          <w:bCs/>
        </w:rPr>
        <w:t>-</w:t>
      </w:r>
      <w:r w:rsidRPr="0094306F">
        <w:rPr>
          <w:b/>
          <w:bCs/>
        </w:rPr>
        <w:t>nivå</w:t>
      </w:r>
      <w:r>
        <w:t xml:space="preserve"> som fördelas över medlemsstaterna och vi </w:t>
      </w:r>
      <w:r w:rsidRPr="0094306F">
        <w:rPr>
          <w:b/>
          <w:bCs/>
        </w:rPr>
        <w:t xml:space="preserve">står bakom </w:t>
      </w:r>
      <w:r w:rsidR="001E5D3A" w:rsidRPr="0094306F">
        <w:rPr>
          <w:b/>
          <w:bCs/>
        </w:rPr>
        <w:t>Miljömålsberedningens förslag</w:t>
      </w:r>
      <w:r w:rsidR="001E5D3A">
        <w:t xml:space="preserve"> </w:t>
      </w:r>
      <w:r w:rsidR="0094306F">
        <w:t>(om att Sverige bör sätta mål även för en minskning av konsumtionsutsläppen, reds anm).</w:t>
      </w:r>
    </w:p>
    <w:p w14:paraId="662F157A" w14:textId="77777777" w:rsidR="00304085" w:rsidRDefault="00304085" w:rsidP="00883D6E">
      <w:pPr>
        <w:tabs>
          <w:tab w:val="clear" w:pos="284"/>
        </w:tabs>
        <w:spacing w:after="120"/>
      </w:pPr>
    </w:p>
    <w:p w14:paraId="6E1E210D" w14:textId="77777777" w:rsidR="00883D6E" w:rsidRPr="00304085" w:rsidRDefault="00883D6E" w:rsidP="00883D6E">
      <w:pPr>
        <w:tabs>
          <w:tab w:val="clear" w:pos="284"/>
        </w:tabs>
        <w:spacing w:after="120"/>
        <w:rPr>
          <w:b/>
          <w:bCs/>
          <w:color w:val="0070C0"/>
        </w:rPr>
      </w:pPr>
      <w:r w:rsidRPr="00304085">
        <w:rPr>
          <w:b/>
          <w:bCs/>
          <w:color w:val="0070C0"/>
        </w:rPr>
        <w:t>Fråga 2: Klimatpolitiska rådet efterlyser tydligare ledarskap och styrning för att ställa om Sverige. Hur kan regeringen se till att alla delar av politiken bidrar till en rättvis klimatomställning?</w:t>
      </w:r>
    </w:p>
    <w:p w14:paraId="14E6E9DC" w14:textId="34493ED1" w:rsidR="00883D6E" w:rsidRDefault="00883D6E" w:rsidP="00304085">
      <w:pPr>
        <w:tabs>
          <w:tab w:val="clear" w:pos="284"/>
        </w:tabs>
        <w:spacing w:after="120"/>
      </w:pPr>
      <w:r>
        <w:t xml:space="preserve">Regeringen har egentligen de verktyg som behövs genom det </w:t>
      </w:r>
      <w:r w:rsidRPr="0094306F">
        <w:rPr>
          <w:b/>
          <w:bCs/>
        </w:rPr>
        <w:t>klimatpolitiska ramverket</w:t>
      </w:r>
      <w:r>
        <w:t xml:space="preserve"> och det </w:t>
      </w:r>
      <w:r w:rsidRPr="0094306F">
        <w:rPr>
          <w:b/>
          <w:bCs/>
        </w:rPr>
        <w:t>klimatkollegium</w:t>
      </w:r>
      <w:r>
        <w:t xml:space="preserve"> man själva inrättat. </w:t>
      </w:r>
      <w:r w:rsidR="00C152B0">
        <w:t xml:space="preserve">Men av någon anledning tar inte regeringen klimatfrågan på allvar. Man behandlar klimatmålen som om de vore ett mål för arbetslösheten eller något annat mål </w:t>
      </w:r>
      <w:r w:rsidR="0094306F">
        <w:t>S</w:t>
      </w:r>
      <w:r w:rsidR="00C152B0">
        <w:t>ocialdemokraterna formulerat i en valrörelse men sedan gör allt för att glömma.</w:t>
      </w:r>
    </w:p>
    <w:p w14:paraId="79A65364" w14:textId="5A36B02C" w:rsidR="00C152B0" w:rsidRDefault="00C152B0" w:rsidP="00304085">
      <w:pPr>
        <w:tabs>
          <w:tab w:val="clear" w:pos="284"/>
        </w:tabs>
        <w:spacing w:after="120"/>
      </w:pPr>
      <w:r>
        <w:t xml:space="preserve">Klimatarbetet måste hela tiden behålla fokus på </w:t>
      </w:r>
      <w:r w:rsidR="00693843">
        <w:t xml:space="preserve">utsläppen och på </w:t>
      </w:r>
      <w:r>
        <w:t>målen. Planen måste utgå ifrån att målen nås och beskriva åtgärderna för att nå i mål. Att den nuvarande regeringen inte har det här synsättet blir tydligt till exempel i Energimyndighetens scenarier för den framtida svenska energianvändningen. I inget scenario myndigheten formulerat når Sverige klimatmålen.</w:t>
      </w:r>
    </w:p>
    <w:p w14:paraId="57DF86BC" w14:textId="5C308A3D" w:rsidR="00883D6E" w:rsidRDefault="00C152B0" w:rsidP="00883D6E">
      <w:pPr>
        <w:tabs>
          <w:tab w:val="clear" w:pos="284"/>
        </w:tabs>
        <w:spacing w:after="120"/>
      </w:pPr>
      <w:r>
        <w:t>Det behövs ett annat synsätt. U</w:t>
      </w:r>
      <w:r w:rsidR="00693843">
        <w:t>t</w:t>
      </w:r>
      <w:r>
        <w:t>gångspunkten måste vara att klimatmålen ska nås.</w:t>
      </w:r>
    </w:p>
    <w:p w14:paraId="402E27CE" w14:textId="77777777" w:rsidR="00304085" w:rsidRDefault="00304085" w:rsidP="00883D6E">
      <w:pPr>
        <w:tabs>
          <w:tab w:val="clear" w:pos="284"/>
        </w:tabs>
        <w:spacing w:after="120"/>
      </w:pPr>
    </w:p>
    <w:p w14:paraId="3540C585" w14:textId="77777777" w:rsidR="00883D6E" w:rsidRPr="00304085" w:rsidRDefault="00883D6E" w:rsidP="00883D6E">
      <w:pPr>
        <w:tabs>
          <w:tab w:val="clear" w:pos="284"/>
        </w:tabs>
        <w:spacing w:after="120"/>
        <w:rPr>
          <w:b/>
          <w:bCs/>
          <w:color w:val="0070C0"/>
        </w:rPr>
      </w:pPr>
      <w:r w:rsidRPr="00304085">
        <w:rPr>
          <w:b/>
          <w:bCs/>
          <w:color w:val="0070C0"/>
        </w:rPr>
        <w:t>Fråga 3: Vilka investeringar i en rättvis klimatomställning vill ni göra under de närmaste två mandatperioderna, hur ska de finansieras och hur ska ni se om de gett resultat?</w:t>
      </w:r>
    </w:p>
    <w:p w14:paraId="10E65663" w14:textId="77777777" w:rsidR="00C152B0" w:rsidRDefault="00385044" w:rsidP="00304085">
      <w:pPr>
        <w:tabs>
          <w:tab w:val="clear" w:pos="284"/>
        </w:tabs>
        <w:spacing w:after="120"/>
      </w:pPr>
      <w:r>
        <w:t xml:space="preserve">Det viktigaste de kommande åtta åren är att skapa förutsättningar för </w:t>
      </w:r>
      <w:r w:rsidRPr="0094306F">
        <w:rPr>
          <w:b/>
          <w:bCs/>
        </w:rPr>
        <w:t>elektrifieringen av transportsektorn och industrin</w:t>
      </w:r>
      <w:r>
        <w:t xml:space="preserve"> och att få igång </w:t>
      </w:r>
      <w:r w:rsidRPr="0094306F">
        <w:rPr>
          <w:b/>
          <w:bCs/>
        </w:rPr>
        <w:t>negativa utsläpp</w:t>
      </w:r>
      <w:r>
        <w:t xml:space="preserve"> i stor skala. Det behöver också säkerställas att vi </w:t>
      </w:r>
      <w:r w:rsidRPr="0094306F">
        <w:rPr>
          <w:b/>
          <w:bCs/>
        </w:rPr>
        <w:t>vidmakthåller den stora koldioxidsänkan i skog och mark</w:t>
      </w:r>
      <w:r>
        <w:t xml:space="preserve"> och att arbetet med att återväta tidigare dikad </w:t>
      </w:r>
      <w:r w:rsidRPr="0094306F">
        <w:rPr>
          <w:b/>
          <w:bCs/>
        </w:rPr>
        <w:t>torvmark</w:t>
      </w:r>
      <w:r>
        <w:t xml:space="preserve"> fortsätter och ger resultat.</w:t>
      </w:r>
    </w:p>
    <w:p w14:paraId="6F8CC9FC" w14:textId="2790AD94" w:rsidR="00385044" w:rsidRDefault="00385044" w:rsidP="00304085">
      <w:pPr>
        <w:tabs>
          <w:tab w:val="clear" w:pos="284"/>
        </w:tabs>
        <w:spacing w:after="120"/>
      </w:pPr>
      <w:r>
        <w:t xml:space="preserve">Elektrifieringen kräver en kraftig expansion av elproduktionen, där grunden för arbetet måste läggas de kommande åren. Industrins elektrifiering, såväl som expansionen av elsystemet, kräver mer effektiva och förutsägbara tillståndsprocesser. Transportsektorns elektrifiering kräver </w:t>
      </w:r>
      <w:r w:rsidRPr="0094306F">
        <w:rPr>
          <w:b/>
          <w:bCs/>
        </w:rPr>
        <w:t>laddinfrastruktur</w:t>
      </w:r>
      <w:r>
        <w:t xml:space="preserve"> och produktion av </w:t>
      </w:r>
      <w:r w:rsidRPr="0094306F">
        <w:rPr>
          <w:b/>
          <w:bCs/>
        </w:rPr>
        <w:t>elektrobränslen</w:t>
      </w:r>
      <w:r>
        <w:t>.</w:t>
      </w:r>
    </w:p>
    <w:p w14:paraId="072DC754" w14:textId="77777777" w:rsidR="00385044" w:rsidRDefault="00385044" w:rsidP="00304085">
      <w:pPr>
        <w:tabs>
          <w:tab w:val="clear" w:pos="284"/>
        </w:tabs>
        <w:spacing w:after="120"/>
      </w:pPr>
      <w:r>
        <w:t xml:space="preserve">Liberalerna menar att det mest effektiva är att </w:t>
      </w:r>
      <w:r w:rsidRPr="0094306F">
        <w:rPr>
          <w:b/>
          <w:bCs/>
        </w:rPr>
        <w:t>höja priset på utsläppen</w:t>
      </w:r>
      <w:r>
        <w:t xml:space="preserve"> för att göra alternativen mer konkurrenskraftiga. Det styr bort från det som är skadligt utan att hämma effektivisering eller innovation. Vi är också generellt positiva till statliga </w:t>
      </w:r>
      <w:r w:rsidRPr="0094306F">
        <w:rPr>
          <w:b/>
          <w:bCs/>
        </w:rPr>
        <w:t>stöd till forskning, innovation</w:t>
      </w:r>
      <w:r>
        <w:t xml:space="preserve"> och tidiga stadier i kommersialiseringen av ny teknik.</w:t>
      </w:r>
    </w:p>
    <w:p w14:paraId="0244A1E2" w14:textId="7EFBC4EB" w:rsidR="00385044" w:rsidRDefault="00385044" w:rsidP="00304085">
      <w:pPr>
        <w:tabs>
          <w:tab w:val="clear" w:pos="284"/>
        </w:tabs>
        <w:spacing w:after="120"/>
      </w:pPr>
      <w:r>
        <w:t xml:space="preserve">En stor andel av de negativa utsläppen bör finansieras av staten. Vi eftersträvar en symmetri visavi koldioxidskatten. Den som förorenar ska betala, men </w:t>
      </w:r>
      <w:r w:rsidRPr="007B7F3E">
        <w:rPr>
          <w:b/>
          <w:bCs/>
        </w:rPr>
        <w:t>den som städar upp ska också kunna få betalt</w:t>
      </w:r>
      <w:r>
        <w:t xml:space="preserve">. </w:t>
      </w:r>
      <w:r>
        <w:lastRenderedPageBreak/>
        <w:t>Vi anser också att andra aktörer än den svenska staten ska släppas in i de omvända auktionerna för koldioxidinfångning och lagring.</w:t>
      </w:r>
    </w:p>
    <w:p w14:paraId="1BBE5B77" w14:textId="10DEC2B5" w:rsidR="001641AE" w:rsidRDefault="001641AE" w:rsidP="00304085">
      <w:pPr>
        <w:tabs>
          <w:tab w:val="clear" w:pos="284"/>
        </w:tabs>
        <w:spacing w:after="120"/>
      </w:pPr>
      <w:r>
        <w:t xml:space="preserve">Resultatet av dessa åtgärder är mätbara och utsläppsminskningarna kan följas upp kontinuerligt. </w:t>
      </w:r>
    </w:p>
    <w:p w14:paraId="1E030FB4" w14:textId="77777777" w:rsidR="00883D6E" w:rsidRDefault="00883D6E" w:rsidP="00883D6E">
      <w:pPr>
        <w:tabs>
          <w:tab w:val="clear" w:pos="284"/>
        </w:tabs>
        <w:spacing w:after="120"/>
      </w:pPr>
      <w:r>
        <w:t xml:space="preserve"> </w:t>
      </w:r>
    </w:p>
    <w:p w14:paraId="767E337F" w14:textId="77777777" w:rsidR="00883D6E" w:rsidRPr="00304085" w:rsidRDefault="00883D6E" w:rsidP="00883D6E">
      <w:pPr>
        <w:tabs>
          <w:tab w:val="clear" w:pos="284"/>
        </w:tabs>
        <w:spacing w:after="120"/>
        <w:rPr>
          <w:b/>
          <w:bCs/>
          <w:color w:val="0070C0"/>
        </w:rPr>
      </w:pPr>
      <w:r w:rsidRPr="00304085">
        <w:rPr>
          <w:b/>
          <w:bCs/>
          <w:color w:val="0070C0"/>
        </w:rPr>
        <w:t>Fråga 4: Hur vill ni trygga Sveriges arbetstagare i den strukturomvandling av arbetslivet som sker, och säkra att de har demokratiskt inflytande över den?</w:t>
      </w:r>
    </w:p>
    <w:p w14:paraId="628A8E70" w14:textId="77777777" w:rsidR="000D5953" w:rsidRDefault="000D5953" w:rsidP="00304085">
      <w:pPr>
        <w:tabs>
          <w:tab w:val="clear" w:pos="284"/>
        </w:tabs>
        <w:spacing w:after="120"/>
      </w:pPr>
      <w:bookmarkStart w:id="0" w:name="_Hlk109887967"/>
      <w:r w:rsidRPr="000D5953">
        <w:t xml:space="preserve">Liberalerna står starkt bakom </w:t>
      </w:r>
      <w:r w:rsidRPr="0077226B">
        <w:rPr>
          <w:b/>
          <w:bCs/>
        </w:rPr>
        <w:t>den svenska modellen</w:t>
      </w:r>
      <w:r w:rsidRPr="000D5953">
        <w:t xml:space="preserve">. Villkoren på svensk arbetsmarknad ska bestämmas av parterna. </w:t>
      </w:r>
      <w:r>
        <w:t xml:space="preserve">Den globala utfasningen av olja, kol och gas skapar stora möjligheter för Sverige. Våra goda förutsättningar att producera fossilfri el och den starka viljan från företagens sida att göra sig fria från fossila bränslen och råvaror utgör grunden för en </w:t>
      </w:r>
      <w:r w:rsidRPr="0077226B">
        <w:rPr>
          <w:b/>
          <w:bCs/>
        </w:rPr>
        <w:t>stark tillväxt i industrin</w:t>
      </w:r>
      <w:r>
        <w:t xml:space="preserve"> i takt med att efterfrågan på klimatneutrala produkter växer.</w:t>
      </w:r>
    </w:p>
    <w:p w14:paraId="78874FE7" w14:textId="0E829874" w:rsidR="00385044" w:rsidRDefault="000D5953" w:rsidP="00304085">
      <w:pPr>
        <w:tabs>
          <w:tab w:val="clear" w:pos="284"/>
        </w:tabs>
        <w:spacing w:after="120"/>
      </w:pPr>
      <w:r>
        <w:t>Den starka utvecklingen i industrin och den efterfråga</w:t>
      </w:r>
      <w:r w:rsidR="0077226B">
        <w:t>n</w:t>
      </w:r>
      <w:r>
        <w:t xml:space="preserve"> på kompetens den för med sig innebär goda möjligheter för människor både till aktiva karriärval och till medinflytande på sina arbetsplatser.</w:t>
      </w:r>
      <w:r w:rsidR="00E17540">
        <w:t xml:space="preserve"> </w:t>
      </w:r>
      <w:r w:rsidR="00190B9E" w:rsidRPr="0077226B">
        <w:rPr>
          <w:b/>
          <w:bCs/>
        </w:rPr>
        <w:t>P</w:t>
      </w:r>
      <w:r w:rsidR="00E17540" w:rsidRPr="0077226B">
        <w:rPr>
          <w:b/>
          <w:bCs/>
        </w:rPr>
        <w:t>artsöverenskommelsen med möjlighet till omställningsstudiestöd</w:t>
      </w:r>
      <w:r w:rsidR="00E17540">
        <w:t xml:space="preserve"> </w:t>
      </w:r>
      <w:r w:rsidR="00190B9E">
        <w:t xml:space="preserve">utgör </w:t>
      </w:r>
      <w:r w:rsidR="00E17540">
        <w:t xml:space="preserve">en bra grund för att </w:t>
      </w:r>
      <w:r w:rsidR="00190B9E">
        <w:t xml:space="preserve">kunna vidareutbilda sig för ett nytt arbete. </w:t>
      </w:r>
    </w:p>
    <w:bookmarkEnd w:id="0"/>
    <w:p w14:paraId="7A113C5D" w14:textId="77777777" w:rsidR="00883D6E" w:rsidRDefault="00883D6E" w:rsidP="00883D6E">
      <w:pPr>
        <w:tabs>
          <w:tab w:val="clear" w:pos="284"/>
        </w:tabs>
        <w:spacing w:after="120"/>
      </w:pPr>
      <w:r>
        <w:t xml:space="preserve"> </w:t>
      </w:r>
    </w:p>
    <w:p w14:paraId="0245A7E9" w14:textId="77777777" w:rsidR="00883D6E" w:rsidRPr="00304085" w:rsidRDefault="00883D6E" w:rsidP="00883D6E">
      <w:pPr>
        <w:tabs>
          <w:tab w:val="clear" w:pos="284"/>
        </w:tabs>
        <w:spacing w:after="120"/>
        <w:rPr>
          <w:b/>
          <w:bCs/>
          <w:color w:val="0070C0"/>
        </w:rPr>
      </w:pPr>
      <w:r w:rsidRPr="00304085">
        <w:rPr>
          <w:b/>
          <w:bCs/>
          <w:color w:val="0070C0"/>
        </w:rPr>
        <w:t>Fråga 5: Även i Sverige står de mest resursstarka för mycket större klimatutsläpp. Hur vill ni åtgärda den klimatojämlikheten, och se till att de som har de lägsta inkomsterna inte missgynnas av de steg vi tar för att ställa om till ett klimatsmart samhälle?</w:t>
      </w:r>
    </w:p>
    <w:p w14:paraId="45474D51" w14:textId="17AF7338" w:rsidR="0074796C" w:rsidRDefault="0074796C" w:rsidP="00304085">
      <w:pPr>
        <w:tabs>
          <w:tab w:val="clear" w:pos="284"/>
        </w:tabs>
        <w:spacing w:after="120"/>
      </w:pPr>
      <w:r>
        <w:t xml:space="preserve">Principen om att </w:t>
      </w:r>
      <w:r w:rsidRPr="0077226B">
        <w:rPr>
          <w:b/>
          <w:bCs/>
        </w:rPr>
        <w:t>förorenaren betalar</w:t>
      </w:r>
      <w:r>
        <w:t xml:space="preserve"> är viktig för </w:t>
      </w:r>
      <w:r w:rsidR="0064578C">
        <w:t>oss l</w:t>
      </w:r>
      <w:r>
        <w:t xml:space="preserve">iberaler. De som gör de stora utsläppen kommer därmed att betala mest. De intäkter staten får från den stigande koldioxidskatten kan med fördel användas för att </w:t>
      </w:r>
      <w:r w:rsidRPr="0077226B">
        <w:rPr>
          <w:b/>
          <w:bCs/>
        </w:rPr>
        <w:t>sänka skatten på låga inkomster</w:t>
      </w:r>
      <w:r>
        <w:t>.</w:t>
      </w:r>
    </w:p>
    <w:p w14:paraId="40E3F67F" w14:textId="77777777" w:rsidR="00CD7404" w:rsidRDefault="00CD7404" w:rsidP="0074796C">
      <w:pPr>
        <w:tabs>
          <w:tab w:val="clear" w:pos="284"/>
        </w:tabs>
        <w:spacing w:after="120"/>
        <w:ind w:left="851"/>
      </w:pPr>
    </w:p>
    <w:p w14:paraId="5662E4DB" w14:textId="77777777" w:rsidR="00883D6E" w:rsidRPr="00304085" w:rsidRDefault="00883D6E" w:rsidP="00883D6E">
      <w:pPr>
        <w:tabs>
          <w:tab w:val="clear" w:pos="284"/>
        </w:tabs>
        <w:spacing w:after="120"/>
        <w:rPr>
          <w:b/>
          <w:bCs/>
          <w:color w:val="0070C0"/>
        </w:rPr>
      </w:pPr>
      <w:r w:rsidRPr="00304085">
        <w:rPr>
          <w:b/>
          <w:bCs/>
          <w:color w:val="0070C0"/>
        </w:rPr>
        <w:t>Fråga 6: Under vilka former anser ni att Sveriges befolkning ska få vara med och bidra till beslut om hur klimatomställningen ska gå till?</w:t>
      </w:r>
    </w:p>
    <w:p w14:paraId="2AF2931B" w14:textId="77777777" w:rsidR="00385044" w:rsidRDefault="00385044" w:rsidP="00304085">
      <w:pPr>
        <w:tabs>
          <w:tab w:val="clear" w:pos="284"/>
        </w:tabs>
        <w:spacing w:after="120"/>
      </w:pPr>
      <w:r>
        <w:t xml:space="preserve">Det ska ske genom de ordinarie demokratiska processerna. Den </w:t>
      </w:r>
      <w:r w:rsidRPr="0077226B">
        <w:rPr>
          <w:b/>
          <w:bCs/>
        </w:rPr>
        <w:t>representativa demokratin</w:t>
      </w:r>
      <w:r>
        <w:t xml:space="preserve"> har tjänat oss väl.</w:t>
      </w:r>
    </w:p>
    <w:p w14:paraId="37023BB7" w14:textId="77777777" w:rsidR="00883D6E" w:rsidRDefault="00883D6E" w:rsidP="00883D6E">
      <w:pPr>
        <w:tabs>
          <w:tab w:val="clear" w:pos="284"/>
        </w:tabs>
        <w:spacing w:after="120"/>
      </w:pPr>
      <w:r>
        <w:t xml:space="preserve"> </w:t>
      </w:r>
    </w:p>
    <w:p w14:paraId="6BB9AB34" w14:textId="77777777" w:rsidR="00883D6E" w:rsidRPr="00304085" w:rsidRDefault="00883D6E" w:rsidP="00883D6E">
      <w:pPr>
        <w:tabs>
          <w:tab w:val="clear" w:pos="284"/>
        </w:tabs>
        <w:spacing w:after="120"/>
        <w:rPr>
          <w:b/>
          <w:bCs/>
          <w:color w:val="0070C0"/>
        </w:rPr>
      </w:pPr>
      <w:r w:rsidRPr="00304085">
        <w:rPr>
          <w:b/>
          <w:bCs/>
          <w:color w:val="0070C0"/>
        </w:rPr>
        <w:t>Fråga 7: Hur avser ni att stötta en rättvis klimatomställning globalt, utöver idag redan anslagna biståndsnivåer?</w:t>
      </w:r>
    </w:p>
    <w:p w14:paraId="4CE9CDEB" w14:textId="1680A0CF" w:rsidR="0074796C" w:rsidRDefault="0074796C" w:rsidP="00304085">
      <w:pPr>
        <w:tabs>
          <w:tab w:val="clear" w:pos="284"/>
        </w:tabs>
        <w:spacing w:after="120"/>
      </w:pPr>
      <w:r>
        <w:t xml:space="preserve">Liberalerna arbetar för ett </w:t>
      </w:r>
      <w:r w:rsidRPr="0077226B">
        <w:rPr>
          <w:b/>
          <w:bCs/>
        </w:rPr>
        <w:t>ökat klimatbistånd</w:t>
      </w:r>
      <w:r>
        <w:t xml:space="preserve">. Vi kräver att en betydande del av de medel som kommer att samlas in genom </w:t>
      </w:r>
      <w:r w:rsidRPr="0077226B">
        <w:rPr>
          <w:b/>
          <w:bCs/>
        </w:rPr>
        <w:t>EU:s gränsjusteringsmekanism</w:t>
      </w:r>
      <w:r w:rsidR="00CD6F1C">
        <w:t>, som baseras på koldioxidutsläpp från</w:t>
      </w:r>
      <w:r w:rsidR="00190B9E">
        <w:t xml:space="preserve"> vissa importerade varor</w:t>
      </w:r>
      <w:r w:rsidR="00CD6F1C">
        <w:t xml:space="preserve"> till EU,</w:t>
      </w:r>
      <w:r w:rsidR="00190B9E">
        <w:t xml:space="preserve"> </w:t>
      </w:r>
      <w:r>
        <w:t>går tillbaka till länder utanför unionen i form av klimatbistånd.</w:t>
      </w:r>
    </w:p>
    <w:p w14:paraId="408D9D18" w14:textId="77777777" w:rsidR="0074796C" w:rsidRPr="00A37376" w:rsidRDefault="0074796C" w:rsidP="00304085">
      <w:pPr>
        <w:tabs>
          <w:tab w:val="clear" w:pos="284"/>
        </w:tabs>
        <w:spacing w:after="120"/>
      </w:pPr>
      <w:r>
        <w:t xml:space="preserve">Men än viktigare är </w:t>
      </w:r>
      <w:r w:rsidRPr="0077226B">
        <w:rPr>
          <w:b/>
          <w:bCs/>
        </w:rPr>
        <w:t>frihandeln</w:t>
      </w:r>
      <w:r>
        <w:t>. När varor kan handlas över världen och idéer kan spridas blir effekten av de tekniska framsteg vi gör snabbt globala. Klimatarbetet kräver att vi släpper loss de mest kraftfulla verktyg för förändring vi känner – innovation, entreprenörskap och frihandel.</w:t>
      </w:r>
    </w:p>
    <w:sectPr w:rsidR="0074796C"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12054679">
    <w:abstractNumId w:val="12"/>
  </w:num>
  <w:num w:numId="2" w16cid:durableId="418795083">
    <w:abstractNumId w:val="8"/>
  </w:num>
  <w:num w:numId="3" w16cid:durableId="1495414745">
    <w:abstractNumId w:val="3"/>
  </w:num>
  <w:num w:numId="4" w16cid:durableId="1885478056">
    <w:abstractNumId w:val="2"/>
  </w:num>
  <w:num w:numId="5" w16cid:durableId="403377219">
    <w:abstractNumId w:val="1"/>
  </w:num>
  <w:num w:numId="6" w16cid:durableId="341590889">
    <w:abstractNumId w:val="0"/>
  </w:num>
  <w:num w:numId="7" w16cid:durableId="338971769">
    <w:abstractNumId w:val="9"/>
  </w:num>
  <w:num w:numId="8" w16cid:durableId="2033803969">
    <w:abstractNumId w:val="7"/>
  </w:num>
  <w:num w:numId="9" w16cid:durableId="19405725">
    <w:abstractNumId w:val="6"/>
  </w:num>
  <w:num w:numId="10" w16cid:durableId="1950310523">
    <w:abstractNumId w:val="5"/>
  </w:num>
  <w:num w:numId="11" w16cid:durableId="548566843">
    <w:abstractNumId w:val="4"/>
  </w:num>
  <w:num w:numId="12" w16cid:durableId="510877325">
    <w:abstractNumId w:val="11"/>
  </w:num>
  <w:num w:numId="13" w16cid:durableId="10681885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6E"/>
    <w:rsid w:val="0006043F"/>
    <w:rsid w:val="00072835"/>
    <w:rsid w:val="00094A50"/>
    <w:rsid w:val="000D5953"/>
    <w:rsid w:val="001641AE"/>
    <w:rsid w:val="00190B9E"/>
    <w:rsid w:val="001E5D3A"/>
    <w:rsid w:val="0028015F"/>
    <w:rsid w:val="00280BC7"/>
    <w:rsid w:val="002B7046"/>
    <w:rsid w:val="00304085"/>
    <w:rsid w:val="00385044"/>
    <w:rsid w:val="00386CC5"/>
    <w:rsid w:val="005315D0"/>
    <w:rsid w:val="00585C22"/>
    <w:rsid w:val="0064578C"/>
    <w:rsid w:val="00693843"/>
    <w:rsid w:val="006D3AF9"/>
    <w:rsid w:val="00712851"/>
    <w:rsid w:val="007149F6"/>
    <w:rsid w:val="0074796C"/>
    <w:rsid w:val="0077226B"/>
    <w:rsid w:val="007B6A85"/>
    <w:rsid w:val="007B7F3E"/>
    <w:rsid w:val="00874A67"/>
    <w:rsid w:val="00883D6E"/>
    <w:rsid w:val="008D3BE8"/>
    <w:rsid w:val="008F5C48"/>
    <w:rsid w:val="00925EF5"/>
    <w:rsid w:val="0094306F"/>
    <w:rsid w:val="00980BA4"/>
    <w:rsid w:val="009855B9"/>
    <w:rsid w:val="00A27223"/>
    <w:rsid w:val="00A37376"/>
    <w:rsid w:val="00A630AE"/>
    <w:rsid w:val="00B026D0"/>
    <w:rsid w:val="00C152B0"/>
    <w:rsid w:val="00CD6F1C"/>
    <w:rsid w:val="00CD7404"/>
    <w:rsid w:val="00D66118"/>
    <w:rsid w:val="00D8468E"/>
    <w:rsid w:val="00DE3D8E"/>
    <w:rsid w:val="00E17540"/>
    <w:rsid w:val="00F063C4"/>
    <w:rsid w:val="00F4392D"/>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573C"/>
  <w15:chartTrackingRefBased/>
  <w15:docId w15:val="{13D8B711-E932-4B25-85A7-29770003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Kommentarsreferens">
    <w:name w:val="annotation reference"/>
    <w:basedOn w:val="Standardstycketeckensnitt"/>
    <w:uiPriority w:val="99"/>
    <w:semiHidden/>
    <w:unhideWhenUsed/>
    <w:rsid w:val="000D5953"/>
    <w:rPr>
      <w:sz w:val="16"/>
      <w:szCs w:val="16"/>
    </w:rPr>
  </w:style>
  <w:style w:type="paragraph" w:styleId="Kommentarer">
    <w:name w:val="annotation text"/>
    <w:basedOn w:val="Normal"/>
    <w:link w:val="KommentarerChar"/>
    <w:uiPriority w:val="99"/>
    <w:semiHidden/>
    <w:unhideWhenUsed/>
    <w:rsid w:val="000D5953"/>
    <w:rPr>
      <w:sz w:val="20"/>
      <w:szCs w:val="20"/>
    </w:rPr>
  </w:style>
  <w:style w:type="character" w:customStyle="1" w:styleId="KommentarerChar">
    <w:name w:val="Kommentarer Char"/>
    <w:basedOn w:val="Standardstycketeckensnitt"/>
    <w:link w:val="Kommentarer"/>
    <w:uiPriority w:val="99"/>
    <w:semiHidden/>
    <w:rsid w:val="000D5953"/>
    <w:rPr>
      <w:rFonts w:ascii="Times New Roman" w:eastAsia="Times New Roman" w:hAnsi="Times New Roman" w:cs="Times New Roman"/>
      <w:sz w:val="20"/>
      <w:szCs w:val="20"/>
      <w:lang w:val="sv-SE" w:eastAsia="sv-SE"/>
    </w:rPr>
  </w:style>
  <w:style w:type="paragraph" w:styleId="Kommentarsmne">
    <w:name w:val="annotation subject"/>
    <w:basedOn w:val="Kommentarer"/>
    <w:next w:val="Kommentarer"/>
    <w:link w:val="KommentarsmneChar"/>
    <w:uiPriority w:val="99"/>
    <w:semiHidden/>
    <w:unhideWhenUsed/>
    <w:rsid w:val="000D5953"/>
    <w:rPr>
      <w:b/>
      <w:bCs/>
    </w:rPr>
  </w:style>
  <w:style w:type="character" w:customStyle="1" w:styleId="KommentarsmneChar">
    <w:name w:val="Kommentarsämne Char"/>
    <w:basedOn w:val="KommentarerChar"/>
    <w:link w:val="Kommentarsmne"/>
    <w:uiPriority w:val="99"/>
    <w:semiHidden/>
    <w:rsid w:val="000D5953"/>
    <w:rPr>
      <w:rFonts w:ascii="Times New Roman" w:eastAsia="Times New Roman" w:hAnsi="Times New Roman" w:cs="Times New Roman"/>
      <w:b/>
      <w:bCs/>
      <w:sz w:val="20"/>
      <w:szCs w:val="20"/>
      <w:lang w:val="sv-SE" w:eastAsia="sv-SE"/>
    </w:rPr>
  </w:style>
  <w:style w:type="paragraph" w:styleId="Ballongtext">
    <w:name w:val="Balloon Text"/>
    <w:basedOn w:val="Normal"/>
    <w:link w:val="BallongtextChar"/>
    <w:uiPriority w:val="99"/>
    <w:semiHidden/>
    <w:unhideWhenUsed/>
    <w:rsid w:val="000D595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D5953"/>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137555">
      <w:bodyDiv w:val="1"/>
      <w:marLeft w:val="0"/>
      <w:marRight w:val="0"/>
      <w:marTop w:val="0"/>
      <w:marBottom w:val="0"/>
      <w:divBdr>
        <w:top w:val="none" w:sz="0" w:space="0" w:color="auto"/>
        <w:left w:val="none" w:sz="0" w:space="0" w:color="auto"/>
        <w:bottom w:val="none" w:sz="0" w:space="0" w:color="auto"/>
        <w:right w:val="none" w:sz="0" w:space="0" w:color="auto"/>
      </w:divBdr>
    </w:div>
    <w:div w:id="7909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0829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148266EBDC71F47BE547488FB4506AB" ma:contentTypeVersion="16" ma:contentTypeDescription="Skapa ett nytt dokument." ma:contentTypeScope="" ma:versionID="8a8f18beef30f5bd0d454904e11c6ea0">
  <xsd:schema xmlns:xsd="http://www.w3.org/2001/XMLSchema" xmlns:xs="http://www.w3.org/2001/XMLSchema" xmlns:p="http://schemas.microsoft.com/office/2006/metadata/properties" xmlns:ns2="c4b76814-cec2-451e-a86d-cd37f7cf1233" xmlns:ns3="10babd08-3abe-42b4-a9cb-fd1f7cd6ea56" targetNamespace="http://schemas.microsoft.com/office/2006/metadata/properties" ma:root="true" ma:fieldsID="c14de120e44be2f54c761e1a499fd72c" ns2:_="" ns3:_="">
    <xsd:import namespace="c4b76814-cec2-451e-a86d-cd37f7cf1233"/>
    <xsd:import namespace="10babd08-3abe-42b4-a9cb-fd1f7cd6ea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76814-cec2-451e-a86d-cd37f7cf1233"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6a27aee0-5ffa-43f6-9eef-6eaa1ecb3200}" ma:internalName="TaxCatchAll" ma:showField="CatchAllData" ma:web="c4b76814-cec2-451e-a86d-cd37f7cf12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abd08-3abe-42b4-a9cb-fd1f7cd6ea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134f66db-da9f-4864-b155-d9fed3e45d6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772B2-2464-4EAF-8023-1088CA992C7B}">
  <ds:schemaRefs>
    <ds:schemaRef ds:uri="http://schemas.microsoft.com/sharepoint/v3/contenttype/forms"/>
  </ds:schemaRefs>
</ds:datastoreItem>
</file>

<file path=customXml/itemProps2.xml><?xml version="1.0" encoding="utf-8"?>
<ds:datastoreItem xmlns:ds="http://schemas.openxmlformats.org/officeDocument/2006/customXml" ds:itemID="{66B94E22-9BAC-40C5-942A-5A6084784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76814-cec2-451e-a86d-cd37f7cf1233"/>
    <ds:schemaRef ds:uri="10babd08-3abe-42b4-a9cb-fd1f7cd6e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Tomt dokument Riksdagen</Template>
  <TotalTime>10</TotalTime>
  <Pages>2</Pages>
  <Words>980</Words>
  <Characters>5194</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Westlén</dc:creator>
  <cp:keywords/>
  <dc:description/>
  <cp:lastModifiedBy>Cajsa Unnbom</cp:lastModifiedBy>
  <cp:revision>8</cp:revision>
  <dcterms:created xsi:type="dcterms:W3CDTF">2022-08-01T22:25:00Z</dcterms:created>
  <dcterms:modified xsi:type="dcterms:W3CDTF">2022-08-25T08:41:00Z</dcterms:modified>
</cp:coreProperties>
</file>