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49" w:rsidRDefault="00FD0D49">
      <w:pPr>
        <w:overflowPunct/>
        <w:spacing w:line="360" w:lineRule="auto"/>
        <w:textAlignment w:val="auto"/>
        <w:rPr>
          <w:rFonts w:ascii="Arial" w:hAnsi="Arial" w:cs="Arial"/>
          <w:b/>
          <w:color w:val="FF0000"/>
          <w:sz w:val="22"/>
          <w:szCs w:val="22"/>
          <w:lang w:val="da-DK"/>
        </w:rPr>
      </w:pPr>
    </w:p>
    <w:p w:rsidR="0080105C" w:rsidRPr="00FD0D49" w:rsidRDefault="00FD0D49">
      <w:pPr>
        <w:overflowPunct/>
        <w:spacing w:line="360" w:lineRule="auto"/>
        <w:textAlignment w:val="auto"/>
        <w:rPr>
          <w:rFonts w:ascii="Arial" w:hAnsi="Arial" w:cs="Arial"/>
          <w:b/>
          <w:sz w:val="22"/>
          <w:szCs w:val="22"/>
          <w:lang w:val="da-DK"/>
        </w:rPr>
      </w:pPr>
      <w:r w:rsidRPr="00FD0D49">
        <w:rPr>
          <w:rFonts w:ascii="Arial" w:hAnsi="Arial" w:cs="Arial"/>
          <w:b/>
          <w:sz w:val="22"/>
          <w:szCs w:val="22"/>
          <w:lang w:val="da-DK"/>
        </w:rPr>
        <w:t>Stiksystemer til PV systemer: DC væggennemføringer til spændinger op til 1500 V</w:t>
      </w:r>
    </w:p>
    <w:p w:rsidR="0080105C" w:rsidRPr="00FD0D49" w:rsidRDefault="0080105C">
      <w:pPr>
        <w:overflowPunct/>
        <w:autoSpaceDE/>
        <w:autoSpaceDN/>
        <w:adjustRightInd/>
        <w:spacing w:line="360" w:lineRule="auto"/>
        <w:ind w:right="1985"/>
        <w:textAlignment w:val="auto"/>
        <w:rPr>
          <w:rFonts w:ascii="Arial" w:hAnsi="Arial" w:cs="Arial"/>
          <w:szCs w:val="24"/>
          <w:lang w:val="da-DK"/>
        </w:rPr>
      </w:pPr>
    </w:p>
    <w:p w:rsidR="00FD0D49" w:rsidRPr="005D0D16" w:rsidRDefault="005D0D16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szCs w:val="24"/>
          <w:lang w:val="da-DK"/>
        </w:rPr>
      </w:pPr>
      <w:r w:rsidRPr="005D0D16">
        <w:rPr>
          <w:rFonts w:ascii="Arial" w:hAnsi="Arial" w:cs="Arial"/>
          <w:szCs w:val="24"/>
          <w:lang w:val="da-DK"/>
        </w:rPr>
        <w:t xml:space="preserve">Phoenix Contact præsenterer Sunclix DC stik, den nyeste tilføjelse til produktprogrammet inden for fotovoltaiske applikationer. </w:t>
      </w:r>
      <w:r>
        <w:rPr>
          <w:rFonts w:ascii="Arial" w:hAnsi="Arial" w:cs="Arial"/>
          <w:szCs w:val="24"/>
          <w:lang w:val="da-DK"/>
        </w:rPr>
        <w:t>Stikkene er produceret med tanke på fremtidens markedskrav op til 1500 V og 40 A</w:t>
      </w:r>
      <w:r w:rsidR="0007330E">
        <w:rPr>
          <w:rFonts w:ascii="Arial" w:hAnsi="Arial" w:cs="Arial"/>
          <w:szCs w:val="24"/>
          <w:lang w:val="da-DK"/>
        </w:rPr>
        <w:t>,</w:t>
      </w:r>
      <w:r>
        <w:rPr>
          <w:rFonts w:ascii="Arial" w:hAnsi="Arial" w:cs="Arial"/>
          <w:szCs w:val="24"/>
          <w:lang w:val="da-DK"/>
        </w:rPr>
        <w:t xml:space="preserve"> og er kompatible med alle stikkene i Sunclix produktprogrammet.</w:t>
      </w:r>
    </w:p>
    <w:p w:rsidR="00FD0D49" w:rsidRPr="005D0D16" w:rsidRDefault="00FD0D49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szCs w:val="24"/>
          <w:lang w:val="da-DK"/>
        </w:rPr>
      </w:pPr>
    </w:p>
    <w:p w:rsidR="0080105C" w:rsidRDefault="005D0D16">
      <w:pPr>
        <w:overflowPunct/>
        <w:autoSpaceDE/>
        <w:autoSpaceDN/>
        <w:adjustRightInd/>
        <w:spacing w:line="360" w:lineRule="auto"/>
        <w:ind w:right="1985"/>
        <w:textAlignment w:val="auto"/>
        <w:rPr>
          <w:rFonts w:ascii="Arial" w:hAnsi="Arial" w:cs="Arial"/>
          <w:szCs w:val="24"/>
          <w:lang w:val="da-DK"/>
        </w:rPr>
      </w:pPr>
      <w:r w:rsidRPr="005D0D16">
        <w:rPr>
          <w:rFonts w:ascii="Arial" w:hAnsi="Arial" w:cs="Arial"/>
          <w:szCs w:val="24"/>
          <w:lang w:val="da-DK"/>
        </w:rPr>
        <w:t>De forkonfektionede stik fås med kabler i rød, blå eller sort i længde</w:t>
      </w:r>
      <w:r w:rsidR="00632A27">
        <w:rPr>
          <w:rFonts w:ascii="Arial" w:hAnsi="Arial" w:cs="Arial"/>
          <w:szCs w:val="24"/>
          <w:lang w:val="da-DK"/>
        </w:rPr>
        <w:t>r</w:t>
      </w:r>
      <w:r w:rsidRPr="005D0D16">
        <w:rPr>
          <w:rFonts w:ascii="Arial" w:hAnsi="Arial" w:cs="Arial"/>
          <w:szCs w:val="24"/>
          <w:lang w:val="da-DK"/>
        </w:rPr>
        <w:t xml:space="preserve"> op til 350 mm. </w:t>
      </w:r>
      <w:r>
        <w:rPr>
          <w:rFonts w:ascii="Arial" w:hAnsi="Arial" w:cs="Arial"/>
          <w:szCs w:val="24"/>
          <w:lang w:val="da-DK"/>
        </w:rPr>
        <w:t>Ved installation i et hus sikrer en positioneringsnot</w:t>
      </w:r>
      <w:r w:rsidR="006F1A90">
        <w:rPr>
          <w:rFonts w:ascii="Arial" w:hAnsi="Arial" w:cs="Arial"/>
          <w:szCs w:val="24"/>
          <w:lang w:val="da-DK"/>
        </w:rPr>
        <w:t xml:space="preserve">, at stikprofilen tilpasses lige. Stikkene er i overensstemmelse med DIN EN 50521 standarden </w:t>
      </w:r>
      <w:r w:rsidR="00632A27">
        <w:rPr>
          <w:rFonts w:ascii="Arial" w:hAnsi="Arial" w:cs="Arial"/>
          <w:szCs w:val="24"/>
          <w:lang w:val="da-DK"/>
        </w:rPr>
        <w:t xml:space="preserve">og </w:t>
      </w:r>
      <w:bookmarkStart w:id="0" w:name="_GoBack"/>
      <w:bookmarkEnd w:id="0"/>
      <w:r w:rsidR="006F1A90">
        <w:rPr>
          <w:rFonts w:ascii="Arial" w:hAnsi="Arial" w:cs="Arial"/>
          <w:szCs w:val="24"/>
          <w:lang w:val="da-DK"/>
        </w:rPr>
        <w:t>har IP68 beskyttelse, når den er isat. Phoenix Contact har udvidet med de nye DC stik i Sunclix produktprogrammet for at imødekomme væksten på markedet for fotovoltaik</w:t>
      </w:r>
      <w:r w:rsidR="0007330E">
        <w:rPr>
          <w:rFonts w:ascii="Arial" w:hAnsi="Arial" w:cs="Arial"/>
          <w:szCs w:val="24"/>
          <w:lang w:val="da-DK"/>
        </w:rPr>
        <w:t>løsninger</w:t>
      </w:r>
      <w:r w:rsidR="006F1A90">
        <w:rPr>
          <w:rFonts w:ascii="Arial" w:hAnsi="Arial" w:cs="Arial"/>
          <w:szCs w:val="24"/>
          <w:lang w:val="da-DK"/>
        </w:rPr>
        <w:t>.</w:t>
      </w:r>
    </w:p>
    <w:p w:rsidR="006F1A90" w:rsidRDefault="006F1A90">
      <w:pPr>
        <w:overflowPunct/>
        <w:autoSpaceDE/>
        <w:autoSpaceDN/>
        <w:adjustRightInd/>
        <w:spacing w:line="360" w:lineRule="auto"/>
        <w:ind w:right="1985"/>
        <w:textAlignment w:val="auto"/>
        <w:rPr>
          <w:rFonts w:ascii="Arial" w:hAnsi="Arial" w:cs="Arial"/>
          <w:szCs w:val="24"/>
          <w:lang w:val="da-DK"/>
        </w:rPr>
      </w:pPr>
    </w:p>
    <w:p w:rsidR="006F1A90" w:rsidRPr="005D0D16" w:rsidRDefault="006F1A90">
      <w:pPr>
        <w:overflowPunct/>
        <w:autoSpaceDE/>
        <w:autoSpaceDN/>
        <w:adjustRightInd/>
        <w:spacing w:line="360" w:lineRule="auto"/>
        <w:ind w:right="1985"/>
        <w:textAlignment w:val="auto"/>
        <w:rPr>
          <w:rFonts w:ascii="Arial" w:hAnsi="Arial" w:cs="Arial"/>
          <w:szCs w:val="24"/>
          <w:lang w:val="da-DK"/>
        </w:rPr>
      </w:pPr>
      <w:r>
        <w:rPr>
          <w:rFonts w:ascii="Arial" w:hAnsi="Arial" w:cs="Arial"/>
          <w:szCs w:val="24"/>
          <w:lang w:val="da-DK"/>
        </w:rPr>
        <w:t>For yderligere information kontakt Head of Product Management Jan Sachmann, jsachmann@phoenixcontact.dk.</w:t>
      </w:r>
    </w:p>
    <w:sectPr w:rsidR="006F1A90" w:rsidRPr="005D0D16">
      <w:headerReference w:type="default" r:id="rId8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16" w:rsidRDefault="005D0D1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D0D16" w:rsidRDefault="005D0D1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16" w:rsidRDefault="005D0D1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D0D16" w:rsidRDefault="005D0D1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6" w:rsidRDefault="005D0D16">
    <w:pPr>
      <w:rPr>
        <w:rFonts w:ascii="Bookman" w:hAnsi="Bookman"/>
        <w:szCs w:val="24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 wp14:anchorId="33C05943" wp14:editId="752D2F83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i/>
        <w:noProof/>
        <w:spacing w:val="80"/>
        <w:sz w:val="40"/>
        <w:szCs w:val="24"/>
      </w:rPr>
      <w:t>Press Release</w:t>
    </w:r>
    <w:r>
      <w:rPr>
        <w:rFonts w:ascii="Helvetica" w:hAnsi="Helvetica"/>
        <w:b/>
        <w:i/>
        <w:spacing w:val="80"/>
        <w:sz w:val="40"/>
        <w:szCs w:val="24"/>
      </w:rPr>
      <w:tab/>
    </w:r>
    <w:r>
      <w:rPr>
        <w:rFonts w:ascii="Helvetica" w:hAnsi="Helvetica"/>
        <w:b/>
        <w:i/>
        <w:spacing w:val="80"/>
        <w:sz w:val="40"/>
        <w:szCs w:val="24"/>
      </w:rPr>
      <w:tab/>
    </w:r>
  </w:p>
  <w:p w:rsidR="005D0D16" w:rsidRDefault="005D0D16">
    <w:pPr>
      <w:pStyle w:val="Sidehove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attachedTemplate r:id="rId1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D8D4344-A5AF-4D53-BCFF-A6D9DA4DE438}"/>
    <w:docVar w:name="dgnword-eventsink" w:val="103181800"/>
  </w:docVars>
  <w:rsids>
    <w:rsidRoot w:val="00993E7F"/>
    <w:rsid w:val="0007330E"/>
    <w:rsid w:val="00247B27"/>
    <w:rsid w:val="003762B1"/>
    <w:rsid w:val="004D386D"/>
    <w:rsid w:val="005D0D16"/>
    <w:rsid w:val="00602389"/>
    <w:rsid w:val="00632A27"/>
    <w:rsid w:val="006C4A26"/>
    <w:rsid w:val="006F1A90"/>
    <w:rsid w:val="00800812"/>
    <w:rsid w:val="0080105C"/>
    <w:rsid w:val="00993E7F"/>
    <w:rsid w:val="00B82B5F"/>
    <w:rsid w:val="00EE6DD5"/>
    <w:rsid w:val="00F23BCD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2248-C08C-4C56-ADB6-86DE987E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12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4</cp:revision>
  <cp:lastPrinted>2012-03-28T10:20:00Z</cp:lastPrinted>
  <dcterms:created xsi:type="dcterms:W3CDTF">2012-11-01T10:33:00Z</dcterms:created>
  <dcterms:modified xsi:type="dcterms:W3CDTF">2012-11-01T10:46:00Z</dcterms:modified>
</cp:coreProperties>
</file>