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4FDA" w14:textId="6024DC25" w:rsidR="00601FF3" w:rsidRPr="00601FF3" w:rsidRDefault="00601FF3" w:rsidP="00601FF3">
      <w:pPr>
        <w:rPr>
          <w:b/>
          <w:bCs/>
        </w:rPr>
      </w:pPr>
      <w:r w:rsidRPr="00601FF3">
        <w:rPr>
          <w:b/>
          <w:bCs/>
        </w:rPr>
        <w:t>Pressemelding</w:t>
      </w:r>
    </w:p>
    <w:p w14:paraId="166F708F" w14:textId="41E6F75C" w:rsidR="00A35D1D" w:rsidRDefault="0CFF1534" w:rsidP="292670E9">
      <w:pPr>
        <w:rPr>
          <w:b/>
          <w:bCs/>
          <w:sz w:val="32"/>
          <w:szCs w:val="32"/>
        </w:rPr>
      </w:pPr>
      <w:r>
        <w:t xml:space="preserve">Trosser bransjepraksis </w:t>
      </w:r>
      <w:r w:rsidR="00FA27D1">
        <w:t>igjen</w:t>
      </w:r>
      <w:r>
        <w:t>:</w:t>
      </w:r>
      <w:r w:rsidR="00601FF3">
        <w:br/>
      </w:r>
      <w:r w:rsidR="008D1692">
        <w:rPr>
          <w:b/>
          <w:bCs/>
          <w:sz w:val="32"/>
          <w:szCs w:val="32"/>
        </w:rPr>
        <w:t>Setter ned renten for</w:t>
      </w:r>
      <w:r w:rsidR="0007074C">
        <w:rPr>
          <w:b/>
          <w:bCs/>
          <w:sz w:val="32"/>
          <w:szCs w:val="32"/>
        </w:rPr>
        <w:t xml:space="preserve"> eksisterende kunder denne uka</w:t>
      </w:r>
      <w:r w:rsidR="008E7D0A">
        <w:rPr>
          <w:b/>
          <w:bCs/>
          <w:sz w:val="32"/>
          <w:szCs w:val="32"/>
        </w:rPr>
        <w:t xml:space="preserve"> </w:t>
      </w:r>
    </w:p>
    <w:p w14:paraId="3C9A3657" w14:textId="086BD1B6" w:rsidR="00A35D1D" w:rsidRDefault="0B686BE1" w:rsidP="292670E9">
      <w:pPr>
        <w:rPr>
          <w:b/>
          <w:bCs/>
        </w:rPr>
      </w:pPr>
      <w:r w:rsidRPr="292670E9">
        <w:rPr>
          <w:b/>
          <w:bCs/>
        </w:rPr>
        <w:t>K</w:t>
      </w:r>
      <w:r w:rsidR="00601FF3" w:rsidRPr="292670E9">
        <w:rPr>
          <w:b/>
          <w:bCs/>
        </w:rPr>
        <w:t>unde</w:t>
      </w:r>
      <w:r w:rsidR="563CD135" w:rsidRPr="292670E9">
        <w:rPr>
          <w:b/>
          <w:bCs/>
        </w:rPr>
        <w:t>ne</w:t>
      </w:r>
      <w:r w:rsidR="00601FF3" w:rsidRPr="292670E9">
        <w:rPr>
          <w:b/>
          <w:bCs/>
        </w:rPr>
        <w:t xml:space="preserve"> i </w:t>
      </w:r>
      <w:r w:rsidR="004770AC">
        <w:rPr>
          <w:b/>
          <w:bCs/>
        </w:rPr>
        <w:t>K</w:t>
      </w:r>
      <w:r w:rsidR="00601FF3" w:rsidRPr="292670E9">
        <w:rPr>
          <w:b/>
          <w:bCs/>
        </w:rPr>
        <w:t>assa kan</w:t>
      </w:r>
      <w:r w:rsidR="00A35D1D" w:rsidRPr="292670E9">
        <w:rPr>
          <w:b/>
          <w:bCs/>
        </w:rPr>
        <w:t xml:space="preserve"> </w:t>
      </w:r>
      <w:r w:rsidR="547BD830" w:rsidRPr="292670E9">
        <w:rPr>
          <w:b/>
          <w:bCs/>
        </w:rPr>
        <w:t xml:space="preserve">nok en gang </w:t>
      </w:r>
      <w:r w:rsidR="567E2DED" w:rsidRPr="292670E9">
        <w:rPr>
          <w:b/>
          <w:bCs/>
        </w:rPr>
        <w:t>glede seg over at Norges banks rentenedsettelse kommer dem til gode før de fleste andre b</w:t>
      </w:r>
      <w:r w:rsidR="004770AC">
        <w:rPr>
          <w:b/>
          <w:bCs/>
        </w:rPr>
        <w:t>oliglånsk</w:t>
      </w:r>
      <w:r w:rsidR="567E2DED" w:rsidRPr="292670E9">
        <w:rPr>
          <w:b/>
          <w:bCs/>
        </w:rPr>
        <w:t>under.</w:t>
      </w:r>
      <w:r w:rsidR="547BD830" w:rsidRPr="292670E9">
        <w:rPr>
          <w:b/>
          <w:bCs/>
        </w:rPr>
        <w:t xml:space="preserve"> </w:t>
      </w:r>
      <w:r w:rsidR="74D8708B" w:rsidRPr="292670E9">
        <w:rPr>
          <w:b/>
          <w:bCs/>
        </w:rPr>
        <w:t>R</w:t>
      </w:r>
      <w:r w:rsidR="00601FF3" w:rsidRPr="292670E9">
        <w:rPr>
          <w:b/>
          <w:bCs/>
        </w:rPr>
        <w:t>en</w:t>
      </w:r>
      <w:r w:rsidR="52E40E5B" w:rsidRPr="292670E9">
        <w:rPr>
          <w:b/>
          <w:bCs/>
        </w:rPr>
        <w:t>ten i Kassa</w:t>
      </w:r>
      <w:r w:rsidR="7F888057" w:rsidRPr="292670E9">
        <w:rPr>
          <w:b/>
          <w:bCs/>
        </w:rPr>
        <w:t xml:space="preserve"> settes ned</w:t>
      </w:r>
      <w:r w:rsidR="322ED5B6" w:rsidRPr="292670E9">
        <w:rPr>
          <w:b/>
          <w:bCs/>
        </w:rPr>
        <w:t xml:space="preserve"> </w:t>
      </w:r>
      <w:r w:rsidR="00D20348">
        <w:rPr>
          <w:b/>
          <w:bCs/>
        </w:rPr>
        <w:t>med virkning</w:t>
      </w:r>
      <w:r w:rsidR="00601FF3" w:rsidRPr="292670E9">
        <w:rPr>
          <w:b/>
          <w:bCs/>
        </w:rPr>
        <w:t xml:space="preserve"> fra 2</w:t>
      </w:r>
      <w:r w:rsidR="6004C9BE" w:rsidRPr="292670E9">
        <w:rPr>
          <w:b/>
          <w:bCs/>
        </w:rPr>
        <w:t>4</w:t>
      </w:r>
      <w:r w:rsidR="00601FF3" w:rsidRPr="292670E9">
        <w:rPr>
          <w:b/>
          <w:bCs/>
        </w:rPr>
        <w:t xml:space="preserve">. </w:t>
      </w:r>
      <w:r w:rsidR="1811716A" w:rsidRPr="292670E9">
        <w:rPr>
          <w:b/>
          <w:bCs/>
        </w:rPr>
        <w:t>s</w:t>
      </w:r>
      <w:r w:rsidR="193D5EEB" w:rsidRPr="292670E9">
        <w:rPr>
          <w:b/>
          <w:bCs/>
        </w:rPr>
        <w:t>eptember</w:t>
      </w:r>
      <w:r w:rsidR="006B7FA6" w:rsidRPr="292670E9">
        <w:rPr>
          <w:b/>
          <w:bCs/>
        </w:rPr>
        <w:t xml:space="preserve"> for </w:t>
      </w:r>
      <w:r w:rsidR="00D20348">
        <w:rPr>
          <w:b/>
          <w:bCs/>
        </w:rPr>
        <w:t>alle</w:t>
      </w:r>
      <w:r w:rsidR="006B7FA6" w:rsidRPr="292670E9">
        <w:rPr>
          <w:b/>
          <w:bCs/>
        </w:rPr>
        <w:t xml:space="preserve"> kunder.</w:t>
      </w:r>
    </w:p>
    <w:p w14:paraId="25718CC8" w14:textId="56FDE383" w:rsidR="00AE5E49" w:rsidRDefault="00AE5E49">
      <w:r>
        <w:t>–</w:t>
      </w:r>
      <w:r w:rsidR="2648B5D3">
        <w:t xml:space="preserve"> Som i juni </w:t>
      </w:r>
      <w:r w:rsidR="74A7CCB8">
        <w:t>synes vi</w:t>
      </w:r>
      <w:r w:rsidR="15A43F98">
        <w:t xml:space="preserve"> også denne gangen at</w:t>
      </w:r>
      <w:r w:rsidR="74A7CCB8">
        <w:t xml:space="preserve"> det er riktig å sette ned renten med en gang</w:t>
      </w:r>
      <w:r w:rsidR="38FAA799">
        <w:t xml:space="preserve"> for kundene våre</w:t>
      </w:r>
      <w:r>
        <w:t>, sier leder for Kassa Robin Sande.</w:t>
      </w:r>
      <w:r w:rsidR="39A82BD9">
        <w:t xml:space="preserve"> </w:t>
      </w:r>
      <w:r>
        <w:t xml:space="preserve"> </w:t>
      </w:r>
    </w:p>
    <w:p w14:paraId="6365012D" w14:textId="3B47D1FB" w:rsidR="3F219F20" w:rsidRDefault="3F219F20">
      <w:r>
        <w:t>– Denne gangen setter vi ned renten med 0,2 prosentpoeng</w:t>
      </w:r>
      <w:r w:rsidR="00AD06B2">
        <w:t xml:space="preserve">. </w:t>
      </w:r>
      <w:r w:rsidR="000E6003">
        <w:t xml:space="preserve">Med dette </w:t>
      </w:r>
      <w:r w:rsidR="005738FB">
        <w:t>kan vi fortsatt tilby en god og konkurransedyktig rente</w:t>
      </w:r>
      <w:r w:rsidR="0077582D">
        <w:t xml:space="preserve"> til kundene våre</w:t>
      </w:r>
      <w:r w:rsidR="00AD06B2">
        <w:t xml:space="preserve">, </w:t>
      </w:r>
      <w:r w:rsidR="00AD06B2">
        <w:t>fortsetter Robin.</w:t>
      </w:r>
    </w:p>
    <w:p w14:paraId="7884D4ED" w14:textId="5F28D07F" w:rsidR="00AE5E49" w:rsidRDefault="00C3170D" w:rsidP="00AE5E49">
      <w:r>
        <w:t>Rentenedsettelsen</w:t>
      </w:r>
      <w:r w:rsidR="000E32B0">
        <w:t xml:space="preserve"> på 0,2 prosentpoeng</w:t>
      </w:r>
      <w:r>
        <w:t xml:space="preserve"> gjelder</w:t>
      </w:r>
      <w:r w:rsidR="000E32B0">
        <w:t xml:space="preserve"> likt</w:t>
      </w:r>
      <w:r>
        <w:t xml:space="preserve"> for all</w:t>
      </w:r>
      <w:r w:rsidR="00A637BC">
        <w:t>e produkter i Kassa</w:t>
      </w:r>
      <w:r w:rsidR="000E32B0">
        <w:t>.</w:t>
      </w:r>
    </w:p>
    <w:p w14:paraId="4DDFB023" w14:textId="2D678237" w:rsidR="00D634BB" w:rsidRDefault="00BA1322" w:rsidP="00BA1322">
      <w:r>
        <w:t xml:space="preserve">– </w:t>
      </w:r>
      <w:r w:rsidR="00A637BC">
        <w:t xml:space="preserve">Det skal være enkelt å </w:t>
      </w:r>
      <w:r w:rsidR="00EB3421">
        <w:t>skjønne hva du får i rente og hva lånet ditt koster.</w:t>
      </w:r>
      <w:r w:rsidR="00213AB8">
        <w:t xml:space="preserve"> Derfor setter vi ned renten likt </w:t>
      </w:r>
      <w:r w:rsidR="00AD132F">
        <w:t>for alle som har lån hos oss.</w:t>
      </w:r>
      <w:r w:rsidR="00213AB8">
        <w:t xml:space="preserve"> </w:t>
      </w:r>
    </w:p>
    <w:p w14:paraId="05598142" w14:textId="272963BE" w:rsidR="00892CDA" w:rsidRDefault="00892CDA" w:rsidP="00AE5E49">
      <w:r w:rsidRPr="00550C8E">
        <w:t xml:space="preserve">Sjekk hvilken rente du kan få på </w:t>
      </w:r>
      <w:hyperlink r:id="rId10">
        <w:r w:rsidRPr="00550C8E">
          <w:rPr>
            <w:rStyle w:val="Hyperkobling"/>
          </w:rPr>
          <w:t>kassa.no</w:t>
        </w:r>
      </w:hyperlink>
    </w:p>
    <w:p w14:paraId="1AD820E7" w14:textId="62B878B2" w:rsidR="00A35D1D" w:rsidRDefault="004F5266" w:rsidP="00F430AA">
      <w:r>
        <w:rPr>
          <w:b/>
          <w:bCs/>
        </w:rPr>
        <w:t>Hvem er Kassa?</w:t>
      </w:r>
      <w:r>
        <w:rPr>
          <w:b/>
          <w:bCs/>
        </w:rPr>
        <w:br/>
      </w:r>
      <w:r>
        <w:t>Kassa er et gebyrfritt og enkelt b</w:t>
      </w:r>
      <w:r w:rsidRPr="00601FF3">
        <w:t xml:space="preserve">oliglån fra </w:t>
      </w:r>
      <w:r>
        <w:t xml:space="preserve">Oslo Pensjonsforsikring (OPF). OPF er pensjons- og forsikringsselskapet til Oslo kommune og står bak boliglånet Kassa. OPF er en trygg og solid aktør med lang fartstid som tilbyder av boliglån. Det spesielle med </w:t>
      </w:r>
      <w:r w:rsidRPr="004F5266">
        <w:t xml:space="preserve">Kassa er at vi ikke er en bank og tilbyr kun boliglån. </w:t>
      </w:r>
      <w:r w:rsidRPr="00A35D1D">
        <w:t xml:space="preserve">Du </w:t>
      </w:r>
      <w:r w:rsidR="00892CDA">
        <w:t>har kun</w:t>
      </w:r>
      <w:r w:rsidRPr="00A35D1D">
        <w:t xml:space="preserve"> boliglånet</w:t>
      </w:r>
      <w:r w:rsidR="00892CDA">
        <w:t xml:space="preserve"> ditt hos oss</w:t>
      </w:r>
      <w:r w:rsidRPr="00A35D1D">
        <w:t xml:space="preserve">, </w:t>
      </w:r>
      <w:r w:rsidR="00892CDA">
        <w:t xml:space="preserve">og </w:t>
      </w:r>
      <w:r w:rsidRPr="00A35D1D">
        <w:t>beholde</w:t>
      </w:r>
      <w:r w:rsidR="00892CDA">
        <w:t>r</w:t>
      </w:r>
      <w:r w:rsidRPr="00A35D1D">
        <w:t xml:space="preserve"> banken din til alt annet. </w:t>
      </w:r>
      <w:r>
        <w:t>Enklere blir det ikke. I Kassa får du de beste betingelsene hvis du har belåningsgrad innenfor 60 prosent.</w:t>
      </w:r>
    </w:p>
    <w:p w14:paraId="0FA64393" w14:textId="2DF2A21C" w:rsidR="00550C8E" w:rsidRPr="00550C8E" w:rsidRDefault="00550C8E" w:rsidP="00550C8E">
      <w:pPr>
        <w:rPr>
          <w:b/>
          <w:bCs/>
        </w:rPr>
      </w:pPr>
      <w:r w:rsidRPr="292670E9">
        <w:rPr>
          <w:b/>
          <w:bCs/>
        </w:rPr>
        <w:t>Kassa har et åpent og forutsigbart prissystem, og setter nå ned renten på sine tre produkter med 0,2</w:t>
      </w:r>
      <w:r w:rsidR="2659D4A7" w:rsidRPr="292670E9">
        <w:rPr>
          <w:b/>
          <w:bCs/>
        </w:rPr>
        <w:t>0</w:t>
      </w:r>
      <w:r w:rsidRPr="292670E9">
        <w:rPr>
          <w:b/>
          <w:bCs/>
        </w:rPr>
        <w:t>prosentpoeng:</w:t>
      </w:r>
    </w:p>
    <w:p w14:paraId="44BEF3A7" w14:textId="77777777" w:rsidR="00DE7822" w:rsidRPr="00DE7822" w:rsidRDefault="00DE7822" w:rsidP="00DE7822">
      <w:pPr>
        <w:numPr>
          <w:ilvl w:val="0"/>
          <w:numId w:val="8"/>
        </w:numPr>
        <w:rPr>
          <w:sz w:val="20"/>
          <w:szCs w:val="20"/>
        </w:rPr>
      </w:pPr>
      <w:r w:rsidRPr="00DE7822">
        <w:rPr>
          <w:sz w:val="20"/>
          <w:szCs w:val="20"/>
        </w:rPr>
        <w:t xml:space="preserve">Small, belåningsgrad på 60 % eller lavere: </w:t>
      </w:r>
      <w:proofErr w:type="spellStart"/>
      <w:r w:rsidRPr="00DE7822">
        <w:rPr>
          <w:sz w:val="20"/>
          <w:szCs w:val="20"/>
        </w:rPr>
        <w:t>Nom.rente</w:t>
      </w:r>
      <w:proofErr w:type="spellEnd"/>
      <w:r w:rsidRPr="00DE7822">
        <w:rPr>
          <w:sz w:val="20"/>
          <w:szCs w:val="20"/>
        </w:rPr>
        <w:t xml:space="preserve"> 4,79 %. </w:t>
      </w:r>
      <w:proofErr w:type="spellStart"/>
      <w:r w:rsidRPr="00DE7822">
        <w:rPr>
          <w:sz w:val="20"/>
          <w:szCs w:val="20"/>
        </w:rPr>
        <w:t>Eff.rente</w:t>
      </w:r>
      <w:proofErr w:type="spellEnd"/>
      <w:r w:rsidRPr="00DE7822">
        <w:rPr>
          <w:sz w:val="20"/>
          <w:szCs w:val="20"/>
        </w:rPr>
        <w:t xml:space="preserve"> 4,90 %, lånebeløp: 2 500 000 kr, nedbetaling over 25 år, rentekostnad 1 793 165 kr, totalt 4 293 165 kr.</w:t>
      </w:r>
    </w:p>
    <w:p w14:paraId="6C962242" w14:textId="77777777" w:rsidR="00DE7822" w:rsidRPr="00DE7822" w:rsidRDefault="00DE7822" w:rsidP="00DE7822">
      <w:pPr>
        <w:numPr>
          <w:ilvl w:val="0"/>
          <w:numId w:val="8"/>
        </w:numPr>
        <w:rPr>
          <w:sz w:val="20"/>
          <w:szCs w:val="20"/>
        </w:rPr>
      </w:pPr>
      <w:r w:rsidRPr="00DE7822">
        <w:rPr>
          <w:sz w:val="20"/>
          <w:szCs w:val="20"/>
        </w:rPr>
        <w:t xml:space="preserve">Medium, belåningsgrad mellom 60 % og 75 %: </w:t>
      </w:r>
      <w:proofErr w:type="spellStart"/>
      <w:r w:rsidRPr="00DE7822">
        <w:rPr>
          <w:sz w:val="20"/>
          <w:szCs w:val="20"/>
        </w:rPr>
        <w:t>Nom.rente</w:t>
      </w:r>
      <w:proofErr w:type="spellEnd"/>
      <w:r w:rsidRPr="00DE7822">
        <w:rPr>
          <w:sz w:val="20"/>
          <w:szCs w:val="20"/>
        </w:rPr>
        <w:t xml:space="preserve"> 4,99 %. </w:t>
      </w:r>
      <w:proofErr w:type="spellStart"/>
      <w:r w:rsidRPr="00DE7822">
        <w:rPr>
          <w:sz w:val="20"/>
          <w:szCs w:val="20"/>
        </w:rPr>
        <w:t>Eff.rente</w:t>
      </w:r>
      <w:proofErr w:type="spellEnd"/>
      <w:r w:rsidRPr="00DE7822">
        <w:rPr>
          <w:sz w:val="20"/>
          <w:szCs w:val="20"/>
        </w:rPr>
        <w:t xml:space="preserve"> 5,11 %, lånebeløp: 2 500 000 kr, nedbetaling over 25 år, rentekostnad 1 880 084 kr, totalt 4 380 084 kr.</w:t>
      </w:r>
    </w:p>
    <w:p w14:paraId="56AD40F3" w14:textId="77777777" w:rsidR="00DE7822" w:rsidRPr="00DE7822" w:rsidRDefault="00DE7822" w:rsidP="00DE7822">
      <w:pPr>
        <w:numPr>
          <w:ilvl w:val="0"/>
          <w:numId w:val="8"/>
        </w:numPr>
        <w:rPr>
          <w:sz w:val="20"/>
          <w:szCs w:val="20"/>
        </w:rPr>
      </w:pPr>
      <w:r w:rsidRPr="00DE7822">
        <w:rPr>
          <w:sz w:val="20"/>
          <w:szCs w:val="20"/>
        </w:rPr>
        <w:t xml:space="preserve">Large, belåningsgrad mellom 75 % og 85 %: </w:t>
      </w:r>
      <w:proofErr w:type="spellStart"/>
      <w:r w:rsidRPr="00DE7822">
        <w:rPr>
          <w:sz w:val="20"/>
          <w:szCs w:val="20"/>
        </w:rPr>
        <w:t>Nom.rente</w:t>
      </w:r>
      <w:proofErr w:type="spellEnd"/>
      <w:r w:rsidRPr="00DE7822">
        <w:rPr>
          <w:sz w:val="20"/>
          <w:szCs w:val="20"/>
        </w:rPr>
        <w:t xml:space="preserve"> 5,59 %. </w:t>
      </w:r>
      <w:proofErr w:type="spellStart"/>
      <w:r w:rsidRPr="00DE7822">
        <w:rPr>
          <w:sz w:val="20"/>
          <w:szCs w:val="20"/>
        </w:rPr>
        <w:t>Eff.rente</w:t>
      </w:r>
      <w:proofErr w:type="spellEnd"/>
      <w:r w:rsidRPr="00DE7822">
        <w:rPr>
          <w:sz w:val="20"/>
          <w:szCs w:val="20"/>
        </w:rPr>
        <w:t xml:space="preserve"> 5,74 %, lånebeløp: 2 500 000 kr, nedbetaling over 25 år, rentekostnad 2 146 035 kr, totalt 4 646 035 kr.</w:t>
      </w:r>
    </w:p>
    <w:p w14:paraId="1E36CC4C" w14:textId="77777777" w:rsidR="00550C8E" w:rsidRPr="00550C8E" w:rsidRDefault="00550C8E" w:rsidP="00550C8E">
      <w:r w:rsidRPr="00550C8E">
        <w:t>Alle produkter forutsetter pant i bolig. Tinglysningsgebyr på 545 kr til Kartverket kommer i tillegg.</w:t>
      </w:r>
    </w:p>
    <w:p w14:paraId="69919101" w14:textId="77777777" w:rsidR="00550C8E" w:rsidRPr="00550C8E" w:rsidRDefault="00550C8E" w:rsidP="00550C8E">
      <w:pPr>
        <w:rPr>
          <w:b/>
          <w:bCs/>
        </w:rPr>
      </w:pPr>
      <w:r w:rsidRPr="00550C8E">
        <w:rPr>
          <w:b/>
          <w:bCs/>
        </w:rPr>
        <w:t xml:space="preserve">Kontakt: </w:t>
      </w:r>
    </w:p>
    <w:p w14:paraId="1074C688" w14:textId="77777777" w:rsidR="00550C8E" w:rsidRPr="00550C8E" w:rsidRDefault="00550C8E" w:rsidP="00550C8E">
      <w:pPr>
        <w:rPr>
          <w:b/>
          <w:bCs/>
        </w:rPr>
      </w:pPr>
      <w:r w:rsidRPr="00550C8E">
        <w:rPr>
          <w:b/>
          <w:bCs/>
        </w:rPr>
        <w:t xml:space="preserve">Leder i Kassa, Robin Sande, </w:t>
      </w:r>
      <w:proofErr w:type="spellStart"/>
      <w:r w:rsidRPr="00550C8E">
        <w:rPr>
          <w:b/>
          <w:bCs/>
        </w:rPr>
        <w:t>tlf</w:t>
      </w:r>
      <w:proofErr w:type="spellEnd"/>
      <w:r w:rsidRPr="00550C8E">
        <w:rPr>
          <w:b/>
          <w:bCs/>
        </w:rPr>
        <w:t xml:space="preserve"> 95 99 47 09, </w:t>
      </w:r>
      <w:hyperlink r:id="rId11" w:history="1">
        <w:r w:rsidRPr="00550C8E">
          <w:rPr>
            <w:rStyle w:val="Hyperkobling"/>
            <w:b/>
            <w:bCs/>
          </w:rPr>
          <w:t>robin.sande@opf.no</w:t>
        </w:r>
      </w:hyperlink>
      <w:r w:rsidRPr="00550C8E">
        <w:rPr>
          <w:b/>
          <w:bCs/>
        </w:rPr>
        <w:t xml:space="preserve"> </w:t>
      </w:r>
    </w:p>
    <w:p w14:paraId="50696BD5" w14:textId="4E086F56" w:rsidR="00550C8E" w:rsidRDefault="00550C8E" w:rsidP="00F430AA">
      <w:r w:rsidRPr="00550C8E">
        <w:rPr>
          <w:b/>
          <w:bCs/>
        </w:rPr>
        <w:t xml:space="preserve">Leder for kommunikasjon i OPF, Håkon Nordahl, </w:t>
      </w:r>
      <w:proofErr w:type="spellStart"/>
      <w:r w:rsidRPr="00550C8E">
        <w:rPr>
          <w:b/>
          <w:bCs/>
        </w:rPr>
        <w:t>tlf</w:t>
      </w:r>
      <w:proofErr w:type="spellEnd"/>
      <w:r w:rsidRPr="00550C8E">
        <w:rPr>
          <w:b/>
          <w:bCs/>
        </w:rPr>
        <w:t xml:space="preserve"> 97 75 93 93, </w:t>
      </w:r>
      <w:hyperlink r:id="rId12">
        <w:r w:rsidRPr="00550C8E">
          <w:rPr>
            <w:rStyle w:val="Hyperkobling"/>
            <w:b/>
            <w:bCs/>
          </w:rPr>
          <w:t>hakon.nordahl@opf.no</w:t>
        </w:r>
      </w:hyperlink>
    </w:p>
    <w:p w14:paraId="76008376" w14:textId="77777777" w:rsidR="00E7417A" w:rsidRDefault="00E7417A" w:rsidP="00F430AA"/>
    <w:sectPr w:rsidR="00E7417A" w:rsidSect="00E8583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ECFA" w14:textId="77777777" w:rsidR="00EA4D63" w:rsidRDefault="00EA4D63">
      <w:pPr>
        <w:spacing w:after="0" w:line="240" w:lineRule="auto"/>
      </w:pPr>
      <w:r>
        <w:separator/>
      </w:r>
    </w:p>
  </w:endnote>
  <w:endnote w:type="continuationSeparator" w:id="0">
    <w:p w14:paraId="3A799079" w14:textId="77777777" w:rsidR="00EA4D63" w:rsidRDefault="00EA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EA69" w14:textId="77777777" w:rsidR="002B713D" w:rsidRPr="00284FE5" w:rsidRDefault="00F20463" w:rsidP="00041BFB">
    <w:pPr>
      <w:pStyle w:val="Bunntekst"/>
      <w:rPr>
        <w:lang w:val="nn-NO"/>
      </w:rPr>
    </w:pPr>
    <w:r w:rsidRPr="00284FE5">
      <w:rPr>
        <w:lang w:val="nn-NO"/>
      </w:rPr>
      <w:t>OSLO PENSJONSFORSIKRING AS  •  www.opf.no  • Org. Nr. 982 759 412  •  Kundesenter: www.opf.no/kontakt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0D08" w14:textId="77777777" w:rsidR="002B713D" w:rsidRPr="00284FE5" w:rsidRDefault="00F20463" w:rsidP="00D23403">
    <w:pPr>
      <w:pStyle w:val="Bunntekst"/>
      <w:rPr>
        <w:lang w:val="nn-NO"/>
      </w:rPr>
    </w:pPr>
    <w:r w:rsidRPr="00284FE5">
      <w:rPr>
        <w:lang w:val="nn-NO"/>
      </w:rPr>
      <w:t>OSLO PENSJONSFORSIKRING AS  •  www.opf.no  • Org. Nr. 982 759 412  •  Kundesenter: www.opf.no/kontakt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ED9A" w14:textId="77777777" w:rsidR="00EA4D63" w:rsidRDefault="00EA4D63">
      <w:pPr>
        <w:spacing w:after="0" w:line="240" w:lineRule="auto"/>
      </w:pPr>
      <w:r>
        <w:separator/>
      </w:r>
    </w:p>
  </w:footnote>
  <w:footnote w:type="continuationSeparator" w:id="0">
    <w:p w14:paraId="6112C14B" w14:textId="77777777" w:rsidR="00EA4D63" w:rsidRDefault="00EA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990" w14:textId="77777777" w:rsidR="002B713D" w:rsidRDefault="00227CFC" w:rsidP="00E85834">
    <w:pPr>
      <w:pStyle w:val="Topptekst"/>
      <w:tabs>
        <w:tab w:val="clear" w:pos="4536"/>
      </w:tabs>
      <w:jc w:val="cent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DA57AC8" wp14:editId="0064356F">
          <wp:simplePos x="900113" y="452438"/>
          <wp:positionH relativeFrom="column">
            <wp:align>center</wp:align>
          </wp:positionH>
          <wp:positionV relativeFrom="page">
            <wp:posOffset>288290</wp:posOffset>
          </wp:positionV>
          <wp:extent cx="489600" cy="489600"/>
          <wp:effectExtent l="0" t="0" r="5715" b="571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463">
      <w:tab/>
      <w:t xml:space="preserve">Side </w:t>
    </w:r>
    <w:r w:rsidR="00F20463">
      <w:fldChar w:fldCharType="begin"/>
    </w:r>
    <w:r w:rsidR="00F20463">
      <w:instrText>PAGE   \* MERGEFORMAT</w:instrText>
    </w:r>
    <w:r w:rsidR="00F20463">
      <w:fldChar w:fldCharType="separate"/>
    </w:r>
    <w:r w:rsidR="00F20463">
      <w:t>1</w:t>
    </w:r>
    <w:r w:rsidR="00F2046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745C" w14:textId="77777777" w:rsidR="002B713D" w:rsidRDefault="00227CFC" w:rsidP="00EC5543">
    <w:pPr>
      <w:pStyle w:val="Topptekst"/>
      <w:spacing w:after="160"/>
      <w:jc w:val="center"/>
    </w:pPr>
    <w:r>
      <w:rPr>
        <w:noProof/>
        <w:lang w:eastAsia="nb-NO"/>
      </w:rPr>
      <w:drawing>
        <wp:inline distT="0" distB="0" distL="0" distR="0" wp14:anchorId="1F6290A8" wp14:editId="235452C1">
          <wp:extent cx="1248674" cy="756000"/>
          <wp:effectExtent l="0" t="0" r="0" b="6350"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PF_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7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1BC"/>
    <w:multiLevelType w:val="hybridMultilevel"/>
    <w:tmpl w:val="B148C040"/>
    <w:lvl w:ilvl="0" w:tplc="7D9891B8">
      <w:start w:val="1"/>
      <w:numFmt w:val="bullet"/>
      <w:pStyle w:val="Punktmerket"/>
      <w:lvlText w:val=""/>
      <w:lvlJc w:val="left"/>
      <w:pPr>
        <w:ind w:left="717" w:hanging="360"/>
      </w:pPr>
      <w:rPr>
        <w:rFonts w:ascii="Symbol" w:hAnsi="Symbol" w:hint="default"/>
        <w:color w:val="6BBC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70F"/>
    <w:multiLevelType w:val="hybridMultilevel"/>
    <w:tmpl w:val="57E42D84"/>
    <w:lvl w:ilvl="0" w:tplc="6CE4EF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5524"/>
    <w:multiLevelType w:val="hybridMultilevel"/>
    <w:tmpl w:val="479CB626"/>
    <w:lvl w:ilvl="0" w:tplc="315CE75C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C45A5"/>
    <w:multiLevelType w:val="hybridMultilevel"/>
    <w:tmpl w:val="947032D8"/>
    <w:lvl w:ilvl="0" w:tplc="A3B017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24AF4"/>
    <w:multiLevelType w:val="hybridMultilevel"/>
    <w:tmpl w:val="90882682"/>
    <w:lvl w:ilvl="0" w:tplc="AB5C8B8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0FD"/>
    <w:multiLevelType w:val="multilevel"/>
    <w:tmpl w:val="DCC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C459A"/>
    <w:multiLevelType w:val="hybridMultilevel"/>
    <w:tmpl w:val="F394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97250">
    <w:abstractNumId w:val="6"/>
  </w:num>
  <w:num w:numId="2" w16cid:durableId="653292182">
    <w:abstractNumId w:val="0"/>
  </w:num>
  <w:num w:numId="3" w16cid:durableId="1913656878">
    <w:abstractNumId w:val="0"/>
  </w:num>
  <w:num w:numId="4" w16cid:durableId="756248248">
    <w:abstractNumId w:val="4"/>
  </w:num>
  <w:num w:numId="5" w16cid:durableId="252512189">
    <w:abstractNumId w:val="2"/>
  </w:num>
  <w:num w:numId="6" w16cid:durableId="92938753">
    <w:abstractNumId w:val="1"/>
  </w:num>
  <w:num w:numId="7" w16cid:durableId="1428504315">
    <w:abstractNumId w:val="3"/>
  </w:num>
  <w:num w:numId="8" w16cid:durableId="843933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F3"/>
    <w:rsid w:val="000313C7"/>
    <w:rsid w:val="00065243"/>
    <w:rsid w:val="0007074C"/>
    <w:rsid w:val="00075788"/>
    <w:rsid w:val="00081D0A"/>
    <w:rsid w:val="0009631E"/>
    <w:rsid w:val="000A018C"/>
    <w:rsid w:val="000A3172"/>
    <w:rsid w:val="000B21EA"/>
    <w:rsid w:val="000B2A9A"/>
    <w:rsid w:val="000D53E3"/>
    <w:rsid w:val="000E078C"/>
    <w:rsid w:val="000E32B0"/>
    <w:rsid w:val="000E6003"/>
    <w:rsid w:val="000F021C"/>
    <w:rsid w:val="000F372E"/>
    <w:rsid w:val="000F6FB0"/>
    <w:rsid w:val="000F7C72"/>
    <w:rsid w:val="0010767A"/>
    <w:rsid w:val="00112DB1"/>
    <w:rsid w:val="0016483C"/>
    <w:rsid w:val="00170435"/>
    <w:rsid w:val="001815C9"/>
    <w:rsid w:val="001A524B"/>
    <w:rsid w:val="001A7826"/>
    <w:rsid w:val="001E4B4E"/>
    <w:rsid w:val="001E75BF"/>
    <w:rsid w:val="001F3BBC"/>
    <w:rsid w:val="00205C2D"/>
    <w:rsid w:val="00213AB8"/>
    <w:rsid w:val="00227CFC"/>
    <w:rsid w:val="00237F90"/>
    <w:rsid w:val="002442F0"/>
    <w:rsid w:val="0025501F"/>
    <w:rsid w:val="00266BB7"/>
    <w:rsid w:val="002711E9"/>
    <w:rsid w:val="00284FE5"/>
    <w:rsid w:val="00296AA6"/>
    <w:rsid w:val="002B33DE"/>
    <w:rsid w:val="002B713D"/>
    <w:rsid w:val="002E3A67"/>
    <w:rsid w:val="002E5BFA"/>
    <w:rsid w:val="00300DCE"/>
    <w:rsid w:val="0032767A"/>
    <w:rsid w:val="0033010F"/>
    <w:rsid w:val="00330FB2"/>
    <w:rsid w:val="003310DF"/>
    <w:rsid w:val="00331F84"/>
    <w:rsid w:val="00336B39"/>
    <w:rsid w:val="00340A2C"/>
    <w:rsid w:val="00352157"/>
    <w:rsid w:val="003856D9"/>
    <w:rsid w:val="00390A27"/>
    <w:rsid w:val="003A7B40"/>
    <w:rsid w:val="003B3477"/>
    <w:rsid w:val="003D1471"/>
    <w:rsid w:val="003E5E05"/>
    <w:rsid w:val="003E5EB1"/>
    <w:rsid w:val="004135F4"/>
    <w:rsid w:val="00414825"/>
    <w:rsid w:val="004168AC"/>
    <w:rsid w:val="00417713"/>
    <w:rsid w:val="0042349E"/>
    <w:rsid w:val="004269DF"/>
    <w:rsid w:val="004414C5"/>
    <w:rsid w:val="00443EF4"/>
    <w:rsid w:val="004770AC"/>
    <w:rsid w:val="004D20C0"/>
    <w:rsid w:val="004F5266"/>
    <w:rsid w:val="00501080"/>
    <w:rsid w:val="00510117"/>
    <w:rsid w:val="005269D7"/>
    <w:rsid w:val="005503A9"/>
    <w:rsid w:val="00550C8E"/>
    <w:rsid w:val="00561CC0"/>
    <w:rsid w:val="005738FB"/>
    <w:rsid w:val="00580BB7"/>
    <w:rsid w:val="00581B5D"/>
    <w:rsid w:val="005D0463"/>
    <w:rsid w:val="005D599B"/>
    <w:rsid w:val="005D64A6"/>
    <w:rsid w:val="005E206E"/>
    <w:rsid w:val="00601B4F"/>
    <w:rsid w:val="00601FF3"/>
    <w:rsid w:val="00626402"/>
    <w:rsid w:val="006403F3"/>
    <w:rsid w:val="006432CE"/>
    <w:rsid w:val="006432D6"/>
    <w:rsid w:val="0064544D"/>
    <w:rsid w:val="006573A4"/>
    <w:rsid w:val="006637EF"/>
    <w:rsid w:val="00663C5E"/>
    <w:rsid w:val="00673BEE"/>
    <w:rsid w:val="006B7FA6"/>
    <w:rsid w:val="006C4B95"/>
    <w:rsid w:val="006F26D5"/>
    <w:rsid w:val="006F2EFD"/>
    <w:rsid w:val="007142C9"/>
    <w:rsid w:val="007247BD"/>
    <w:rsid w:val="00730885"/>
    <w:rsid w:val="00771E4C"/>
    <w:rsid w:val="0077582D"/>
    <w:rsid w:val="00782D5A"/>
    <w:rsid w:val="00784557"/>
    <w:rsid w:val="00791438"/>
    <w:rsid w:val="007A5F02"/>
    <w:rsid w:val="007B2E76"/>
    <w:rsid w:val="007C21A6"/>
    <w:rsid w:val="007C349D"/>
    <w:rsid w:val="007E75CA"/>
    <w:rsid w:val="007F2D72"/>
    <w:rsid w:val="0081024C"/>
    <w:rsid w:val="00812AEA"/>
    <w:rsid w:val="008132A5"/>
    <w:rsid w:val="008179AA"/>
    <w:rsid w:val="0084415B"/>
    <w:rsid w:val="00860C43"/>
    <w:rsid w:val="00881623"/>
    <w:rsid w:val="00892CDA"/>
    <w:rsid w:val="008A2B19"/>
    <w:rsid w:val="008A4054"/>
    <w:rsid w:val="008B33B1"/>
    <w:rsid w:val="008C3B66"/>
    <w:rsid w:val="008D1692"/>
    <w:rsid w:val="008D5C3F"/>
    <w:rsid w:val="008E607C"/>
    <w:rsid w:val="008E7D0A"/>
    <w:rsid w:val="00913C2F"/>
    <w:rsid w:val="00935BC9"/>
    <w:rsid w:val="0094478B"/>
    <w:rsid w:val="00957F6E"/>
    <w:rsid w:val="00974C10"/>
    <w:rsid w:val="009D0293"/>
    <w:rsid w:val="009D2EEA"/>
    <w:rsid w:val="009D5708"/>
    <w:rsid w:val="00A251C3"/>
    <w:rsid w:val="00A35D1D"/>
    <w:rsid w:val="00A40CE6"/>
    <w:rsid w:val="00A5701F"/>
    <w:rsid w:val="00A637BC"/>
    <w:rsid w:val="00A85729"/>
    <w:rsid w:val="00AC1C31"/>
    <w:rsid w:val="00AC6026"/>
    <w:rsid w:val="00AD06B2"/>
    <w:rsid w:val="00AD132F"/>
    <w:rsid w:val="00AD34A8"/>
    <w:rsid w:val="00AE5E49"/>
    <w:rsid w:val="00B03802"/>
    <w:rsid w:val="00B060C4"/>
    <w:rsid w:val="00B061EB"/>
    <w:rsid w:val="00B11044"/>
    <w:rsid w:val="00B1789D"/>
    <w:rsid w:val="00B315C4"/>
    <w:rsid w:val="00B331ED"/>
    <w:rsid w:val="00B36B7D"/>
    <w:rsid w:val="00B62C31"/>
    <w:rsid w:val="00BA1322"/>
    <w:rsid w:val="00BC0AFA"/>
    <w:rsid w:val="00BD6F30"/>
    <w:rsid w:val="00BE5E3A"/>
    <w:rsid w:val="00BF2A1E"/>
    <w:rsid w:val="00BF71DE"/>
    <w:rsid w:val="00C01760"/>
    <w:rsid w:val="00C0498E"/>
    <w:rsid w:val="00C11A97"/>
    <w:rsid w:val="00C3170D"/>
    <w:rsid w:val="00C77CE4"/>
    <w:rsid w:val="00C84DD4"/>
    <w:rsid w:val="00CA59FF"/>
    <w:rsid w:val="00CA7C09"/>
    <w:rsid w:val="00CD1316"/>
    <w:rsid w:val="00CD13E3"/>
    <w:rsid w:val="00CD3F1F"/>
    <w:rsid w:val="00CD5D3C"/>
    <w:rsid w:val="00D14726"/>
    <w:rsid w:val="00D20348"/>
    <w:rsid w:val="00D51844"/>
    <w:rsid w:val="00D634BB"/>
    <w:rsid w:val="00D850FF"/>
    <w:rsid w:val="00DB1C83"/>
    <w:rsid w:val="00DD4681"/>
    <w:rsid w:val="00DE361F"/>
    <w:rsid w:val="00DE44BD"/>
    <w:rsid w:val="00DE7822"/>
    <w:rsid w:val="00DF1421"/>
    <w:rsid w:val="00E00316"/>
    <w:rsid w:val="00E25E03"/>
    <w:rsid w:val="00E430D8"/>
    <w:rsid w:val="00E7417A"/>
    <w:rsid w:val="00E977A5"/>
    <w:rsid w:val="00EA4D63"/>
    <w:rsid w:val="00EB3421"/>
    <w:rsid w:val="00ED2EA8"/>
    <w:rsid w:val="00EE4464"/>
    <w:rsid w:val="00F20463"/>
    <w:rsid w:val="00F26013"/>
    <w:rsid w:val="00F430AA"/>
    <w:rsid w:val="00F446B0"/>
    <w:rsid w:val="00F607D2"/>
    <w:rsid w:val="00F6618A"/>
    <w:rsid w:val="00F74A49"/>
    <w:rsid w:val="00F84368"/>
    <w:rsid w:val="00F96A12"/>
    <w:rsid w:val="00FA27D1"/>
    <w:rsid w:val="00FD72A9"/>
    <w:rsid w:val="00FE25A8"/>
    <w:rsid w:val="0573009C"/>
    <w:rsid w:val="067D3B70"/>
    <w:rsid w:val="07B81F79"/>
    <w:rsid w:val="08A9E670"/>
    <w:rsid w:val="0B686BE1"/>
    <w:rsid w:val="0CFF1534"/>
    <w:rsid w:val="12AE703A"/>
    <w:rsid w:val="14692825"/>
    <w:rsid w:val="15A43F98"/>
    <w:rsid w:val="1756FFE9"/>
    <w:rsid w:val="17C46C9C"/>
    <w:rsid w:val="1811716A"/>
    <w:rsid w:val="193D5EEB"/>
    <w:rsid w:val="1F7CC40E"/>
    <w:rsid w:val="1FC9012F"/>
    <w:rsid w:val="206EE92E"/>
    <w:rsid w:val="228F4C23"/>
    <w:rsid w:val="24CFE491"/>
    <w:rsid w:val="25190D40"/>
    <w:rsid w:val="2648B5D3"/>
    <w:rsid w:val="2659D4A7"/>
    <w:rsid w:val="2891227D"/>
    <w:rsid w:val="292670E9"/>
    <w:rsid w:val="2926973A"/>
    <w:rsid w:val="2A4189A9"/>
    <w:rsid w:val="2F7C0074"/>
    <w:rsid w:val="2FBD0AC9"/>
    <w:rsid w:val="322ED5B6"/>
    <w:rsid w:val="35088EE6"/>
    <w:rsid w:val="38FAA799"/>
    <w:rsid w:val="3949536A"/>
    <w:rsid w:val="39A82BD9"/>
    <w:rsid w:val="3C429DAD"/>
    <w:rsid w:val="3F219F20"/>
    <w:rsid w:val="42AF1430"/>
    <w:rsid w:val="42B30582"/>
    <w:rsid w:val="4D056920"/>
    <w:rsid w:val="4E7DC34E"/>
    <w:rsid w:val="50249036"/>
    <w:rsid w:val="52E40E5B"/>
    <w:rsid w:val="53D2627F"/>
    <w:rsid w:val="547BD830"/>
    <w:rsid w:val="563CD135"/>
    <w:rsid w:val="567E2DED"/>
    <w:rsid w:val="58390F3A"/>
    <w:rsid w:val="59F7F1DC"/>
    <w:rsid w:val="6004C9BE"/>
    <w:rsid w:val="68FFE7D8"/>
    <w:rsid w:val="6BCBAE70"/>
    <w:rsid w:val="6CFEDBDA"/>
    <w:rsid w:val="727CEE7F"/>
    <w:rsid w:val="74A7CCB8"/>
    <w:rsid w:val="74D8708B"/>
    <w:rsid w:val="79621357"/>
    <w:rsid w:val="7C0F6C13"/>
    <w:rsid w:val="7F888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8C25"/>
  <w15:chartTrackingRefBased/>
  <w15:docId w15:val="{35DA6EA8-9CBE-45B1-9B5A-44703410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F3"/>
    <w:pPr>
      <w:spacing w:line="276" w:lineRule="auto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DB1C83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/>
      <w:color w:val="0081A1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DB1C83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color w:val="0081A1" w:themeColor="accent1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DB1C8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i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2"/>
    <w:qFormat/>
    <w:rsid w:val="00DB1C83"/>
    <w:pPr>
      <w:spacing w:before="360" w:line="240" w:lineRule="auto"/>
      <w:contextualSpacing/>
    </w:pPr>
    <w:rPr>
      <w:rFonts w:asciiTheme="majorHAnsi" w:eastAsiaTheme="majorEastAsia" w:hAnsiTheme="majorHAnsi" w:cstheme="majorBidi"/>
      <w:b/>
      <w:color w:val="0081A1" w:themeColor="accent1"/>
      <w:spacing w:val="-10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2"/>
    <w:rsid w:val="00DB1C83"/>
    <w:rPr>
      <w:rFonts w:asciiTheme="majorHAnsi" w:eastAsiaTheme="majorEastAsia" w:hAnsiTheme="majorHAnsi" w:cstheme="majorBidi"/>
      <w:b/>
      <w:color w:val="0081A1" w:themeColor="accent1"/>
      <w:spacing w:val="-10"/>
      <w:kern w:val="28"/>
      <w:sz w:val="48"/>
      <w:szCs w:val="4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DB1C83"/>
    <w:rPr>
      <w:rFonts w:asciiTheme="majorHAnsi" w:eastAsiaTheme="majorEastAsia" w:hAnsiTheme="majorHAnsi" w:cstheme="majorBidi"/>
      <w:b/>
      <w:color w:val="0081A1" w:themeColor="accent1"/>
      <w:sz w:val="28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DB1C83"/>
    <w:rPr>
      <w:rFonts w:asciiTheme="majorHAnsi" w:eastAsiaTheme="majorEastAsia" w:hAnsiTheme="majorHAnsi" w:cstheme="majorBidi"/>
      <w:b/>
      <w:color w:val="0081A1" w:themeColor="accent1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DB1C83"/>
    <w:rPr>
      <w:rFonts w:asciiTheme="majorHAnsi" w:eastAsiaTheme="majorEastAsia" w:hAnsiTheme="majorHAnsi" w:cstheme="majorBidi"/>
      <w:i/>
      <w:color w:val="000000"/>
      <w:lang w:val="nb-NO"/>
    </w:rPr>
  </w:style>
  <w:style w:type="paragraph" w:customStyle="1" w:styleId="Punktmerket">
    <w:name w:val="Punktmerket"/>
    <w:basedOn w:val="Normal"/>
    <w:link w:val="PunktmerketTegn"/>
    <w:qFormat/>
    <w:rsid w:val="000B21EA"/>
    <w:pPr>
      <w:numPr>
        <w:numId w:val="2"/>
      </w:numPr>
      <w:contextualSpacing/>
    </w:pPr>
  </w:style>
  <w:style w:type="paragraph" w:customStyle="1" w:styleId="Litenskrift">
    <w:name w:val="Liten skrift"/>
    <w:basedOn w:val="Normal"/>
    <w:link w:val="LitenskriftTegn"/>
    <w:uiPriority w:val="6"/>
    <w:qFormat/>
    <w:rsid w:val="00DB1C83"/>
    <w:pPr>
      <w:spacing w:before="160"/>
    </w:pPr>
    <w:rPr>
      <w:i/>
      <w:color w:val="1A2026"/>
      <w:sz w:val="20"/>
      <w:szCs w:val="20"/>
    </w:rPr>
  </w:style>
  <w:style w:type="character" w:customStyle="1" w:styleId="PunktmerketTegn">
    <w:name w:val="Punktmerket Tegn"/>
    <w:basedOn w:val="Standardskriftforavsnitt"/>
    <w:link w:val="Punktmerket"/>
    <w:rsid w:val="00663C5E"/>
    <w:rPr>
      <w:lang w:val="nb-NO"/>
    </w:rPr>
  </w:style>
  <w:style w:type="paragraph" w:styleId="Bunntekst">
    <w:name w:val="footer"/>
    <w:basedOn w:val="Normal"/>
    <w:link w:val="BunntekstTegn"/>
    <w:uiPriority w:val="4"/>
    <w:semiHidden/>
    <w:rsid w:val="00F20463"/>
    <w:pPr>
      <w:tabs>
        <w:tab w:val="center" w:pos="4536"/>
        <w:tab w:val="right" w:pos="9072"/>
      </w:tabs>
      <w:spacing w:after="0" w:line="240" w:lineRule="auto"/>
      <w:jc w:val="center"/>
    </w:pPr>
    <w:rPr>
      <w:color w:val="7E7F81"/>
      <w:sz w:val="16"/>
      <w:szCs w:val="16"/>
    </w:rPr>
  </w:style>
  <w:style w:type="character" w:customStyle="1" w:styleId="LitenskriftTegn">
    <w:name w:val="Liten skrift Tegn"/>
    <w:basedOn w:val="Standardskriftforavsnitt"/>
    <w:link w:val="Litenskrift"/>
    <w:uiPriority w:val="6"/>
    <w:rsid w:val="00DB1C83"/>
    <w:rPr>
      <w:i/>
      <w:color w:val="1A2026"/>
      <w:sz w:val="20"/>
      <w:szCs w:val="20"/>
      <w:lang w:val="nb-NO"/>
    </w:rPr>
  </w:style>
  <w:style w:type="character" w:customStyle="1" w:styleId="BunntekstTegn">
    <w:name w:val="Bunntekst Tegn"/>
    <w:basedOn w:val="Standardskriftforavsnitt"/>
    <w:link w:val="Bunntekst"/>
    <w:uiPriority w:val="4"/>
    <w:semiHidden/>
    <w:rsid w:val="008132A5"/>
    <w:rPr>
      <w:color w:val="7E7F81"/>
      <w:sz w:val="16"/>
      <w:szCs w:val="16"/>
      <w:lang w:val="nb-NO"/>
    </w:rPr>
  </w:style>
  <w:style w:type="paragraph" w:customStyle="1" w:styleId="Overskriftifargefelt">
    <w:name w:val="Overskrift i fargefelt"/>
    <w:basedOn w:val="Overskrift1"/>
    <w:link w:val="OverskriftifargefeltTegn"/>
    <w:uiPriority w:val="3"/>
    <w:qFormat/>
    <w:rsid w:val="00F446B0"/>
    <w:pPr>
      <w:spacing w:before="80" w:after="0"/>
    </w:pPr>
    <w:rPr>
      <w:color w:val="000000"/>
      <w:sz w:val="22"/>
    </w:rPr>
  </w:style>
  <w:style w:type="character" w:styleId="Hyperkobling">
    <w:name w:val="Hyperlink"/>
    <w:basedOn w:val="Standardskriftforavsnitt"/>
    <w:uiPriority w:val="10"/>
    <w:semiHidden/>
    <w:rsid w:val="00336B39"/>
    <w:rPr>
      <w:color w:val="0081A1" w:themeColor="hyperlink"/>
      <w:u w:val="single"/>
    </w:rPr>
  </w:style>
  <w:style w:type="character" w:customStyle="1" w:styleId="OverskriftifargefeltTegn">
    <w:name w:val="Overskrift i fargefelt Tegn"/>
    <w:basedOn w:val="Overskrift1Tegn"/>
    <w:link w:val="Overskriftifargefelt"/>
    <w:uiPriority w:val="3"/>
    <w:rsid w:val="00F446B0"/>
    <w:rPr>
      <w:rFonts w:asciiTheme="majorHAnsi" w:eastAsiaTheme="majorEastAsia" w:hAnsiTheme="majorHAnsi" w:cstheme="majorBidi"/>
      <w:b/>
      <w:color w:val="000000"/>
      <w:sz w:val="28"/>
      <w:szCs w:val="32"/>
      <w:lang w:val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36B39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B39"/>
    <w:rPr>
      <w:color w:val="54B0CB" w:themeColor="followedHyperlink"/>
      <w:u w:val="single"/>
    </w:rPr>
  </w:style>
  <w:style w:type="table" w:styleId="Tabellrutenett">
    <w:name w:val="Table Grid"/>
    <w:basedOn w:val="Vanligtabell"/>
    <w:uiPriority w:val="39"/>
    <w:rsid w:val="00F446B0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BC0A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PF-Tabelstill">
    <w:name w:val="OPF - Tabelstill"/>
    <w:basedOn w:val="Vanligtabell"/>
    <w:uiPriority w:val="99"/>
    <w:rsid w:val="0025501F"/>
    <w:pPr>
      <w:spacing w:before="80" w:after="80" w:line="240" w:lineRule="auto"/>
    </w:pPr>
    <w:rPr>
      <w:rFonts w:ascii="Calibri" w:hAnsi="Calibri"/>
      <w:color w:val="000000"/>
      <w:sz w:val="20"/>
    </w:rPr>
    <w:tblPr>
      <w:tblBorders>
        <w:top w:val="single" w:sz="4" w:space="0" w:color="273443" w:themeColor="text2"/>
        <w:left w:val="single" w:sz="4" w:space="0" w:color="273443" w:themeColor="text2"/>
        <w:bottom w:val="single" w:sz="4" w:space="0" w:color="273443" w:themeColor="text2"/>
        <w:right w:val="single" w:sz="4" w:space="0" w:color="273443" w:themeColor="text2"/>
        <w:insideH w:val="single" w:sz="4" w:space="0" w:color="273443" w:themeColor="text2"/>
        <w:insideV w:val="single" w:sz="4" w:space="0" w:color="273443" w:themeColor="text2"/>
      </w:tblBorders>
    </w:tblPr>
    <w:trPr>
      <w:cantSplit/>
    </w:trPr>
    <w:tcPr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0081A1" w:themeFill="accent1"/>
      </w:tcPr>
    </w:tblStylePr>
    <w:tblStylePr w:type="lastRow">
      <w:rPr>
        <w:rFonts w:ascii="Calibri" w:hAnsi="Calibri"/>
        <w:b/>
        <w:color w:val="FFFFFF"/>
        <w:sz w:val="20"/>
      </w:rPr>
      <w:tblPr/>
      <w:tcPr>
        <w:shd w:val="clear" w:color="auto" w:fill="6BBCB9" w:themeFill="accent2"/>
      </w:tcPr>
    </w:tblStylePr>
  </w:style>
  <w:style w:type="character" w:customStyle="1" w:styleId="Rdskrift">
    <w:name w:val="Rød skrift"/>
    <w:basedOn w:val="Standardskriftforavsnitt"/>
    <w:uiPriority w:val="6"/>
    <w:qFormat/>
    <w:rsid w:val="00DB1C83"/>
    <w:rPr>
      <w:color w:val="E67885" w:themeColor="accent4"/>
    </w:rPr>
  </w:style>
  <w:style w:type="paragraph" w:customStyle="1" w:styleId="Normalifargefelt">
    <w:name w:val="Normal i fargefelt"/>
    <w:basedOn w:val="Normal"/>
    <w:uiPriority w:val="4"/>
    <w:rsid w:val="00DB1C83"/>
    <w:pPr>
      <w:spacing w:before="80" w:after="80"/>
    </w:pPr>
  </w:style>
  <w:style w:type="paragraph" w:styleId="Topptekst">
    <w:name w:val="header"/>
    <w:basedOn w:val="Normal"/>
    <w:link w:val="TopptekstTegn"/>
    <w:uiPriority w:val="4"/>
    <w:semiHidden/>
    <w:rsid w:val="00CD13E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4"/>
    <w:semiHidden/>
    <w:rsid w:val="00CD13E3"/>
    <w:rPr>
      <w:sz w:val="18"/>
      <w:lang w:val="nb-NO"/>
    </w:rPr>
  </w:style>
  <w:style w:type="paragraph" w:customStyle="1" w:styleId="Normaletterfargefelt">
    <w:name w:val="Normal etter fargefelt"/>
    <w:basedOn w:val="Normal"/>
    <w:next w:val="Normal"/>
    <w:uiPriority w:val="5"/>
    <w:rsid w:val="00CD5D3C"/>
    <w:pPr>
      <w:spacing w:before="160"/>
    </w:pPr>
  </w:style>
  <w:style w:type="character" w:styleId="Ulstomtale">
    <w:name w:val="Unresolved Mention"/>
    <w:basedOn w:val="Standardskriftforavsnitt"/>
    <w:uiPriority w:val="99"/>
    <w:semiHidden/>
    <w:unhideWhenUsed/>
    <w:rsid w:val="00550C8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semiHidden/>
    <w:qFormat/>
    <w:rsid w:val="00AE5E4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276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2767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2767A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76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767A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kon.nordahl@opf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in.sande@opf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kassa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nor\opf.no\OPF-Templates%20-%20Dokumenter\OPF\Tomt%20dokument%20MED%20LOGO.dotx" TargetMode="External"/></Relationships>
</file>

<file path=word/theme/theme1.xml><?xml version="1.0" encoding="utf-8"?>
<a:theme xmlns:a="http://schemas.openxmlformats.org/drawingml/2006/main" name="OPF-tema">
  <a:themeElements>
    <a:clrScheme name="OPF-lys">
      <a:dk1>
        <a:srgbClr val="000000"/>
      </a:dk1>
      <a:lt1>
        <a:srgbClr val="FFFFFF"/>
      </a:lt1>
      <a:dk2>
        <a:srgbClr val="273443"/>
      </a:dk2>
      <a:lt2>
        <a:srgbClr val="FFFFFF"/>
      </a:lt2>
      <a:accent1>
        <a:srgbClr val="0081A1"/>
      </a:accent1>
      <a:accent2>
        <a:srgbClr val="6BBCB9"/>
      </a:accent2>
      <a:accent3>
        <a:srgbClr val="FDC571"/>
      </a:accent3>
      <a:accent4>
        <a:srgbClr val="E67885"/>
      </a:accent4>
      <a:accent5>
        <a:srgbClr val="836C7E"/>
      </a:accent5>
      <a:accent6>
        <a:srgbClr val="273443"/>
      </a:accent6>
      <a:hlink>
        <a:srgbClr val="0081A1"/>
      </a:hlink>
      <a:folHlink>
        <a:srgbClr val="54B0C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F-tema" id="{49FB110A-06E3-4DDF-9454-85F945E06923}" vid="{79F4E185-1672-4256-8A0D-54EC795A2F9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5686F9CCBBD4284FD01E815772FF3" ma:contentTypeVersion="18" ma:contentTypeDescription="Opprett et nytt dokument." ma:contentTypeScope="" ma:versionID="ba1e5ff1e6e10ff6a13e9f088293cb58">
  <xsd:schema xmlns:xsd="http://www.w3.org/2001/XMLSchema" xmlns:xs="http://www.w3.org/2001/XMLSchema" xmlns:p="http://schemas.microsoft.com/office/2006/metadata/properties" xmlns:ns1="http://schemas.microsoft.com/sharepoint/v3" xmlns:ns2="87c9d948-713f-48e2-a782-e197e42d33a5" xmlns:ns3="6deb21e1-5b2f-4698-9674-be65c6a946ee" targetNamespace="http://schemas.microsoft.com/office/2006/metadata/properties" ma:root="true" ma:fieldsID="a6d4f79ba1f45802def8422615044055" ns1:_="" ns2:_="" ns3:_="">
    <xsd:import namespace="http://schemas.microsoft.com/sharepoint/v3"/>
    <xsd:import namespace="87c9d948-713f-48e2-a782-e197e42d33a5"/>
    <xsd:import namespace="6deb21e1-5b2f-4698-9674-be65c6a9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d948-713f-48e2-a782-e197e42d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2d409e00-ace8-43db-af3f-bdbeea78a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21e1-5b2f-4698-9674-be65c6a9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3f03cd-c5b3-463d-8238-55925c7a4d3f}" ma:internalName="TaxCatchAll" ma:showField="CatchAllData" ma:web="6deb21e1-5b2f-4698-9674-be65c6a94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deb21e1-5b2f-4698-9674-be65c6a946ee" xsi:nil="true"/>
    <_ip_UnifiedCompliancePolicyProperties xmlns="http://schemas.microsoft.com/sharepoint/v3" xsi:nil="true"/>
    <lcf76f155ced4ddcb4097134ff3c332f xmlns="87c9d948-713f-48e2-a782-e197e42d33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223701-B71B-48CA-AACF-1FAE8C16C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CCA2E-C052-404F-8099-AB4A4C1F9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c9d948-713f-48e2-a782-e197e42d33a5"/>
    <ds:schemaRef ds:uri="6deb21e1-5b2f-4698-9674-be65c6a9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0405-6695-4315-91C1-4359D80EB9F9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6deb21e1-5b2f-4698-9674-be65c6a946ee"/>
    <ds:schemaRef ds:uri="http://schemas.openxmlformats.org/package/2006/metadata/core-properties"/>
    <ds:schemaRef ds:uri="http://schemas.microsoft.com/office/2006/documentManagement/types"/>
    <ds:schemaRef ds:uri="87c9d948-713f-48e2-a782-e197e42d33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</Template>
  <TotalTime>0</TotalTime>
  <Pages>1</Pages>
  <Words>382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Links>
    <vt:vector size="18" baseType="variant">
      <vt:variant>
        <vt:i4>7929879</vt:i4>
      </vt:variant>
      <vt:variant>
        <vt:i4>6</vt:i4>
      </vt:variant>
      <vt:variant>
        <vt:i4>0</vt:i4>
      </vt:variant>
      <vt:variant>
        <vt:i4>5</vt:i4>
      </vt:variant>
      <vt:variant>
        <vt:lpwstr>mailto:hakon.nordahl@opf.no</vt:lpwstr>
      </vt:variant>
      <vt:variant>
        <vt:lpwstr/>
      </vt:variant>
      <vt:variant>
        <vt:i4>196729</vt:i4>
      </vt:variant>
      <vt:variant>
        <vt:i4>3</vt:i4>
      </vt:variant>
      <vt:variant>
        <vt:i4>0</vt:i4>
      </vt:variant>
      <vt:variant>
        <vt:i4>5</vt:i4>
      </vt:variant>
      <vt:variant>
        <vt:lpwstr>mailto:robin.sande@opf.no</vt:lpwstr>
      </vt:variant>
      <vt:variant>
        <vt:lpwstr/>
      </vt:variant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https://kassa.no/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2</cp:revision>
  <dcterms:created xsi:type="dcterms:W3CDTF">2025-09-19T11:04:00Z</dcterms:created>
  <dcterms:modified xsi:type="dcterms:W3CDTF">2025-09-19T11:04:00Z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0x01010075A5686F9CCBBD4284FD01E815772FF3</vt:lpwstr>
  </property>
  <property fmtid="{D5CDD505-2E9C-101B-9397-08002B2CF9AE}" pid="3" name="_dlc_DocIdItemGuid">
    <vt:lpwstr>0d78dde6-2621-4fc5-9b61-8e509b867be2</vt:lpwstr>
  </property>
  <property fmtid="{D5CDD505-2E9C-101B-9397-08002B2CF9AE}" pid="4" name="MediaServiceImageTags">
    <vt:lpwstr/>
  </property>
  <property fmtid="{D5CDD505-2E9C-101B-9397-08002B2CF9AE}" pid="5" name="MSIP_Label_7400e278-feb6-4d2d-a976-ffb5a7add12e_Enabled">
    <vt:lpwstr>true</vt:lpwstr>
  </property>
  <property fmtid="{D5CDD505-2E9C-101B-9397-08002B2CF9AE}" pid="6" name="MSIP_Label_7400e278-feb6-4d2d-a976-ffb5a7add12e_SetDate">
    <vt:lpwstr>2025-06-24T07:36:35Z</vt:lpwstr>
  </property>
  <property fmtid="{D5CDD505-2E9C-101B-9397-08002B2CF9AE}" pid="7" name="MSIP_Label_7400e278-feb6-4d2d-a976-ffb5a7add12e_Method">
    <vt:lpwstr>Standard</vt:lpwstr>
  </property>
  <property fmtid="{D5CDD505-2E9C-101B-9397-08002B2CF9AE}" pid="8" name="MSIP_Label_7400e278-feb6-4d2d-a976-ffb5a7add12e_Name">
    <vt:lpwstr>OPF Intern - Ingen Markering</vt:lpwstr>
  </property>
  <property fmtid="{D5CDD505-2E9C-101B-9397-08002B2CF9AE}" pid="9" name="MSIP_Label_7400e278-feb6-4d2d-a976-ffb5a7add12e_SiteId">
    <vt:lpwstr>afc65e47-c032-40fd-a084-ea3b8f352391</vt:lpwstr>
  </property>
  <property fmtid="{D5CDD505-2E9C-101B-9397-08002B2CF9AE}" pid="10" name="MSIP_Label_7400e278-feb6-4d2d-a976-ffb5a7add12e_ActionId">
    <vt:lpwstr>7a8541c8-a8f5-406e-bcd5-a3fb25a5720b</vt:lpwstr>
  </property>
  <property fmtid="{D5CDD505-2E9C-101B-9397-08002B2CF9AE}" pid="11" name="MSIP_Label_7400e278-feb6-4d2d-a976-ffb5a7add12e_ContentBits">
    <vt:lpwstr>0</vt:lpwstr>
  </property>
  <property fmtid="{D5CDD505-2E9C-101B-9397-08002B2CF9AE}" pid="12" name="MSIP_Label_7400e278-feb6-4d2d-a976-ffb5a7add12e_Tag">
    <vt:lpwstr>10, 3, 0, 2</vt:lpwstr>
  </property>
</Properties>
</file>