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6" w:rsidRDefault="00EB3AB8" w:rsidP="00EB3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671FE4" w:rsidRPr="00EB3AB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-243840</wp:posOffset>
            </wp:positionV>
            <wp:extent cx="1836420" cy="457200"/>
            <wp:effectExtent l="19050" t="0" r="0" b="0"/>
            <wp:wrapTight wrapText="bothSides">
              <wp:wrapPolygon edited="0">
                <wp:start x="-224" y="0"/>
                <wp:lineTo x="-224" y="20700"/>
                <wp:lineTo x="21510" y="20700"/>
                <wp:lineTo x="21510" y="0"/>
                <wp:lineTo x="-224" y="0"/>
              </wp:wrapPolygon>
            </wp:wrapTight>
            <wp:docPr id="3" name="Bild 3" descr="SE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A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3AB8">
        <w:rPr>
          <w:rFonts w:ascii="Calibri" w:hAnsi="Calibri"/>
          <w:sz w:val="22"/>
          <w:szCs w:val="22"/>
        </w:rPr>
        <w:t>Pr</w:t>
      </w:r>
      <w:r w:rsidR="0049339C" w:rsidRPr="00EB3AB8">
        <w:rPr>
          <w:rFonts w:ascii="Calibri" w:hAnsi="Calibri"/>
          <w:sz w:val="22"/>
          <w:szCs w:val="22"/>
        </w:rPr>
        <w:t xml:space="preserve">essmeddelande </w:t>
      </w:r>
      <w:r w:rsidRPr="00EB3AB8">
        <w:rPr>
          <w:rFonts w:ascii="Calibri" w:hAnsi="Calibri"/>
          <w:bCs/>
          <w:sz w:val="22"/>
          <w:szCs w:val="22"/>
        </w:rPr>
        <w:t>21</w:t>
      </w:r>
      <w:r w:rsidR="00E70017" w:rsidRPr="00EB3AB8">
        <w:rPr>
          <w:rFonts w:ascii="Calibri" w:hAnsi="Calibri"/>
          <w:bCs/>
          <w:sz w:val="22"/>
          <w:szCs w:val="22"/>
        </w:rPr>
        <w:t xml:space="preserve"> augusti </w:t>
      </w:r>
      <w:r w:rsidR="0049339C" w:rsidRPr="00EB3AB8">
        <w:rPr>
          <w:rFonts w:ascii="Calibri" w:hAnsi="Calibri"/>
          <w:bCs/>
          <w:sz w:val="22"/>
          <w:szCs w:val="22"/>
        </w:rPr>
        <w:t>2014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49339C">
        <w:rPr>
          <w:rFonts w:ascii="Calibri" w:hAnsi="Calibri"/>
          <w:bCs/>
          <w:sz w:val="22"/>
          <w:szCs w:val="22"/>
        </w:rPr>
        <w:br/>
      </w:r>
      <w:r w:rsidR="00B83E92" w:rsidRPr="00A73D8A">
        <w:rPr>
          <w:rFonts w:cs="Arial"/>
          <w:b/>
          <w:sz w:val="36"/>
          <w:szCs w:val="36"/>
        </w:rPr>
        <w:t>Nio av tio r</w:t>
      </w:r>
      <w:r w:rsidR="00FB713A" w:rsidRPr="00A73D8A">
        <w:rPr>
          <w:rFonts w:cs="Arial"/>
          <w:b/>
          <w:sz w:val="36"/>
          <w:szCs w:val="36"/>
        </w:rPr>
        <w:t xml:space="preserve">iksdagskandidater vill </w:t>
      </w:r>
      <w:r w:rsidRPr="00A73D8A">
        <w:rPr>
          <w:rFonts w:cs="Arial"/>
          <w:b/>
          <w:sz w:val="36"/>
          <w:szCs w:val="36"/>
        </w:rPr>
        <w:t>för</w:t>
      </w:r>
      <w:r w:rsidR="00FB713A" w:rsidRPr="00A73D8A">
        <w:rPr>
          <w:rFonts w:cs="Arial"/>
          <w:b/>
          <w:sz w:val="36"/>
          <w:szCs w:val="36"/>
        </w:rPr>
        <w:t>dubbla</w:t>
      </w:r>
      <w:r w:rsidR="00FB713A">
        <w:rPr>
          <w:rFonts w:cs="Arial"/>
          <w:b/>
          <w:sz w:val="36"/>
          <w:szCs w:val="36"/>
        </w:rPr>
        <w:t xml:space="preserve"> </w:t>
      </w:r>
      <w:r w:rsidR="00E70017">
        <w:rPr>
          <w:rFonts w:cs="Arial"/>
          <w:b/>
          <w:sz w:val="36"/>
          <w:szCs w:val="36"/>
        </w:rPr>
        <w:t>kollektivtrafik</w:t>
      </w:r>
      <w:r w:rsidR="00FB713A">
        <w:rPr>
          <w:rFonts w:cs="Arial"/>
          <w:b/>
          <w:sz w:val="36"/>
          <w:szCs w:val="36"/>
        </w:rPr>
        <w:t>en</w:t>
      </w:r>
      <w:r w:rsidR="00A37D72" w:rsidRPr="00A37D72">
        <w:rPr>
          <w:rFonts w:cs="Arial"/>
          <w:b/>
          <w:sz w:val="36"/>
          <w:szCs w:val="36"/>
        </w:rPr>
        <w:br/>
      </w:r>
      <w:r w:rsidR="00A37D72" w:rsidRPr="00A37D72">
        <w:rPr>
          <w:rFonts w:ascii="Calibri" w:hAnsi="Calibri"/>
          <w:b/>
          <w:bCs/>
          <w:sz w:val="22"/>
          <w:szCs w:val="22"/>
        </w:rPr>
        <w:br/>
      </w:r>
      <w:r w:rsidR="00FB713A">
        <w:rPr>
          <w:rFonts w:ascii="Calibri" w:hAnsi="Calibri"/>
          <w:b/>
          <w:bCs/>
          <w:sz w:val="22"/>
          <w:szCs w:val="22"/>
        </w:rPr>
        <w:t>Fler än nio av tio</w:t>
      </w:r>
      <w:r w:rsidR="00FD0079" w:rsidRPr="00FD0079">
        <w:rPr>
          <w:rFonts w:ascii="Calibri" w:hAnsi="Calibri"/>
          <w:b/>
          <w:bCs/>
          <w:sz w:val="22"/>
          <w:szCs w:val="22"/>
        </w:rPr>
        <w:t xml:space="preserve"> </w:t>
      </w:r>
      <w:r w:rsidR="00B83E92" w:rsidRPr="00A32CAA">
        <w:rPr>
          <w:rFonts w:ascii="Calibri" w:hAnsi="Calibri"/>
          <w:b/>
          <w:bCs/>
          <w:sz w:val="22"/>
          <w:szCs w:val="22"/>
        </w:rPr>
        <w:t>ledande</w:t>
      </w:r>
      <w:r w:rsidR="00B83E92">
        <w:rPr>
          <w:rFonts w:ascii="Calibri" w:hAnsi="Calibri"/>
          <w:b/>
          <w:bCs/>
          <w:sz w:val="22"/>
          <w:szCs w:val="22"/>
        </w:rPr>
        <w:t xml:space="preserve"> </w:t>
      </w:r>
      <w:r w:rsidR="00FB713A">
        <w:rPr>
          <w:rFonts w:ascii="Calibri" w:hAnsi="Calibri"/>
          <w:b/>
          <w:bCs/>
          <w:sz w:val="22"/>
          <w:szCs w:val="22"/>
        </w:rPr>
        <w:t>riksdagskandidater</w:t>
      </w:r>
      <w:r w:rsidR="00EE32FD">
        <w:rPr>
          <w:rFonts w:ascii="Calibri" w:hAnsi="Calibri"/>
          <w:b/>
          <w:bCs/>
          <w:sz w:val="22"/>
          <w:szCs w:val="22"/>
        </w:rPr>
        <w:t xml:space="preserve"> </w:t>
      </w:r>
      <w:r w:rsidR="00FB713A">
        <w:rPr>
          <w:rFonts w:ascii="Calibri" w:hAnsi="Calibri"/>
          <w:b/>
          <w:bCs/>
          <w:sz w:val="22"/>
          <w:szCs w:val="22"/>
        </w:rPr>
        <w:t xml:space="preserve">vill satsa på en fördubbling av </w:t>
      </w:r>
      <w:r w:rsidR="00FB713A" w:rsidRPr="00205B0E">
        <w:rPr>
          <w:rFonts w:ascii="Calibri" w:hAnsi="Calibri"/>
          <w:b/>
          <w:bCs/>
          <w:sz w:val="22"/>
          <w:szCs w:val="22"/>
        </w:rPr>
        <w:t xml:space="preserve">kollektivtrafiken. Det visar </w:t>
      </w:r>
      <w:r w:rsidR="00FD0079" w:rsidRPr="00205B0E">
        <w:rPr>
          <w:rFonts w:ascii="Calibri" w:hAnsi="Calibri"/>
          <w:b/>
          <w:bCs/>
          <w:sz w:val="22"/>
          <w:szCs w:val="22"/>
        </w:rPr>
        <w:t xml:space="preserve">en </w:t>
      </w:r>
      <w:r w:rsidR="00A32CAA" w:rsidRPr="00205B0E">
        <w:rPr>
          <w:rFonts w:ascii="Calibri" w:hAnsi="Calibri"/>
          <w:b/>
          <w:bCs/>
          <w:sz w:val="22"/>
          <w:szCs w:val="22"/>
        </w:rPr>
        <w:t>enkät inför valet</w:t>
      </w:r>
      <w:r w:rsidR="00FD0079" w:rsidRPr="00205B0E">
        <w:rPr>
          <w:rFonts w:ascii="Calibri" w:hAnsi="Calibri"/>
          <w:b/>
          <w:bCs/>
          <w:sz w:val="22"/>
          <w:szCs w:val="22"/>
        </w:rPr>
        <w:t xml:space="preserve"> från etanolföretaget SEKAB.</w:t>
      </w:r>
      <w:r w:rsidR="00032188" w:rsidRPr="00032188">
        <w:rPr>
          <w:rFonts w:ascii="Calibri" w:hAnsi="Calibri"/>
          <w:b/>
          <w:bCs/>
          <w:sz w:val="22"/>
          <w:szCs w:val="22"/>
        </w:rPr>
        <w:br/>
      </w:r>
      <w:r w:rsidR="00032188" w:rsidRPr="00032188">
        <w:rPr>
          <w:rFonts w:ascii="Calibri" w:hAnsi="Calibri"/>
          <w:b/>
          <w:bCs/>
          <w:sz w:val="22"/>
          <w:szCs w:val="22"/>
        </w:rPr>
        <w:br/>
      </w:r>
      <w:r w:rsidR="00032188" w:rsidRPr="0026318C">
        <w:rPr>
          <w:rFonts w:ascii="Calibri" w:hAnsi="Calibri"/>
          <w:bCs/>
          <w:sz w:val="22"/>
          <w:szCs w:val="22"/>
        </w:rPr>
        <w:t xml:space="preserve">– </w:t>
      </w:r>
      <w:r w:rsidR="00331C58">
        <w:rPr>
          <w:rFonts w:ascii="Calibri" w:hAnsi="Calibri"/>
          <w:bCs/>
          <w:sz w:val="22"/>
          <w:szCs w:val="22"/>
        </w:rPr>
        <w:t>D</w:t>
      </w:r>
      <w:r w:rsidR="00331C58" w:rsidRPr="006D0F43">
        <w:rPr>
          <w:rFonts w:ascii="Calibri" w:hAnsi="Calibri"/>
          <w:bCs/>
          <w:sz w:val="22"/>
          <w:szCs w:val="22"/>
        </w:rPr>
        <w:t>et kommer att finnas ett starkt stöd i riksdagen</w:t>
      </w:r>
      <w:r w:rsidR="005335F7">
        <w:rPr>
          <w:rFonts w:ascii="Calibri" w:hAnsi="Calibri"/>
          <w:bCs/>
          <w:sz w:val="22"/>
          <w:szCs w:val="22"/>
        </w:rPr>
        <w:t xml:space="preserve"> efter valet</w:t>
      </w:r>
      <w:r w:rsidR="00331C58">
        <w:rPr>
          <w:rFonts w:ascii="Calibri" w:hAnsi="Calibri"/>
          <w:bCs/>
          <w:sz w:val="22"/>
          <w:szCs w:val="22"/>
        </w:rPr>
        <w:t xml:space="preserve"> för </w:t>
      </w:r>
      <w:r w:rsidR="00331C58" w:rsidRPr="00A32CAA">
        <w:rPr>
          <w:rFonts w:ascii="Calibri" w:hAnsi="Calibri"/>
          <w:bCs/>
          <w:sz w:val="22"/>
          <w:szCs w:val="22"/>
        </w:rPr>
        <w:t xml:space="preserve">att </w:t>
      </w:r>
      <w:r w:rsidR="007D689E" w:rsidRPr="00A32CAA">
        <w:rPr>
          <w:rFonts w:ascii="Calibri" w:hAnsi="Calibri"/>
          <w:bCs/>
          <w:sz w:val="22"/>
          <w:szCs w:val="22"/>
        </w:rPr>
        <w:t>kraftigt</w:t>
      </w:r>
      <w:r w:rsidR="007D689E">
        <w:rPr>
          <w:rFonts w:ascii="Calibri" w:hAnsi="Calibri"/>
          <w:bCs/>
          <w:sz w:val="22"/>
          <w:szCs w:val="22"/>
        </w:rPr>
        <w:t xml:space="preserve"> </w:t>
      </w:r>
      <w:r w:rsidR="00331C58">
        <w:rPr>
          <w:rFonts w:ascii="Calibri" w:hAnsi="Calibri"/>
          <w:bCs/>
          <w:sz w:val="22"/>
          <w:szCs w:val="22"/>
        </w:rPr>
        <w:t>bygga ut kollektivtrafiken. Vid en sådan satsning är</w:t>
      </w:r>
      <w:r w:rsidR="005335F7">
        <w:rPr>
          <w:rFonts w:ascii="Calibri" w:hAnsi="Calibri"/>
          <w:bCs/>
          <w:sz w:val="22"/>
          <w:szCs w:val="22"/>
        </w:rPr>
        <w:t xml:space="preserve"> det viktigt </w:t>
      </w:r>
      <w:r w:rsidR="004E786C">
        <w:rPr>
          <w:rFonts w:ascii="Calibri" w:hAnsi="Calibri"/>
          <w:bCs/>
          <w:sz w:val="22"/>
          <w:szCs w:val="22"/>
        </w:rPr>
        <w:t xml:space="preserve">för miljön </w:t>
      </w:r>
      <w:r w:rsidR="005335F7">
        <w:rPr>
          <w:rFonts w:ascii="Calibri" w:hAnsi="Calibri"/>
          <w:bCs/>
          <w:sz w:val="22"/>
          <w:szCs w:val="22"/>
        </w:rPr>
        <w:t>att</w:t>
      </w:r>
      <w:r w:rsidR="00331C58" w:rsidRPr="0026318C">
        <w:rPr>
          <w:rFonts w:ascii="Calibri" w:hAnsi="Calibri"/>
          <w:bCs/>
          <w:sz w:val="22"/>
          <w:szCs w:val="22"/>
        </w:rPr>
        <w:t xml:space="preserve"> </w:t>
      </w:r>
      <w:r w:rsidR="005335F7">
        <w:rPr>
          <w:rFonts w:ascii="Calibri" w:hAnsi="Calibri"/>
          <w:bCs/>
          <w:sz w:val="22"/>
          <w:szCs w:val="22"/>
        </w:rPr>
        <w:t>nya bussar som köps in kan köras</w:t>
      </w:r>
      <w:r w:rsidR="00331C58" w:rsidRPr="0026318C">
        <w:rPr>
          <w:rFonts w:ascii="Calibri" w:hAnsi="Calibri"/>
          <w:bCs/>
          <w:sz w:val="22"/>
          <w:szCs w:val="22"/>
        </w:rPr>
        <w:t xml:space="preserve"> med förnybara drivmedel</w:t>
      </w:r>
      <w:r w:rsidR="00032188" w:rsidRPr="0026318C">
        <w:rPr>
          <w:rFonts w:ascii="Calibri" w:hAnsi="Calibri"/>
          <w:bCs/>
          <w:sz w:val="22"/>
          <w:szCs w:val="22"/>
        </w:rPr>
        <w:t>, säger Lena Nordgren, biodrivmedelsexpert på SEKAB.</w:t>
      </w:r>
      <w:r w:rsidR="00032188" w:rsidRPr="0026318C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7F5523" w:rsidRPr="00205B0E">
        <w:rPr>
          <w:rFonts w:ascii="Calibri" w:hAnsi="Calibri"/>
          <w:bCs/>
          <w:sz w:val="22"/>
          <w:szCs w:val="22"/>
        </w:rPr>
        <w:t xml:space="preserve">Av de 367 ledande riksdagskandidater som </w:t>
      </w:r>
      <w:r w:rsidR="00A32CAA" w:rsidRPr="00205B0E">
        <w:rPr>
          <w:rFonts w:ascii="Calibri" w:hAnsi="Calibri"/>
          <w:bCs/>
          <w:sz w:val="22"/>
          <w:szCs w:val="22"/>
        </w:rPr>
        <w:t xml:space="preserve">deltagit i undersökningen </w:t>
      </w:r>
      <w:r w:rsidR="007F5523" w:rsidRPr="00205B0E">
        <w:rPr>
          <w:rFonts w:ascii="Calibri" w:hAnsi="Calibri"/>
          <w:bCs/>
          <w:sz w:val="22"/>
          <w:szCs w:val="22"/>
        </w:rPr>
        <w:t xml:space="preserve">svarar 94 procent ”ja” på frågan om ”det krävs satsningar som gör det möjligt att fördubbla resandet med kollektivtrafik fram till 2020”. Bara </w:t>
      </w:r>
      <w:r w:rsidR="00A32CAA" w:rsidRPr="00205B0E">
        <w:rPr>
          <w:rFonts w:ascii="Calibri" w:hAnsi="Calibri"/>
          <w:bCs/>
          <w:sz w:val="22"/>
          <w:szCs w:val="22"/>
        </w:rPr>
        <w:t>3</w:t>
      </w:r>
      <w:r w:rsidR="007F5523" w:rsidRPr="00205B0E">
        <w:rPr>
          <w:rFonts w:ascii="Calibri" w:hAnsi="Calibri"/>
          <w:bCs/>
          <w:sz w:val="22"/>
          <w:szCs w:val="22"/>
        </w:rPr>
        <w:t xml:space="preserve"> procent svarar ”nej”, medan </w:t>
      </w:r>
      <w:r w:rsidR="00A32CAA" w:rsidRPr="00205B0E">
        <w:rPr>
          <w:rFonts w:ascii="Calibri" w:hAnsi="Calibri"/>
          <w:bCs/>
          <w:sz w:val="22"/>
          <w:szCs w:val="22"/>
        </w:rPr>
        <w:t>3 procent är tveksamma eller vet inte</w:t>
      </w:r>
      <w:r w:rsidR="007F5523" w:rsidRPr="00205B0E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EE32FD" w:rsidRPr="00205B0E">
        <w:rPr>
          <w:rFonts w:ascii="Calibri" w:hAnsi="Calibri"/>
          <w:bCs/>
          <w:sz w:val="22"/>
          <w:szCs w:val="22"/>
        </w:rPr>
        <w:t xml:space="preserve">Stödet </w:t>
      </w:r>
      <w:r w:rsidR="00266CCE" w:rsidRPr="00205B0E">
        <w:rPr>
          <w:rFonts w:ascii="Calibri" w:hAnsi="Calibri"/>
          <w:bCs/>
          <w:sz w:val="22"/>
          <w:szCs w:val="22"/>
        </w:rPr>
        <w:t xml:space="preserve">för en satsning på fördubblad kollektivtrafik </w:t>
      </w:r>
      <w:r w:rsidR="00EE32FD" w:rsidRPr="00205B0E">
        <w:rPr>
          <w:rFonts w:ascii="Calibri" w:hAnsi="Calibri"/>
          <w:bCs/>
          <w:sz w:val="22"/>
          <w:szCs w:val="22"/>
        </w:rPr>
        <w:t>är</w:t>
      </w:r>
      <w:r w:rsidR="00266CCE" w:rsidRPr="00205B0E">
        <w:rPr>
          <w:rFonts w:ascii="Calibri" w:hAnsi="Calibri"/>
          <w:bCs/>
          <w:sz w:val="22"/>
          <w:szCs w:val="22"/>
        </w:rPr>
        <w:t xml:space="preserve"> starkast bland riksdags</w:t>
      </w:r>
      <w:r w:rsidR="00EE32FD" w:rsidRPr="00205B0E">
        <w:rPr>
          <w:rFonts w:ascii="Calibri" w:hAnsi="Calibri"/>
          <w:bCs/>
          <w:sz w:val="22"/>
          <w:szCs w:val="22"/>
        </w:rPr>
        <w:t>kandidater</w:t>
      </w:r>
      <w:r w:rsidR="00266CCE" w:rsidRPr="00205B0E">
        <w:rPr>
          <w:rFonts w:ascii="Calibri" w:hAnsi="Calibri"/>
          <w:bCs/>
          <w:sz w:val="22"/>
          <w:szCs w:val="22"/>
        </w:rPr>
        <w:t>na från Vänsterpartiet</w:t>
      </w:r>
      <w:r w:rsidR="005F3274" w:rsidRPr="00205B0E">
        <w:rPr>
          <w:rFonts w:ascii="Calibri" w:hAnsi="Calibri"/>
          <w:bCs/>
          <w:sz w:val="22"/>
          <w:szCs w:val="22"/>
        </w:rPr>
        <w:t xml:space="preserve"> och Miljöpartiet</w:t>
      </w:r>
      <w:r w:rsidR="00A32CAA" w:rsidRPr="00205B0E">
        <w:rPr>
          <w:rFonts w:ascii="Calibri" w:hAnsi="Calibri"/>
          <w:bCs/>
          <w:sz w:val="22"/>
          <w:szCs w:val="22"/>
        </w:rPr>
        <w:t>. Samtliga vänsterpartister och</w:t>
      </w:r>
      <w:r w:rsidR="005F3274" w:rsidRPr="00205B0E">
        <w:rPr>
          <w:rFonts w:ascii="Calibri" w:hAnsi="Calibri"/>
          <w:bCs/>
          <w:sz w:val="22"/>
          <w:szCs w:val="22"/>
        </w:rPr>
        <w:t xml:space="preserve"> 98 procent </w:t>
      </w:r>
      <w:r w:rsidR="00A32CAA" w:rsidRPr="00205B0E">
        <w:rPr>
          <w:rFonts w:ascii="Calibri" w:hAnsi="Calibri"/>
          <w:bCs/>
          <w:sz w:val="22"/>
          <w:szCs w:val="22"/>
        </w:rPr>
        <w:t xml:space="preserve">av miljöpartisterna </w:t>
      </w:r>
      <w:r w:rsidR="005F3274" w:rsidRPr="00205B0E">
        <w:rPr>
          <w:rFonts w:ascii="Calibri" w:hAnsi="Calibri"/>
          <w:bCs/>
          <w:sz w:val="22"/>
          <w:szCs w:val="22"/>
        </w:rPr>
        <w:t>svarar</w:t>
      </w:r>
      <w:r w:rsidR="006D0F43" w:rsidRPr="00205B0E">
        <w:rPr>
          <w:rFonts w:ascii="Calibri" w:hAnsi="Calibri"/>
          <w:bCs/>
          <w:sz w:val="22"/>
          <w:szCs w:val="22"/>
        </w:rPr>
        <w:t xml:space="preserve"> ”ja, absolut” på </w:t>
      </w:r>
      <w:r w:rsidR="00633B60" w:rsidRPr="00205B0E">
        <w:rPr>
          <w:rFonts w:ascii="Calibri" w:hAnsi="Calibri"/>
          <w:bCs/>
          <w:sz w:val="22"/>
          <w:szCs w:val="22"/>
        </w:rPr>
        <w:t>frågan.</w:t>
      </w:r>
      <w:r w:rsidR="000E57B4" w:rsidRPr="00205B0E">
        <w:rPr>
          <w:rFonts w:ascii="Calibri" w:hAnsi="Calibri"/>
          <w:bCs/>
          <w:sz w:val="22"/>
          <w:szCs w:val="22"/>
        </w:rPr>
        <w:t xml:space="preserve"> Även bl</w:t>
      </w:r>
      <w:r w:rsidR="00266CCE" w:rsidRPr="00205B0E">
        <w:rPr>
          <w:rFonts w:ascii="Calibri" w:hAnsi="Calibri"/>
          <w:bCs/>
          <w:sz w:val="22"/>
          <w:szCs w:val="22"/>
        </w:rPr>
        <w:t xml:space="preserve">and kandidaterna från </w:t>
      </w:r>
      <w:r w:rsidR="005F3274" w:rsidRPr="00205B0E">
        <w:rPr>
          <w:rFonts w:ascii="Calibri" w:hAnsi="Calibri"/>
          <w:bCs/>
          <w:sz w:val="22"/>
          <w:szCs w:val="22"/>
        </w:rPr>
        <w:t>Centerpartiet och Moderaterna svarar en klar majoritet, 69 respektive 61 procent, ”ja absolut”.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26318C" w:rsidRPr="0026318C">
        <w:rPr>
          <w:rFonts w:ascii="Calibri" w:hAnsi="Calibri"/>
          <w:sz w:val="22"/>
          <w:szCs w:val="22"/>
        </w:rPr>
        <w:t xml:space="preserve">Den statliga utredningen ”Fossilfrihet på väg” </w:t>
      </w:r>
      <w:r w:rsidR="000E57B4">
        <w:rPr>
          <w:rFonts w:ascii="Calibri" w:hAnsi="Calibri"/>
          <w:sz w:val="22"/>
          <w:szCs w:val="22"/>
        </w:rPr>
        <w:t>har slagit</w:t>
      </w:r>
      <w:r w:rsidR="006D0F43">
        <w:rPr>
          <w:rFonts w:ascii="Calibri" w:hAnsi="Calibri"/>
          <w:sz w:val="22"/>
          <w:szCs w:val="22"/>
        </w:rPr>
        <w:t xml:space="preserve"> fast</w:t>
      </w:r>
      <w:r w:rsidR="0026318C" w:rsidRPr="0026318C">
        <w:rPr>
          <w:rFonts w:ascii="Calibri" w:hAnsi="Calibri"/>
          <w:sz w:val="22"/>
          <w:szCs w:val="22"/>
        </w:rPr>
        <w:t xml:space="preserve"> att det kommer krävas </w:t>
      </w:r>
      <w:r w:rsidR="000E57B4">
        <w:rPr>
          <w:rFonts w:ascii="Calibri" w:hAnsi="Calibri"/>
          <w:sz w:val="22"/>
          <w:szCs w:val="22"/>
        </w:rPr>
        <w:t>stora</w:t>
      </w:r>
      <w:r w:rsidR="0026318C" w:rsidRPr="0026318C">
        <w:rPr>
          <w:rFonts w:ascii="Calibri" w:hAnsi="Calibri"/>
          <w:sz w:val="22"/>
          <w:szCs w:val="22"/>
        </w:rPr>
        <w:t xml:space="preserve"> satsningar för att öka kollektivtrafikens </w:t>
      </w:r>
      <w:r w:rsidR="0026318C" w:rsidRPr="00F23067">
        <w:rPr>
          <w:rFonts w:ascii="Calibri" w:hAnsi="Calibri"/>
          <w:sz w:val="22"/>
          <w:szCs w:val="22"/>
        </w:rPr>
        <w:t>konkurrenskraft</w:t>
      </w:r>
      <w:r w:rsidR="000E57B4" w:rsidRPr="00F23067">
        <w:rPr>
          <w:rFonts w:ascii="Calibri" w:hAnsi="Calibri"/>
          <w:sz w:val="22"/>
          <w:szCs w:val="22"/>
        </w:rPr>
        <w:t>.</w:t>
      </w:r>
      <w:r w:rsidR="000E57B4">
        <w:rPr>
          <w:rFonts w:ascii="Calibri" w:hAnsi="Calibri"/>
          <w:sz w:val="22"/>
          <w:szCs w:val="22"/>
        </w:rPr>
        <w:t xml:space="preserve"> </w:t>
      </w:r>
      <w:r w:rsidR="0026318C" w:rsidRPr="0026318C">
        <w:rPr>
          <w:rFonts w:ascii="Calibri" w:hAnsi="Calibri"/>
          <w:sz w:val="22"/>
          <w:szCs w:val="22"/>
        </w:rPr>
        <w:t xml:space="preserve">Kollektivtrafikbranschen, </w:t>
      </w:r>
      <w:r w:rsidR="006D0F43">
        <w:rPr>
          <w:rFonts w:ascii="Calibri" w:hAnsi="Calibri"/>
          <w:sz w:val="22"/>
          <w:szCs w:val="22"/>
        </w:rPr>
        <w:t>Sveriges kommuner och Landsting (</w:t>
      </w:r>
      <w:r w:rsidR="0026318C" w:rsidRPr="0026318C">
        <w:rPr>
          <w:rFonts w:ascii="Calibri" w:hAnsi="Calibri"/>
          <w:sz w:val="22"/>
          <w:szCs w:val="22"/>
        </w:rPr>
        <w:t>SKL</w:t>
      </w:r>
      <w:r w:rsidR="006D0F43">
        <w:rPr>
          <w:rFonts w:ascii="Calibri" w:hAnsi="Calibri"/>
          <w:sz w:val="22"/>
          <w:szCs w:val="22"/>
        </w:rPr>
        <w:t>)</w:t>
      </w:r>
      <w:r w:rsidR="0026318C" w:rsidRPr="0026318C">
        <w:rPr>
          <w:rFonts w:ascii="Calibri" w:hAnsi="Calibri"/>
          <w:sz w:val="22"/>
          <w:szCs w:val="22"/>
        </w:rPr>
        <w:t xml:space="preserve">, Trafikverket och Jernhusen har </w:t>
      </w:r>
      <w:r w:rsidR="001B7D0B">
        <w:rPr>
          <w:rFonts w:ascii="Calibri" w:hAnsi="Calibri"/>
          <w:sz w:val="22"/>
          <w:szCs w:val="22"/>
        </w:rPr>
        <w:t>som mål att</w:t>
      </w:r>
      <w:r w:rsidR="0026318C" w:rsidRPr="0026318C">
        <w:rPr>
          <w:rFonts w:ascii="Calibri" w:hAnsi="Calibri"/>
          <w:sz w:val="22"/>
          <w:szCs w:val="22"/>
        </w:rPr>
        <w:t xml:space="preserve"> fördubbla resandet med kollektivtrafik fram till 2020, jämfört med 2006.</w:t>
      </w:r>
      <w:r w:rsidR="00C06DDC">
        <w:rPr>
          <w:rFonts w:ascii="Calibri" w:hAnsi="Calibri"/>
          <w:sz w:val="22"/>
          <w:szCs w:val="22"/>
        </w:rPr>
        <w:t xml:space="preserve"> </w:t>
      </w:r>
      <w:proofErr w:type="spellStart"/>
      <w:r w:rsidR="00C06DDC">
        <w:rPr>
          <w:rFonts w:ascii="Calibri" w:hAnsi="Calibri"/>
          <w:sz w:val="22"/>
          <w:szCs w:val="22"/>
        </w:rPr>
        <w:t>SEKAB:s</w:t>
      </w:r>
      <w:proofErr w:type="spellEnd"/>
      <w:r w:rsidR="00C06DDC">
        <w:rPr>
          <w:rFonts w:ascii="Calibri" w:hAnsi="Calibri"/>
          <w:sz w:val="22"/>
          <w:szCs w:val="22"/>
        </w:rPr>
        <w:t xml:space="preserve"> enkät vi</w:t>
      </w:r>
      <w:r w:rsidR="001B7D0B">
        <w:rPr>
          <w:rFonts w:ascii="Calibri" w:hAnsi="Calibri"/>
          <w:sz w:val="22"/>
          <w:szCs w:val="22"/>
        </w:rPr>
        <w:t>sar att</w:t>
      </w:r>
      <w:r w:rsidR="002F5A68">
        <w:rPr>
          <w:rFonts w:ascii="Calibri" w:hAnsi="Calibri"/>
          <w:sz w:val="22"/>
          <w:szCs w:val="22"/>
        </w:rPr>
        <w:t xml:space="preserve"> </w:t>
      </w:r>
      <w:r w:rsidR="001B7D0B">
        <w:rPr>
          <w:rFonts w:ascii="Calibri" w:hAnsi="Calibri"/>
          <w:sz w:val="22"/>
          <w:szCs w:val="22"/>
        </w:rPr>
        <w:t xml:space="preserve">en överväldigande majoritet </w:t>
      </w:r>
      <w:r w:rsidR="001B7D0B" w:rsidRPr="00F23067">
        <w:rPr>
          <w:rFonts w:ascii="Calibri" w:hAnsi="Calibri"/>
          <w:sz w:val="22"/>
          <w:szCs w:val="22"/>
        </w:rPr>
        <w:t>av</w:t>
      </w:r>
      <w:r w:rsidR="007F5523" w:rsidRPr="00F23067">
        <w:rPr>
          <w:rFonts w:ascii="Calibri" w:hAnsi="Calibri"/>
          <w:sz w:val="22"/>
          <w:szCs w:val="22"/>
        </w:rPr>
        <w:t xml:space="preserve"> de ledande</w:t>
      </w:r>
      <w:r w:rsidR="001B7D0B" w:rsidRPr="00F23067">
        <w:rPr>
          <w:rFonts w:ascii="Calibri" w:hAnsi="Calibri"/>
          <w:sz w:val="22"/>
          <w:szCs w:val="22"/>
        </w:rPr>
        <w:t xml:space="preserve"> riksdagskandidaterna</w:t>
      </w:r>
      <w:r w:rsidR="002F5A68" w:rsidRPr="00F23067">
        <w:rPr>
          <w:rFonts w:ascii="Calibri" w:hAnsi="Calibri"/>
          <w:sz w:val="22"/>
          <w:szCs w:val="22"/>
        </w:rPr>
        <w:t xml:space="preserve"> vill förverkliga detta mål</w:t>
      </w:r>
      <w:r w:rsidR="001B7D0B" w:rsidRPr="00F23067">
        <w:rPr>
          <w:rFonts w:ascii="Calibri" w:hAnsi="Calibri"/>
          <w:sz w:val="22"/>
          <w:szCs w:val="22"/>
        </w:rPr>
        <w:t>.</w:t>
      </w:r>
    </w:p>
    <w:p w:rsidR="00486875" w:rsidRDefault="00C06DDC" w:rsidP="00EB3AB8">
      <w:pPr>
        <w:pStyle w:val="Brdtext1"/>
        <w:rPr>
          <w:rFonts w:asciiTheme="minorHAnsi" w:hAnsiTheme="minorHAnsi" w:cs="Arial"/>
          <w:b/>
          <w:sz w:val="22"/>
          <w:szCs w:val="22"/>
        </w:rPr>
      </w:pPr>
      <w:r w:rsidRPr="006D0F43">
        <w:rPr>
          <w:rFonts w:ascii="Calibri" w:hAnsi="Calibri"/>
          <w:bCs/>
          <w:sz w:val="22"/>
          <w:szCs w:val="22"/>
        </w:rPr>
        <w:t>–</w:t>
      </w:r>
      <w:r>
        <w:rPr>
          <w:rFonts w:ascii="Calibri" w:hAnsi="Calibri"/>
          <w:bCs/>
          <w:sz w:val="22"/>
          <w:szCs w:val="22"/>
        </w:rPr>
        <w:t xml:space="preserve"> Politiska beslut som gör det</w:t>
      </w:r>
      <w:r w:rsidRPr="00331C5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attraktivt</w:t>
      </w:r>
      <w:r w:rsidRPr="00331C58">
        <w:rPr>
          <w:rFonts w:ascii="Calibri" w:hAnsi="Calibri"/>
          <w:bCs/>
          <w:sz w:val="22"/>
          <w:szCs w:val="22"/>
        </w:rPr>
        <w:t xml:space="preserve"> </w:t>
      </w:r>
      <w:r w:rsidRPr="00F23067">
        <w:rPr>
          <w:rFonts w:ascii="Calibri" w:hAnsi="Calibri"/>
          <w:bCs/>
          <w:sz w:val="22"/>
          <w:szCs w:val="22"/>
        </w:rPr>
        <w:t>att</w:t>
      </w:r>
      <w:r w:rsidR="007F5523" w:rsidRPr="00F23067">
        <w:rPr>
          <w:rFonts w:ascii="Calibri" w:hAnsi="Calibri"/>
          <w:bCs/>
          <w:sz w:val="22"/>
          <w:szCs w:val="22"/>
        </w:rPr>
        <w:t xml:space="preserve"> </w:t>
      </w:r>
      <w:r w:rsidR="00FB467F" w:rsidRPr="00F23067">
        <w:rPr>
          <w:rFonts w:ascii="Calibri" w:hAnsi="Calibri"/>
          <w:bCs/>
          <w:sz w:val="22"/>
          <w:szCs w:val="22"/>
        </w:rPr>
        <w:t>ta</w:t>
      </w:r>
      <w:r w:rsidR="00FB467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buss</w:t>
      </w:r>
      <w:r w:rsidR="00FB467F">
        <w:rPr>
          <w:rFonts w:ascii="Calibri" w:hAnsi="Calibri"/>
          <w:bCs/>
          <w:sz w:val="22"/>
          <w:szCs w:val="22"/>
        </w:rPr>
        <w:t>en</w:t>
      </w:r>
      <w:r>
        <w:rPr>
          <w:rFonts w:ascii="Calibri" w:hAnsi="Calibri"/>
          <w:bCs/>
          <w:sz w:val="22"/>
          <w:szCs w:val="22"/>
        </w:rPr>
        <w:t xml:space="preserve"> i stället för bil</w:t>
      </w:r>
      <w:r w:rsidR="00FB467F">
        <w:rPr>
          <w:rFonts w:ascii="Calibri" w:hAnsi="Calibri"/>
          <w:bCs/>
          <w:sz w:val="22"/>
          <w:szCs w:val="22"/>
        </w:rPr>
        <w:t>en</w:t>
      </w:r>
      <w:r w:rsidRPr="00331C58">
        <w:rPr>
          <w:rFonts w:ascii="Calibri" w:hAnsi="Calibri"/>
          <w:bCs/>
          <w:sz w:val="22"/>
          <w:szCs w:val="22"/>
        </w:rPr>
        <w:t xml:space="preserve"> </w:t>
      </w:r>
      <w:r w:rsidR="00FB467F">
        <w:rPr>
          <w:rFonts w:ascii="Calibri" w:hAnsi="Calibri"/>
          <w:bCs/>
          <w:sz w:val="22"/>
          <w:szCs w:val="22"/>
        </w:rPr>
        <w:t xml:space="preserve">minskar </w:t>
      </w:r>
      <w:r>
        <w:rPr>
          <w:rFonts w:ascii="Calibri" w:hAnsi="Calibri"/>
          <w:bCs/>
          <w:sz w:val="22"/>
          <w:szCs w:val="22"/>
        </w:rPr>
        <w:t>utsläpp</w:t>
      </w:r>
      <w:r w:rsidR="00FB467F">
        <w:rPr>
          <w:rFonts w:ascii="Calibri" w:hAnsi="Calibri"/>
          <w:bCs/>
          <w:sz w:val="22"/>
          <w:szCs w:val="22"/>
        </w:rPr>
        <w:t>en</w:t>
      </w:r>
      <w:r>
        <w:rPr>
          <w:rFonts w:ascii="Calibri" w:hAnsi="Calibri"/>
          <w:bCs/>
          <w:sz w:val="22"/>
          <w:szCs w:val="22"/>
        </w:rPr>
        <w:t xml:space="preserve"> av </w:t>
      </w:r>
      <w:r w:rsidR="00FB467F">
        <w:rPr>
          <w:rFonts w:ascii="Calibri" w:hAnsi="Calibri"/>
          <w:bCs/>
          <w:sz w:val="22"/>
          <w:szCs w:val="22"/>
        </w:rPr>
        <w:t>växthusgaser från trafiken. Om fler kollektivtrafikbolag använder</w:t>
      </w:r>
      <w:r w:rsidRPr="00331C58">
        <w:rPr>
          <w:rFonts w:ascii="Calibri" w:hAnsi="Calibri"/>
          <w:bCs/>
          <w:sz w:val="22"/>
          <w:szCs w:val="22"/>
        </w:rPr>
        <w:t xml:space="preserve"> biodrivmedel </w:t>
      </w:r>
      <w:r>
        <w:rPr>
          <w:rFonts w:ascii="Calibri" w:hAnsi="Calibri"/>
          <w:bCs/>
          <w:sz w:val="22"/>
          <w:szCs w:val="22"/>
        </w:rPr>
        <w:t xml:space="preserve">som etanol </w:t>
      </w:r>
      <w:r w:rsidRPr="00331C58">
        <w:rPr>
          <w:rFonts w:ascii="Calibri" w:hAnsi="Calibri"/>
          <w:bCs/>
          <w:sz w:val="22"/>
          <w:szCs w:val="22"/>
        </w:rPr>
        <w:t xml:space="preserve">stärks </w:t>
      </w:r>
      <w:r w:rsidR="00B900DB">
        <w:rPr>
          <w:rFonts w:ascii="Calibri" w:hAnsi="Calibri"/>
          <w:bCs/>
          <w:sz w:val="22"/>
          <w:szCs w:val="22"/>
        </w:rPr>
        <w:t>klimatfördelarna ytterligare</w:t>
      </w:r>
      <w:r w:rsidRPr="006D0F43">
        <w:rPr>
          <w:rFonts w:ascii="Calibri" w:hAnsi="Calibri"/>
          <w:bCs/>
          <w:sz w:val="22"/>
          <w:szCs w:val="22"/>
        </w:rPr>
        <w:t>, säger Lena Nordgren.</w:t>
      </w:r>
      <w:r w:rsidR="00EB3AB8">
        <w:rPr>
          <w:rFonts w:ascii="Calibri" w:hAnsi="Calibri"/>
          <w:bCs/>
          <w:sz w:val="22"/>
          <w:szCs w:val="22"/>
        </w:rPr>
        <w:br/>
      </w:r>
      <w:r w:rsidR="00EB3AB8">
        <w:rPr>
          <w:rFonts w:ascii="Calibri" w:hAnsi="Calibri"/>
          <w:bCs/>
          <w:sz w:val="22"/>
          <w:szCs w:val="22"/>
        </w:rPr>
        <w:br/>
      </w:r>
      <w:r w:rsidR="00EB3AB8" w:rsidRPr="008D37CE">
        <w:rPr>
          <w:rFonts w:ascii="Calibri" w:hAnsi="Calibri"/>
          <w:bCs/>
          <w:sz w:val="22"/>
          <w:szCs w:val="22"/>
        </w:rPr>
        <w:t>SEKAB är ett av Europas ledande etanolföretag och har arbetat i mer än 25 år med biodrivmedlet ED95 för bussar och lastbilar. Drivmedlet består till 95 procent av etanol och används i anpassade dieselmotorer. Genom att köra på ED95 i stället för diesel är det möjligt att minska utsläppen av koldioxid från buss- och lastbilstrafik med upp till 87 procent.</w:t>
      </w:r>
      <w:r w:rsidR="00EB3AB8">
        <w:rPr>
          <w:rFonts w:ascii="Calibri" w:hAnsi="Calibri"/>
          <w:bCs/>
          <w:sz w:val="22"/>
          <w:szCs w:val="22"/>
        </w:rPr>
        <w:t xml:space="preserve"> </w:t>
      </w:r>
      <w:r w:rsidR="00EB3AB8" w:rsidRPr="008C68DF">
        <w:rPr>
          <w:rFonts w:ascii="Calibri" w:hAnsi="Calibri"/>
          <w:bCs/>
          <w:sz w:val="22"/>
          <w:szCs w:val="22"/>
        </w:rPr>
        <w:t xml:space="preserve">Etanolens utsläppsreduktion är verifierad av Det Norske Veritas. </w:t>
      </w:r>
      <w:r w:rsidR="00EB3AB8" w:rsidRPr="008D37CE">
        <w:rPr>
          <w:rFonts w:ascii="Calibri" w:hAnsi="Calibri"/>
          <w:bCs/>
          <w:sz w:val="22"/>
          <w:szCs w:val="22"/>
        </w:rPr>
        <w:t xml:space="preserve"> I Sverige finns i dag cirka 800 bussar som tankas med ED95.</w:t>
      </w:r>
      <w:r w:rsidR="00EB3AB8">
        <w:rPr>
          <w:rFonts w:ascii="Calibri" w:hAnsi="Calibri"/>
          <w:bCs/>
          <w:sz w:val="22"/>
          <w:szCs w:val="22"/>
        </w:rPr>
        <w:br/>
      </w:r>
    </w:p>
    <w:p w:rsidR="00486875" w:rsidRDefault="00486875" w:rsidP="00EB3AB8">
      <w:pPr>
        <w:pStyle w:val="Brdtext1"/>
        <w:rPr>
          <w:rFonts w:asciiTheme="minorHAnsi" w:hAnsiTheme="minorHAnsi" w:cs="Arial"/>
          <w:b/>
          <w:sz w:val="22"/>
          <w:szCs w:val="22"/>
        </w:rPr>
      </w:pPr>
    </w:p>
    <w:p w:rsidR="00486875" w:rsidRDefault="00486875" w:rsidP="00EB3AB8">
      <w:pPr>
        <w:pStyle w:val="Brdtext1"/>
        <w:rPr>
          <w:rFonts w:asciiTheme="minorHAnsi" w:hAnsiTheme="minorHAnsi" w:cs="Arial"/>
          <w:b/>
          <w:sz w:val="22"/>
          <w:szCs w:val="22"/>
        </w:rPr>
      </w:pPr>
    </w:p>
    <w:p w:rsidR="00C86D22" w:rsidRDefault="00EB3AB8" w:rsidP="00EB3AB8">
      <w:pPr>
        <w:pStyle w:val="Brdtext1"/>
      </w:pPr>
      <w:r>
        <w:rPr>
          <w:rFonts w:asciiTheme="minorHAnsi" w:hAnsiTheme="minorHAnsi" w:cs="Arial"/>
          <w:b/>
          <w:sz w:val="22"/>
          <w:szCs w:val="22"/>
        </w:rPr>
        <w:lastRenderedPageBreak/>
        <w:br/>
      </w:r>
      <w:r w:rsidR="00C86D22" w:rsidRPr="00C86D22">
        <w:rPr>
          <w:rFonts w:asciiTheme="minorHAnsi" w:hAnsiTheme="minorHAnsi" w:cs="Arial"/>
          <w:b/>
          <w:sz w:val="22"/>
          <w:szCs w:val="22"/>
        </w:rPr>
        <w:t>Resultatet parti för parti:</w:t>
      </w:r>
      <w:r w:rsidR="00486875"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b/>
          <w:sz w:val="22"/>
          <w:szCs w:val="22"/>
        </w:rPr>
        <w:br/>
      </w:r>
      <w:r w:rsidR="00C86D22" w:rsidRPr="00C86D22">
        <w:rPr>
          <w:rFonts w:asciiTheme="minorHAnsi" w:hAnsiTheme="minorHAnsi"/>
          <w:b/>
          <w:sz w:val="22"/>
          <w:szCs w:val="22"/>
        </w:rPr>
        <w:t>Anser du att det krävs satsningar som möjliggör en fördubbling av kollektivtrafiken till 2020?</w:t>
      </w:r>
      <w:r>
        <w:rPr>
          <w:rFonts w:asciiTheme="minorHAnsi" w:hAnsiTheme="minorHAnsi"/>
          <w:b/>
          <w:sz w:val="22"/>
          <w:szCs w:val="22"/>
        </w:rPr>
        <w:br/>
      </w:r>
    </w:p>
    <w:tbl>
      <w:tblPr>
        <w:tblW w:w="495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2352"/>
        <w:gridCol w:w="743"/>
        <w:gridCol w:w="743"/>
        <w:gridCol w:w="743"/>
        <w:gridCol w:w="743"/>
        <w:gridCol w:w="743"/>
        <w:gridCol w:w="743"/>
        <w:gridCol w:w="739"/>
        <w:gridCol w:w="739"/>
      </w:tblGrid>
      <w:tr w:rsidR="00205B0E" w:rsidRPr="00C86D22" w:rsidTr="006544B1">
        <w:trPr>
          <w:trHeight w:val="255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Andel (%)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FP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KD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05B0E" w:rsidRPr="00C86D22" w:rsidRDefault="00205B0E" w:rsidP="00983BD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86D22">
              <w:rPr>
                <w:rFonts w:ascii="Calibri" w:hAnsi="Calibri" w:cs="Arial"/>
                <w:b/>
                <w:bCs/>
                <w:sz w:val="20"/>
                <w:szCs w:val="20"/>
              </w:rPr>
              <w:t>SD</w:t>
            </w:r>
          </w:p>
        </w:tc>
      </w:tr>
      <w:tr w:rsidR="00205B0E" w:rsidRPr="00C86D22" w:rsidTr="006544B1">
        <w:trPr>
          <w:trHeight w:val="2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Ja, absolut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5B0E" w:rsidRPr="00C86D22" w:rsidRDefault="00205B0E" w:rsidP="00983B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</w:tr>
      <w:tr w:rsidR="00205B0E" w:rsidRPr="00C86D22" w:rsidTr="006544B1">
        <w:trPr>
          <w:trHeight w:val="2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Ja, kanske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5B0E" w:rsidRPr="00C86D22" w:rsidRDefault="00205B0E" w:rsidP="00983B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</w:tr>
      <w:tr w:rsidR="00205B0E" w:rsidRPr="00C86D22" w:rsidTr="006544B1">
        <w:trPr>
          <w:trHeight w:val="2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Nej, knappast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5B0E" w:rsidRPr="00C86D22" w:rsidRDefault="00205B0E" w:rsidP="00983B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</w:tr>
      <w:tr w:rsidR="00205B0E" w:rsidRPr="00C86D22" w:rsidTr="006544B1">
        <w:trPr>
          <w:trHeight w:val="2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Nej, absolut inte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5B0E" w:rsidRPr="00C86D22" w:rsidRDefault="00205B0E" w:rsidP="00983B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205B0E" w:rsidRPr="00C86D22" w:rsidTr="006544B1">
        <w:trPr>
          <w:trHeight w:val="2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 xml:space="preserve">Tveksam/vet </w:t>
            </w:r>
            <w:proofErr w:type="gramStart"/>
            <w:r w:rsidRPr="00C86D22">
              <w:rPr>
                <w:rFonts w:ascii="Calibri" w:hAnsi="Calibri" w:cs="Arial"/>
                <w:sz w:val="20"/>
                <w:szCs w:val="20"/>
              </w:rPr>
              <w:t>ej</w:t>
            </w:r>
            <w:proofErr w:type="gramEnd"/>
            <w:r w:rsidRPr="00C86D22">
              <w:rPr>
                <w:rFonts w:ascii="Calibri" w:hAnsi="Calibri" w:cs="Arial"/>
                <w:sz w:val="20"/>
                <w:szCs w:val="20"/>
              </w:rPr>
              <w:t>/vill ej svara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5B0E" w:rsidRPr="00C86D22" w:rsidRDefault="00205B0E" w:rsidP="00C86D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05B0E" w:rsidRPr="00C86D22" w:rsidRDefault="00205B0E" w:rsidP="00983BD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6D22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</w:tbl>
    <w:p w:rsidR="00C86D22" w:rsidRDefault="00C86D22" w:rsidP="00032188">
      <w:pPr>
        <w:rPr>
          <w:rFonts w:ascii="Calibri" w:hAnsi="Calibri"/>
          <w:b/>
          <w:sz w:val="22"/>
          <w:szCs w:val="22"/>
        </w:rPr>
      </w:pPr>
    </w:p>
    <w:p w:rsidR="00C86D22" w:rsidRDefault="00C86D22" w:rsidP="00032188">
      <w:r w:rsidRPr="0046355A">
        <w:rPr>
          <w:rFonts w:ascii="Calibri" w:hAnsi="Calibri" w:cs="Arial"/>
          <w:b/>
          <w:sz w:val="22"/>
          <w:szCs w:val="22"/>
        </w:rPr>
        <w:t>Om undersökning</w:t>
      </w:r>
      <w:r>
        <w:rPr>
          <w:rFonts w:ascii="Calibri" w:hAnsi="Calibri" w:cs="Arial"/>
          <w:b/>
          <w:sz w:val="22"/>
          <w:szCs w:val="22"/>
        </w:rPr>
        <w:t>en</w:t>
      </w:r>
      <w:r w:rsidRPr="0046355A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SEKAB</w:t>
      </w:r>
      <w:r w:rsidRPr="0046355A">
        <w:rPr>
          <w:rFonts w:ascii="Calibri" w:hAnsi="Calibri" w:cs="Arial"/>
          <w:sz w:val="22"/>
          <w:szCs w:val="22"/>
        </w:rPr>
        <w:t xml:space="preserve"> har låtit </w:t>
      </w:r>
      <w:r w:rsidRPr="00F23067">
        <w:rPr>
          <w:rFonts w:ascii="Calibri" w:hAnsi="Calibri" w:cs="Arial"/>
          <w:sz w:val="22"/>
          <w:szCs w:val="22"/>
        </w:rPr>
        <w:t xml:space="preserve">510 </w:t>
      </w:r>
      <w:r w:rsidR="002F5A68" w:rsidRPr="00F23067">
        <w:rPr>
          <w:rFonts w:ascii="Calibri" w:hAnsi="Calibri" w:cs="Arial"/>
          <w:sz w:val="22"/>
          <w:szCs w:val="22"/>
        </w:rPr>
        <w:t xml:space="preserve">ledande </w:t>
      </w:r>
      <w:r w:rsidRPr="00F23067">
        <w:rPr>
          <w:rFonts w:ascii="Calibri" w:hAnsi="Calibri" w:cs="Arial"/>
          <w:sz w:val="22"/>
          <w:szCs w:val="22"/>
        </w:rPr>
        <w:t>riksdags</w:t>
      </w:r>
      <w:r w:rsidR="0026318C" w:rsidRPr="00F23067">
        <w:rPr>
          <w:rFonts w:ascii="Calibri" w:hAnsi="Calibri" w:cs="Arial"/>
          <w:sz w:val="22"/>
          <w:szCs w:val="22"/>
        </w:rPr>
        <w:t>kandidater</w:t>
      </w:r>
      <w:r w:rsidRPr="0046355A">
        <w:rPr>
          <w:rFonts w:ascii="Calibri" w:hAnsi="Calibri" w:cs="Arial"/>
          <w:sz w:val="22"/>
          <w:szCs w:val="22"/>
        </w:rPr>
        <w:t xml:space="preserve"> svara på frågan</w:t>
      </w:r>
      <w:r>
        <w:rPr>
          <w:rFonts w:ascii="Calibri" w:hAnsi="Calibri" w:cs="Arial"/>
          <w:sz w:val="22"/>
          <w:szCs w:val="22"/>
        </w:rPr>
        <w:t xml:space="preserve"> </w:t>
      </w:r>
      <w:r w:rsidRPr="00C86D22">
        <w:rPr>
          <w:rFonts w:ascii="Calibri" w:hAnsi="Calibri" w:cs="Arial"/>
          <w:sz w:val="22"/>
          <w:szCs w:val="22"/>
        </w:rPr>
        <w:t>”</w:t>
      </w:r>
      <w:r w:rsidRPr="00C86D22">
        <w:rPr>
          <w:rFonts w:asciiTheme="minorHAnsi" w:hAnsiTheme="minorHAnsi"/>
          <w:sz w:val="22"/>
          <w:szCs w:val="22"/>
        </w:rPr>
        <w:t>Anser du att det krävs satsningar som möjliggör en fördubbling av kollektivtrafiken till 2020?”</w:t>
      </w:r>
      <w:r>
        <w:rPr>
          <w:rFonts w:asciiTheme="minorHAnsi" w:hAnsiTheme="minorHAnsi"/>
          <w:sz w:val="22"/>
          <w:szCs w:val="22"/>
        </w:rPr>
        <w:t xml:space="preserve">. </w:t>
      </w:r>
      <w:r w:rsidR="00903239" w:rsidRPr="00903239">
        <w:rPr>
          <w:rFonts w:asciiTheme="minorHAnsi" w:hAnsiTheme="minorHAnsi"/>
          <w:sz w:val="22"/>
          <w:szCs w:val="22"/>
        </w:rPr>
        <w:t xml:space="preserve">De svarande kunde välja på följande alternativ: ”ja, absolut”, ”ja, kanske”, ”nej, knappast”, ”nej, absolut inte” och ”tveksam/vet </w:t>
      </w:r>
      <w:proofErr w:type="gramStart"/>
      <w:r w:rsidR="00903239" w:rsidRPr="00903239">
        <w:rPr>
          <w:rFonts w:asciiTheme="minorHAnsi" w:hAnsiTheme="minorHAnsi"/>
          <w:sz w:val="22"/>
          <w:szCs w:val="22"/>
        </w:rPr>
        <w:t>ej</w:t>
      </w:r>
      <w:proofErr w:type="gramEnd"/>
      <w:r w:rsidR="00903239" w:rsidRPr="00903239">
        <w:rPr>
          <w:rFonts w:asciiTheme="minorHAnsi" w:hAnsiTheme="minorHAnsi"/>
          <w:sz w:val="22"/>
          <w:szCs w:val="22"/>
        </w:rPr>
        <w:t>/vill ej svara”.</w:t>
      </w:r>
      <w:r w:rsidR="00633B60">
        <w:rPr>
          <w:rFonts w:asciiTheme="minorHAnsi" w:hAnsiTheme="minorHAnsi"/>
          <w:sz w:val="22"/>
          <w:szCs w:val="22"/>
        </w:rPr>
        <w:t xml:space="preserve"> </w:t>
      </w:r>
      <w:r w:rsidR="00903239" w:rsidRPr="00903239">
        <w:rPr>
          <w:rFonts w:asciiTheme="minorHAnsi" w:hAnsiTheme="minorHAnsi"/>
          <w:sz w:val="22"/>
          <w:szCs w:val="22"/>
        </w:rPr>
        <w:t>94 procent av de svarande svarade ”ja, absolut” eller ”ja, kanske” på frågan om fördubblad kollektivtrafik. 3 procent svarade ”nej, knappast” och 3 procent var tveksamma</w:t>
      </w:r>
      <w:r w:rsidR="00903239" w:rsidRPr="00F23067">
        <w:rPr>
          <w:rFonts w:asciiTheme="minorHAnsi" w:hAnsiTheme="minorHAnsi"/>
          <w:sz w:val="22"/>
          <w:szCs w:val="22"/>
        </w:rPr>
        <w:t xml:space="preserve">. </w:t>
      </w:r>
      <w:r w:rsidR="002F5A68" w:rsidRPr="00F23067">
        <w:rPr>
          <w:rFonts w:asciiTheme="minorHAnsi" w:hAnsiTheme="minorHAnsi"/>
          <w:sz w:val="22"/>
          <w:szCs w:val="22"/>
        </w:rPr>
        <w:t>367 kandidater svarade, vilket ger</w:t>
      </w:r>
      <w:r w:rsidR="002F5A68">
        <w:rPr>
          <w:rFonts w:asciiTheme="minorHAnsi" w:hAnsiTheme="minorHAnsi"/>
          <w:sz w:val="22"/>
          <w:szCs w:val="22"/>
        </w:rPr>
        <w:t xml:space="preserve"> en s</w:t>
      </w:r>
      <w:r w:rsidR="00633B60">
        <w:rPr>
          <w:rFonts w:asciiTheme="minorHAnsi" w:hAnsiTheme="minorHAnsi"/>
          <w:sz w:val="22"/>
          <w:szCs w:val="22"/>
        </w:rPr>
        <w:t>varsfrekvens</w:t>
      </w:r>
      <w:r w:rsidR="002F5A68">
        <w:rPr>
          <w:rFonts w:asciiTheme="minorHAnsi" w:hAnsiTheme="minorHAnsi"/>
          <w:sz w:val="22"/>
          <w:szCs w:val="22"/>
        </w:rPr>
        <w:t xml:space="preserve"> på</w:t>
      </w:r>
      <w:r w:rsidR="00633B60">
        <w:rPr>
          <w:rFonts w:asciiTheme="minorHAnsi" w:hAnsiTheme="minorHAnsi"/>
          <w:sz w:val="22"/>
          <w:szCs w:val="22"/>
        </w:rPr>
        <w:t xml:space="preserve"> 72 procent.</w:t>
      </w:r>
      <w:r w:rsidR="00EB3AB8">
        <w:rPr>
          <w:rFonts w:asciiTheme="minorHAnsi" w:hAnsiTheme="minorHAnsi"/>
          <w:sz w:val="22"/>
          <w:szCs w:val="22"/>
        </w:rPr>
        <w:br/>
      </w:r>
      <w:r w:rsidR="00EB3AB8">
        <w:rPr>
          <w:rFonts w:ascii="Calibri" w:hAnsi="Calibri" w:cs="Arial"/>
          <w:sz w:val="22"/>
          <w:szCs w:val="22"/>
        </w:rPr>
        <w:br/>
      </w:r>
      <w:r w:rsidR="00592D80" w:rsidRPr="00A73D8A">
        <w:rPr>
          <w:rFonts w:ascii="Calibri" w:hAnsi="Calibri" w:cs="Arial"/>
          <w:sz w:val="22"/>
          <w:szCs w:val="22"/>
        </w:rPr>
        <w:t xml:space="preserve">Läs mer om resultatet av SEKAB:s enkät till riksdagskandidaterna </w:t>
      </w:r>
      <w:hyperlink r:id="rId9" w:history="1">
        <w:r w:rsidR="00592D80" w:rsidRPr="00A73D8A">
          <w:rPr>
            <w:rStyle w:val="Hyperlnk"/>
            <w:rFonts w:ascii="Calibri" w:hAnsi="Calibri" w:cs="Arial"/>
            <w:sz w:val="22"/>
            <w:szCs w:val="22"/>
          </w:rPr>
          <w:t>här</w:t>
        </w:r>
      </w:hyperlink>
      <w:r w:rsidR="00592D80" w:rsidRPr="00A73D8A">
        <w:rPr>
          <w:rFonts w:ascii="Calibri" w:hAnsi="Calibri" w:cs="Arial"/>
          <w:sz w:val="22"/>
          <w:szCs w:val="22"/>
        </w:rPr>
        <w:t>.</w:t>
      </w:r>
      <w:r w:rsidR="00EB3AB8">
        <w:rPr>
          <w:rFonts w:ascii="Calibri" w:hAnsi="Calibri" w:cs="Arial"/>
          <w:sz w:val="22"/>
          <w:szCs w:val="22"/>
        </w:rPr>
        <w:br/>
      </w:r>
      <w:r w:rsidR="00B12C5B">
        <w:rPr>
          <w:rFonts w:ascii="Calibri" w:hAnsi="Calibri"/>
          <w:b/>
          <w:sz w:val="22"/>
          <w:szCs w:val="22"/>
        </w:rPr>
        <w:br/>
      </w:r>
      <w:r w:rsidR="0021569B" w:rsidRPr="003717AA">
        <w:rPr>
          <w:rFonts w:ascii="Calibri" w:hAnsi="Calibri"/>
          <w:b/>
          <w:sz w:val="22"/>
          <w:szCs w:val="22"/>
        </w:rPr>
        <w:t>Kontakt</w:t>
      </w:r>
      <w:r w:rsidR="00845173" w:rsidRPr="003717AA">
        <w:rPr>
          <w:rFonts w:ascii="Calibri" w:hAnsi="Calibri"/>
          <w:b/>
          <w:sz w:val="22"/>
          <w:szCs w:val="22"/>
        </w:rPr>
        <w:t>:</w:t>
      </w:r>
      <w:r w:rsidR="00DE136B" w:rsidRPr="003717AA">
        <w:rPr>
          <w:rFonts w:ascii="Calibri" w:hAnsi="Calibri"/>
          <w:sz w:val="22"/>
          <w:szCs w:val="22"/>
        </w:rPr>
        <w:br/>
      </w:r>
      <w:r w:rsidR="0093478A" w:rsidRPr="003717AA">
        <w:rPr>
          <w:rFonts w:ascii="Calibri" w:hAnsi="Calibri"/>
          <w:sz w:val="22"/>
          <w:szCs w:val="22"/>
        </w:rPr>
        <w:t xml:space="preserve">Lena Nordgren, biodrivmedelsexpert, SEKAB </w:t>
      </w:r>
      <w:proofErr w:type="spellStart"/>
      <w:r w:rsidR="0093478A" w:rsidRPr="003717AA">
        <w:rPr>
          <w:rFonts w:ascii="Calibri" w:hAnsi="Calibri"/>
          <w:sz w:val="22"/>
          <w:szCs w:val="22"/>
        </w:rPr>
        <w:t>Biofuels</w:t>
      </w:r>
      <w:proofErr w:type="spellEnd"/>
      <w:r w:rsidR="0093478A" w:rsidRPr="003717AA">
        <w:rPr>
          <w:rFonts w:ascii="Calibri" w:hAnsi="Calibri"/>
          <w:sz w:val="22"/>
          <w:szCs w:val="22"/>
        </w:rPr>
        <w:t xml:space="preserve"> &amp; Chemicals</w:t>
      </w:r>
      <w:r w:rsidR="0093478A">
        <w:rPr>
          <w:rFonts w:ascii="Calibri" w:hAnsi="Calibri"/>
          <w:sz w:val="22"/>
          <w:szCs w:val="22"/>
        </w:rPr>
        <w:t>, 0</w:t>
      </w:r>
      <w:r w:rsidR="0093478A">
        <w:rPr>
          <w:rFonts w:asciiTheme="minorHAnsi" w:hAnsiTheme="minorHAnsi"/>
          <w:sz w:val="22"/>
          <w:szCs w:val="22"/>
        </w:rPr>
        <w:t>70-589 </w:t>
      </w:r>
      <w:r w:rsidR="0093478A" w:rsidRPr="003717AA">
        <w:rPr>
          <w:rFonts w:asciiTheme="minorHAnsi" w:hAnsiTheme="minorHAnsi"/>
          <w:sz w:val="22"/>
          <w:szCs w:val="22"/>
        </w:rPr>
        <w:t>64</w:t>
      </w:r>
      <w:r w:rsidR="0093478A">
        <w:rPr>
          <w:rFonts w:asciiTheme="minorHAnsi" w:hAnsiTheme="minorHAnsi"/>
          <w:sz w:val="22"/>
          <w:szCs w:val="22"/>
        </w:rPr>
        <w:t> </w:t>
      </w:r>
      <w:r w:rsidR="0093478A" w:rsidRPr="003717AA">
        <w:rPr>
          <w:rFonts w:asciiTheme="minorHAnsi" w:hAnsiTheme="minorHAnsi"/>
          <w:sz w:val="22"/>
          <w:szCs w:val="22"/>
        </w:rPr>
        <w:t>41</w:t>
      </w:r>
      <w:r w:rsidR="0093478A">
        <w:rPr>
          <w:rFonts w:asciiTheme="minorHAnsi" w:hAnsiTheme="minorHAnsi"/>
          <w:sz w:val="22"/>
          <w:szCs w:val="22"/>
        </w:rPr>
        <w:t xml:space="preserve">, </w:t>
      </w:r>
      <w:hyperlink r:id="rId10" w:history="1">
        <w:r w:rsidR="0093478A" w:rsidRPr="003717AA">
          <w:rPr>
            <w:rStyle w:val="Hyperlnk"/>
            <w:rFonts w:ascii="Calibri" w:hAnsi="Calibri"/>
            <w:sz w:val="22"/>
            <w:szCs w:val="22"/>
          </w:rPr>
          <w:t>lena.nordgren@sekab.com</w:t>
        </w:r>
      </w:hyperlink>
      <w:r w:rsidR="0093478A">
        <w:br/>
      </w:r>
      <w:r w:rsidR="0093478A" w:rsidRPr="003717AA">
        <w:rPr>
          <w:rFonts w:ascii="Calibri" w:hAnsi="Calibri"/>
          <w:b/>
          <w:sz w:val="22"/>
          <w:szCs w:val="22"/>
        </w:rPr>
        <w:br/>
      </w:r>
      <w:r w:rsidR="0093478A" w:rsidRPr="003717AA">
        <w:rPr>
          <w:rFonts w:ascii="Calibri" w:hAnsi="Calibri"/>
          <w:sz w:val="22"/>
          <w:szCs w:val="22"/>
        </w:rPr>
        <w:t>Kristina Nilsson, kommunikationschef</w:t>
      </w:r>
      <w:r w:rsidR="0093478A">
        <w:rPr>
          <w:rFonts w:ascii="Calibri" w:hAnsi="Calibri"/>
          <w:sz w:val="22"/>
          <w:szCs w:val="22"/>
        </w:rPr>
        <w:t>,</w:t>
      </w:r>
      <w:r w:rsidR="0093478A" w:rsidRPr="003717AA">
        <w:rPr>
          <w:rFonts w:ascii="Calibri" w:hAnsi="Calibri"/>
          <w:sz w:val="22"/>
          <w:szCs w:val="22"/>
        </w:rPr>
        <w:t xml:space="preserve"> SEKAB </w:t>
      </w:r>
      <w:proofErr w:type="spellStart"/>
      <w:r w:rsidR="0093478A" w:rsidRPr="003717AA">
        <w:rPr>
          <w:rFonts w:ascii="Calibri" w:hAnsi="Calibri"/>
          <w:sz w:val="22"/>
          <w:szCs w:val="22"/>
        </w:rPr>
        <w:t>Biofuels</w:t>
      </w:r>
      <w:proofErr w:type="spellEnd"/>
      <w:r w:rsidR="0093478A" w:rsidRPr="003717AA">
        <w:rPr>
          <w:rFonts w:ascii="Calibri" w:hAnsi="Calibri"/>
          <w:sz w:val="22"/>
          <w:szCs w:val="22"/>
        </w:rPr>
        <w:t xml:space="preserve"> &amp; Chemicals</w:t>
      </w:r>
      <w:r w:rsidR="0093478A">
        <w:rPr>
          <w:rFonts w:ascii="Calibri" w:hAnsi="Calibri"/>
          <w:sz w:val="22"/>
          <w:szCs w:val="22"/>
        </w:rPr>
        <w:t xml:space="preserve">, </w:t>
      </w:r>
      <w:r w:rsidR="0093478A" w:rsidRPr="003717AA">
        <w:rPr>
          <w:rFonts w:ascii="Calibri" w:hAnsi="Calibri"/>
          <w:sz w:val="22"/>
          <w:szCs w:val="22"/>
        </w:rPr>
        <w:t>0</w:t>
      </w:r>
      <w:r w:rsidR="0093478A">
        <w:rPr>
          <w:rFonts w:ascii="Calibri" w:hAnsi="Calibri"/>
          <w:sz w:val="22"/>
          <w:szCs w:val="22"/>
        </w:rPr>
        <w:t>70-274 </w:t>
      </w:r>
      <w:r w:rsidR="0093478A" w:rsidRPr="003717AA">
        <w:rPr>
          <w:rFonts w:ascii="Calibri" w:hAnsi="Calibri"/>
          <w:sz w:val="22"/>
          <w:szCs w:val="22"/>
        </w:rPr>
        <w:t>99</w:t>
      </w:r>
      <w:r w:rsidR="0093478A">
        <w:rPr>
          <w:rFonts w:ascii="Calibri" w:hAnsi="Calibri"/>
          <w:sz w:val="22"/>
          <w:szCs w:val="22"/>
        </w:rPr>
        <w:t> </w:t>
      </w:r>
      <w:r w:rsidR="0093478A" w:rsidRPr="003717AA">
        <w:rPr>
          <w:rFonts w:ascii="Calibri" w:hAnsi="Calibri"/>
          <w:sz w:val="22"/>
          <w:szCs w:val="22"/>
        </w:rPr>
        <w:t>01</w:t>
      </w:r>
      <w:r w:rsidR="0093478A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93478A" w:rsidRPr="003717AA">
          <w:rPr>
            <w:rStyle w:val="Hyperlnk"/>
            <w:rFonts w:ascii="Calibri" w:hAnsi="Calibri"/>
            <w:sz w:val="22"/>
            <w:szCs w:val="22"/>
          </w:rPr>
          <w:t>kristina.nilsson@sekab.com</w:t>
        </w:r>
      </w:hyperlink>
    </w:p>
    <w:p w:rsidR="003019F6" w:rsidRPr="00141584" w:rsidRDefault="001E6F0F" w:rsidP="00032188">
      <w:pPr>
        <w:rPr>
          <w:rFonts w:ascii="Calibri" w:hAnsi="Calibri"/>
          <w:bCs/>
          <w:sz w:val="22"/>
          <w:szCs w:val="22"/>
        </w:rPr>
      </w:pPr>
      <w:r w:rsidRPr="003717AA">
        <w:rPr>
          <w:rFonts w:ascii="Calibri" w:hAnsi="Calibri" w:cs="Arial"/>
          <w:b/>
          <w:bCs/>
          <w:sz w:val="22"/>
          <w:szCs w:val="22"/>
        </w:rPr>
        <w:br/>
      </w:r>
      <w:r w:rsidR="0021569B" w:rsidRPr="003717AA">
        <w:rPr>
          <w:rFonts w:ascii="Calibri" w:hAnsi="Calibri" w:cs="Arial"/>
          <w:b/>
          <w:bCs/>
          <w:sz w:val="22"/>
          <w:szCs w:val="22"/>
        </w:rPr>
        <w:t>Följ oss på:</w:t>
      </w:r>
      <w:r w:rsidR="00DE136B" w:rsidRPr="003717AA">
        <w:rPr>
          <w:rFonts w:ascii="Calibri" w:hAnsi="Calibri" w:cs="Arial"/>
          <w:b/>
          <w:bCs/>
          <w:sz w:val="22"/>
          <w:szCs w:val="22"/>
        </w:rPr>
        <w:br/>
      </w:r>
      <w:hyperlink r:id="rId12" w:history="1">
        <w:r w:rsidR="0021569B" w:rsidRPr="003717AA">
          <w:rPr>
            <w:rStyle w:val="Hyperlnk"/>
            <w:rFonts w:ascii="Calibri" w:hAnsi="Calibri" w:cs="Arial"/>
            <w:sz w:val="22"/>
            <w:szCs w:val="22"/>
          </w:rPr>
          <w:t>www.sekab.se</w:t>
        </w:r>
      </w:hyperlink>
      <w:r w:rsidR="00DE136B" w:rsidRPr="003717AA">
        <w:rPr>
          <w:rFonts w:ascii="Calibri" w:hAnsi="Calibri" w:cs="Arial"/>
          <w:sz w:val="22"/>
          <w:szCs w:val="22"/>
        </w:rPr>
        <w:br/>
      </w:r>
      <w:hyperlink r:id="rId13" w:history="1">
        <w:r w:rsidR="00500A71" w:rsidRPr="003717AA">
          <w:rPr>
            <w:rStyle w:val="Hyperlnk"/>
            <w:rFonts w:ascii="Calibri" w:hAnsi="Calibri" w:cs="Arial"/>
            <w:sz w:val="22"/>
            <w:szCs w:val="22"/>
          </w:rPr>
          <w:t>blogg.sekab.com</w:t>
        </w:r>
      </w:hyperlink>
      <w:r w:rsidR="00DE136B" w:rsidRPr="003717AA">
        <w:rPr>
          <w:rFonts w:ascii="Calibri" w:hAnsi="Calibri" w:cs="Arial"/>
          <w:sz w:val="22"/>
          <w:szCs w:val="22"/>
        </w:rPr>
        <w:br/>
      </w:r>
      <w:hyperlink r:id="rId14" w:history="1">
        <w:r w:rsidR="00500A71" w:rsidRPr="003717AA">
          <w:rPr>
            <w:rStyle w:val="Hyperlnk"/>
            <w:rFonts w:ascii="Calibri" w:hAnsi="Calibri" w:cs="Arial"/>
            <w:sz w:val="22"/>
            <w:szCs w:val="22"/>
          </w:rPr>
          <w:t>facebook.com/SEKAB.AB</w:t>
        </w:r>
      </w:hyperlink>
      <w:r w:rsidR="00DE136B" w:rsidRPr="003717AA">
        <w:rPr>
          <w:rFonts w:ascii="Calibri" w:hAnsi="Calibri" w:cs="Arial"/>
          <w:sz w:val="22"/>
          <w:szCs w:val="22"/>
        </w:rPr>
        <w:br/>
      </w:r>
      <w:hyperlink r:id="rId15" w:history="1">
        <w:r w:rsidR="0021569B" w:rsidRPr="003717AA">
          <w:rPr>
            <w:rStyle w:val="Hyperlnk"/>
            <w:rFonts w:ascii="Calibri" w:hAnsi="Calibri" w:cs="Arial"/>
            <w:sz w:val="22"/>
            <w:szCs w:val="22"/>
          </w:rPr>
          <w:t>twitter.com/SEKABcom</w:t>
        </w:r>
      </w:hyperlink>
      <w:r w:rsidR="00DE136B" w:rsidRPr="003717AA">
        <w:rPr>
          <w:rFonts w:ascii="Calibri" w:hAnsi="Calibri" w:cs="Arial"/>
          <w:sz w:val="22"/>
          <w:szCs w:val="22"/>
        </w:rPr>
        <w:br/>
      </w:r>
      <w:hyperlink r:id="rId16" w:history="1">
        <w:r w:rsidR="0021569B" w:rsidRPr="003717AA">
          <w:rPr>
            <w:rStyle w:val="Hyperlnk"/>
            <w:rFonts w:ascii="Calibri" w:hAnsi="Calibri" w:cs="Arial"/>
            <w:sz w:val="22"/>
            <w:szCs w:val="22"/>
          </w:rPr>
          <w:t>www.mynewsdesk.com/se/sekab</w:t>
        </w:r>
      </w:hyperlink>
      <w:r w:rsidR="00DE136B" w:rsidRPr="003717AA">
        <w:rPr>
          <w:rFonts w:ascii="Calibri" w:hAnsi="Calibri" w:cs="Arial"/>
          <w:sz w:val="22"/>
          <w:szCs w:val="22"/>
        </w:rPr>
        <w:br/>
      </w:r>
    </w:p>
    <w:sectPr w:rsidR="003019F6" w:rsidRPr="00141584" w:rsidSect="00500A71">
      <w:footerReference w:type="default" r:id="rId17"/>
      <w:pgSz w:w="11906" w:h="16838"/>
      <w:pgMar w:top="1417" w:right="226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34" w:rsidRDefault="00A65B34">
      <w:r>
        <w:separator/>
      </w:r>
    </w:p>
  </w:endnote>
  <w:endnote w:type="continuationSeparator" w:id="0">
    <w:p w:rsidR="00A65B34" w:rsidRDefault="00A6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0B" w:rsidRPr="00326B6D" w:rsidRDefault="001B7D0B" w:rsidP="001E6F0F">
    <w:pPr>
      <w:pStyle w:val="Sidfot"/>
      <w:tabs>
        <w:tab w:val="clear" w:pos="9072"/>
      </w:tabs>
      <w:ind w:right="-709"/>
    </w:pPr>
    <w:r w:rsidRPr="00326B6D">
      <w:rPr>
        <w:rFonts w:ascii="Calibri" w:hAnsi="Calibri"/>
        <w:color w:val="808080"/>
      </w:rPr>
      <w:t>SEKAB är ett av Europas ledande etanolföretag och vill bidra till en framtid där beroendet av fossila råvaror och drivmedel minskar. SEKAB importerar, tillverkar och förädlar etanol till fossi</w:t>
    </w:r>
    <w:r>
      <w:rPr>
        <w:rFonts w:ascii="Calibri" w:hAnsi="Calibri"/>
        <w:color w:val="808080"/>
      </w:rPr>
      <w:t xml:space="preserve">lfria, gröna kemikalieprodukter </w:t>
    </w:r>
    <w:r w:rsidRPr="00326B6D">
      <w:rPr>
        <w:rFonts w:ascii="Calibri" w:hAnsi="Calibri"/>
        <w:color w:val="808080"/>
      </w:rPr>
      <w:t>och biodrivmedel, samt utvecklar teknik för att framställa kommersiella etanolprodukter av cellulosa.</w:t>
    </w: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34" w:rsidRDefault="00A65B34">
      <w:r>
        <w:separator/>
      </w:r>
    </w:p>
  </w:footnote>
  <w:footnote w:type="continuationSeparator" w:id="0">
    <w:p w:rsidR="00A65B34" w:rsidRDefault="00A6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80"/>
    <w:multiLevelType w:val="hybridMultilevel"/>
    <w:tmpl w:val="92900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3647"/>
    <w:multiLevelType w:val="hybridMultilevel"/>
    <w:tmpl w:val="50121838"/>
    <w:lvl w:ilvl="0" w:tplc="200AAB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23233"/>
    <w:multiLevelType w:val="hybridMultilevel"/>
    <w:tmpl w:val="6C906A2E"/>
    <w:lvl w:ilvl="0" w:tplc="0C0A1B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66E"/>
    <w:rsid w:val="000014D4"/>
    <w:rsid w:val="00007C7D"/>
    <w:rsid w:val="000103E2"/>
    <w:rsid w:val="00011711"/>
    <w:rsid w:val="0001266E"/>
    <w:rsid w:val="00032188"/>
    <w:rsid w:val="0003622B"/>
    <w:rsid w:val="00077E4A"/>
    <w:rsid w:val="0008508D"/>
    <w:rsid w:val="00086BBF"/>
    <w:rsid w:val="0009269F"/>
    <w:rsid w:val="000942D5"/>
    <w:rsid w:val="000A73FC"/>
    <w:rsid w:val="000B0236"/>
    <w:rsid w:val="000B3D34"/>
    <w:rsid w:val="000B4294"/>
    <w:rsid w:val="000B64A6"/>
    <w:rsid w:val="000D116E"/>
    <w:rsid w:val="000E3585"/>
    <w:rsid w:val="000E57B4"/>
    <w:rsid w:val="000E7F4B"/>
    <w:rsid w:val="000F7DE3"/>
    <w:rsid w:val="001018F9"/>
    <w:rsid w:val="0011203E"/>
    <w:rsid w:val="001153F3"/>
    <w:rsid w:val="00116AF0"/>
    <w:rsid w:val="00120C39"/>
    <w:rsid w:val="00120E4B"/>
    <w:rsid w:val="001267DC"/>
    <w:rsid w:val="00141584"/>
    <w:rsid w:val="0014402D"/>
    <w:rsid w:val="00160703"/>
    <w:rsid w:val="00166432"/>
    <w:rsid w:val="00187FC1"/>
    <w:rsid w:val="00194F80"/>
    <w:rsid w:val="001B28A6"/>
    <w:rsid w:val="001B7D0B"/>
    <w:rsid w:val="001C0B95"/>
    <w:rsid w:val="001C10D4"/>
    <w:rsid w:val="001C487B"/>
    <w:rsid w:val="001E6F0F"/>
    <w:rsid w:val="001E7DFE"/>
    <w:rsid w:val="001F2C17"/>
    <w:rsid w:val="001F4302"/>
    <w:rsid w:val="001F4B94"/>
    <w:rsid w:val="001F5A26"/>
    <w:rsid w:val="00200B2E"/>
    <w:rsid w:val="00205B0E"/>
    <w:rsid w:val="00210559"/>
    <w:rsid w:val="00212691"/>
    <w:rsid w:val="0021361E"/>
    <w:rsid w:val="0021569B"/>
    <w:rsid w:val="00217D1C"/>
    <w:rsid w:val="0023345F"/>
    <w:rsid w:val="00233C18"/>
    <w:rsid w:val="00234B10"/>
    <w:rsid w:val="00235008"/>
    <w:rsid w:val="00244F61"/>
    <w:rsid w:val="0025102A"/>
    <w:rsid w:val="002534EC"/>
    <w:rsid w:val="0026318C"/>
    <w:rsid w:val="00264982"/>
    <w:rsid w:val="00266CCE"/>
    <w:rsid w:val="00294C26"/>
    <w:rsid w:val="002A2477"/>
    <w:rsid w:val="002A2D76"/>
    <w:rsid w:val="002A478D"/>
    <w:rsid w:val="002B6E75"/>
    <w:rsid w:val="002C09CC"/>
    <w:rsid w:val="002D0426"/>
    <w:rsid w:val="002D3F21"/>
    <w:rsid w:val="002E0BED"/>
    <w:rsid w:val="002E2220"/>
    <w:rsid w:val="002F139F"/>
    <w:rsid w:val="002F5A68"/>
    <w:rsid w:val="003019F6"/>
    <w:rsid w:val="00305C66"/>
    <w:rsid w:val="00326B6D"/>
    <w:rsid w:val="00331C58"/>
    <w:rsid w:val="00355523"/>
    <w:rsid w:val="00357460"/>
    <w:rsid w:val="003717AA"/>
    <w:rsid w:val="00382EE1"/>
    <w:rsid w:val="00385143"/>
    <w:rsid w:val="003865D8"/>
    <w:rsid w:val="003878D5"/>
    <w:rsid w:val="0039246B"/>
    <w:rsid w:val="003B1F97"/>
    <w:rsid w:val="003C00F8"/>
    <w:rsid w:val="003E1E87"/>
    <w:rsid w:val="003E2C10"/>
    <w:rsid w:val="003E7CCE"/>
    <w:rsid w:val="00400E9F"/>
    <w:rsid w:val="004077B9"/>
    <w:rsid w:val="004120F1"/>
    <w:rsid w:val="00425D7D"/>
    <w:rsid w:val="0042629C"/>
    <w:rsid w:val="00426B47"/>
    <w:rsid w:val="00431266"/>
    <w:rsid w:val="0043166B"/>
    <w:rsid w:val="00451779"/>
    <w:rsid w:val="00452E22"/>
    <w:rsid w:val="00461BDC"/>
    <w:rsid w:val="00462549"/>
    <w:rsid w:val="00474F80"/>
    <w:rsid w:val="00477703"/>
    <w:rsid w:val="004827D0"/>
    <w:rsid w:val="00486875"/>
    <w:rsid w:val="0049339C"/>
    <w:rsid w:val="004938D3"/>
    <w:rsid w:val="00496F47"/>
    <w:rsid w:val="004A2EC2"/>
    <w:rsid w:val="004C52AB"/>
    <w:rsid w:val="004E0629"/>
    <w:rsid w:val="004E786C"/>
    <w:rsid w:val="004F789D"/>
    <w:rsid w:val="00500A71"/>
    <w:rsid w:val="005063E7"/>
    <w:rsid w:val="005122C0"/>
    <w:rsid w:val="0051528F"/>
    <w:rsid w:val="00520D5B"/>
    <w:rsid w:val="005273B6"/>
    <w:rsid w:val="005335F7"/>
    <w:rsid w:val="00535A1E"/>
    <w:rsid w:val="005374B4"/>
    <w:rsid w:val="005375B8"/>
    <w:rsid w:val="00540ECE"/>
    <w:rsid w:val="005432DD"/>
    <w:rsid w:val="0055040E"/>
    <w:rsid w:val="00551555"/>
    <w:rsid w:val="005609E6"/>
    <w:rsid w:val="00560C64"/>
    <w:rsid w:val="00565DAB"/>
    <w:rsid w:val="00587B0E"/>
    <w:rsid w:val="00592D80"/>
    <w:rsid w:val="005A0902"/>
    <w:rsid w:val="005C46BB"/>
    <w:rsid w:val="005C7492"/>
    <w:rsid w:val="005E20BC"/>
    <w:rsid w:val="005E5F5B"/>
    <w:rsid w:val="005F3274"/>
    <w:rsid w:val="00611851"/>
    <w:rsid w:val="00614486"/>
    <w:rsid w:val="006315F2"/>
    <w:rsid w:val="00633B60"/>
    <w:rsid w:val="00643BC5"/>
    <w:rsid w:val="00662795"/>
    <w:rsid w:val="00670365"/>
    <w:rsid w:val="00671FE4"/>
    <w:rsid w:val="00674D64"/>
    <w:rsid w:val="00682B49"/>
    <w:rsid w:val="006914BD"/>
    <w:rsid w:val="006955E4"/>
    <w:rsid w:val="006A6357"/>
    <w:rsid w:val="006C2E38"/>
    <w:rsid w:val="006D025C"/>
    <w:rsid w:val="006D0E0D"/>
    <w:rsid w:val="006D0F43"/>
    <w:rsid w:val="006D29B4"/>
    <w:rsid w:val="006E632B"/>
    <w:rsid w:val="006F7F6D"/>
    <w:rsid w:val="00700960"/>
    <w:rsid w:val="0070233E"/>
    <w:rsid w:val="007051B6"/>
    <w:rsid w:val="007155F4"/>
    <w:rsid w:val="0072503A"/>
    <w:rsid w:val="007323A7"/>
    <w:rsid w:val="00742B18"/>
    <w:rsid w:val="007471A9"/>
    <w:rsid w:val="007508E5"/>
    <w:rsid w:val="007552C5"/>
    <w:rsid w:val="00791E30"/>
    <w:rsid w:val="007953B2"/>
    <w:rsid w:val="007958F5"/>
    <w:rsid w:val="007A2F0C"/>
    <w:rsid w:val="007C390C"/>
    <w:rsid w:val="007D0AE4"/>
    <w:rsid w:val="007D29A0"/>
    <w:rsid w:val="007D689E"/>
    <w:rsid w:val="007F5523"/>
    <w:rsid w:val="008061C9"/>
    <w:rsid w:val="008124F3"/>
    <w:rsid w:val="00812E74"/>
    <w:rsid w:val="00814F06"/>
    <w:rsid w:val="00844EA3"/>
    <w:rsid w:val="00845173"/>
    <w:rsid w:val="008519F8"/>
    <w:rsid w:val="00873B08"/>
    <w:rsid w:val="00880B41"/>
    <w:rsid w:val="00880F68"/>
    <w:rsid w:val="00897081"/>
    <w:rsid w:val="008A1B6E"/>
    <w:rsid w:val="008B69A5"/>
    <w:rsid w:val="008C33D7"/>
    <w:rsid w:val="008C6846"/>
    <w:rsid w:val="008D45A3"/>
    <w:rsid w:val="008D7237"/>
    <w:rsid w:val="008F20E4"/>
    <w:rsid w:val="008F5B52"/>
    <w:rsid w:val="0090097A"/>
    <w:rsid w:val="00903239"/>
    <w:rsid w:val="009123AB"/>
    <w:rsid w:val="00916CD1"/>
    <w:rsid w:val="009253D0"/>
    <w:rsid w:val="0093478A"/>
    <w:rsid w:val="00935207"/>
    <w:rsid w:val="009426A1"/>
    <w:rsid w:val="009455C5"/>
    <w:rsid w:val="00945B65"/>
    <w:rsid w:val="0094679F"/>
    <w:rsid w:val="009545F3"/>
    <w:rsid w:val="00957F10"/>
    <w:rsid w:val="009776BF"/>
    <w:rsid w:val="009777E2"/>
    <w:rsid w:val="00980C3B"/>
    <w:rsid w:val="00986FBB"/>
    <w:rsid w:val="00993824"/>
    <w:rsid w:val="00995775"/>
    <w:rsid w:val="00996269"/>
    <w:rsid w:val="009A0EF1"/>
    <w:rsid w:val="009A1ABE"/>
    <w:rsid w:val="009A229A"/>
    <w:rsid w:val="009A3B7A"/>
    <w:rsid w:val="009C188B"/>
    <w:rsid w:val="009C459E"/>
    <w:rsid w:val="009C4E6C"/>
    <w:rsid w:val="009D1F83"/>
    <w:rsid w:val="009E0BFF"/>
    <w:rsid w:val="009E6993"/>
    <w:rsid w:val="009E767A"/>
    <w:rsid w:val="009F138C"/>
    <w:rsid w:val="009F4D50"/>
    <w:rsid w:val="009F7C94"/>
    <w:rsid w:val="00A251DC"/>
    <w:rsid w:val="00A32CAA"/>
    <w:rsid w:val="00A374B4"/>
    <w:rsid w:val="00A37D72"/>
    <w:rsid w:val="00A47961"/>
    <w:rsid w:val="00A55A77"/>
    <w:rsid w:val="00A65B34"/>
    <w:rsid w:val="00A73D8A"/>
    <w:rsid w:val="00A73FBC"/>
    <w:rsid w:val="00A75638"/>
    <w:rsid w:val="00A77678"/>
    <w:rsid w:val="00A81975"/>
    <w:rsid w:val="00A917AD"/>
    <w:rsid w:val="00A93A45"/>
    <w:rsid w:val="00AB08FE"/>
    <w:rsid w:val="00AB2399"/>
    <w:rsid w:val="00AC4DF0"/>
    <w:rsid w:val="00AC564A"/>
    <w:rsid w:val="00AC642D"/>
    <w:rsid w:val="00AF263F"/>
    <w:rsid w:val="00AF3F49"/>
    <w:rsid w:val="00B0791D"/>
    <w:rsid w:val="00B07B96"/>
    <w:rsid w:val="00B1211F"/>
    <w:rsid w:val="00B12C5B"/>
    <w:rsid w:val="00B27680"/>
    <w:rsid w:val="00B33663"/>
    <w:rsid w:val="00B54FB1"/>
    <w:rsid w:val="00B83D6B"/>
    <w:rsid w:val="00B83E92"/>
    <w:rsid w:val="00B900DB"/>
    <w:rsid w:val="00BB3DD6"/>
    <w:rsid w:val="00BB4C28"/>
    <w:rsid w:val="00BC0E0A"/>
    <w:rsid w:val="00BC12C7"/>
    <w:rsid w:val="00BE44A4"/>
    <w:rsid w:val="00BE47A9"/>
    <w:rsid w:val="00C0456F"/>
    <w:rsid w:val="00C06DDC"/>
    <w:rsid w:val="00C1476B"/>
    <w:rsid w:val="00C20909"/>
    <w:rsid w:val="00C35CBE"/>
    <w:rsid w:val="00C54956"/>
    <w:rsid w:val="00C54BDC"/>
    <w:rsid w:val="00C75814"/>
    <w:rsid w:val="00C8359A"/>
    <w:rsid w:val="00C86D22"/>
    <w:rsid w:val="00C97F00"/>
    <w:rsid w:val="00CB0027"/>
    <w:rsid w:val="00CB12C5"/>
    <w:rsid w:val="00CC4336"/>
    <w:rsid w:val="00CC5743"/>
    <w:rsid w:val="00CC6419"/>
    <w:rsid w:val="00CE1AC6"/>
    <w:rsid w:val="00CE6553"/>
    <w:rsid w:val="00D01504"/>
    <w:rsid w:val="00D03653"/>
    <w:rsid w:val="00D069B2"/>
    <w:rsid w:val="00D23B47"/>
    <w:rsid w:val="00D35FE2"/>
    <w:rsid w:val="00D40130"/>
    <w:rsid w:val="00D47D3C"/>
    <w:rsid w:val="00D51BF0"/>
    <w:rsid w:val="00D5616F"/>
    <w:rsid w:val="00D6582E"/>
    <w:rsid w:val="00D724A3"/>
    <w:rsid w:val="00D77A27"/>
    <w:rsid w:val="00D94E6C"/>
    <w:rsid w:val="00DA51A8"/>
    <w:rsid w:val="00DA63E5"/>
    <w:rsid w:val="00DA6FFE"/>
    <w:rsid w:val="00DB5429"/>
    <w:rsid w:val="00DC051F"/>
    <w:rsid w:val="00DE02A9"/>
    <w:rsid w:val="00DE136B"/>
    <w:rsid w:val="00E107F1"/>
    <w:rsid w:val="00E1169B"/>
    <w:rsid w:val="00E1332B"/>
    <w:rsid w:val="00E14CB5"/>
    <w:rsid w:val="00E17C17"/>
    <w:rsid w:val="00E206E1"/>
    <w:rsid w:val="00E37DA1"/>
    <w:rsid w:val="00E50DBD"/>
    <w:rsid w:val="00E56091"/>
    <w:rsid w:val="00E70017"/>
    <w:rsid w:val="00E70D06"/>
    <w:rsid w:val="00E8033A"/>
    <w:rsid w:val="00E80E20"/>
    <w:rsid w:val="00E82444"/>
    <w:rsid w:val="00E82586"/>
    <w:rsid w:val="00E869FD"/>
    <w:rsid w:val="00E91568"/>
    <w:rsid w:val="00EA7726"/>
    <w:rsid w:val="00EB3AB8"/>
    <w:rsid w:val="00EC5BFA"/>
    <w:rsid w:val="00ED2F94"/>
    <w:rsid w:val="00ED3EC6"/>
    <w:rsid w:val="00EE32FD"/>
    <w:rsid w:val="00F039CE"/>
    <w:rsid w:val="00F13334"/>
    <w:rsid w:val="00F136D7"/>
    <w:rsid w:val="00F220DC"/>
    <w:rsid w:val="00F23067"/>
    <w:rsid w:val="00F269EC"/>
    <w:rsid w:val="00F3176A"/>
    <w:rsid w:val="00F36B72"/>
    <w:rsid w:val="00F43894"/>
    <w:rsid w:val="00F44214"/>
    <w:rsid w:val="00F67D23"/>
    <w:rsid w:val="00F734A7"/>
    <w:rsid w:val="00F7661F"/>
    <w:rsid w:val="00F90BC4"/>
    <w:rsid w:val="00F93EE6"/>
    <w:rsid w:val="00FA4456"/>
    <w:rsid w:val="00FA62AA"/>
    <w:rsid w:val="00FB36F0"/>
    <w:rsid w:val="00FB467F"/>
    <w:rsid w:val="00FB713A"/>
    <w:rsid w:val="00FC08F3"/>
    <w:rsid w:val="00FC1A78"/>
    <w:rsid w:val="00FC27AD"/>
    <w:rsid w:val="00FD0079"/>
    <w:rsid w:val="00FD11B4"/>
    <w:rsid w:val="00FD54BE"/>
    <w:rsid w:val="00FE118C"/>
    <w:rsid w:val="00FF0E96"/>
    <w:rsid w:val="00FF123A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E"/>
    <w:rPr>
      <w:rFonts w:ascii="Arial" w:eastAsia="Times New Roman" w:hAnsi="Arial"/>
      <w:sz w:val="18"/>
      <w:szCs w:val="18"/>
    </w:rPr>
  </w:style>
  <w:style w:type="paragraph" w:styleId="Rubrik1">
    <w:name w:val="heading 1"/>
    <w:basedOn w:val="Normal"/>
    <w:link w:val="Rubrik1Char"/>
    <w:uiPriority w:val="9"/>
    <w:qFormat/>
    <w:rsid w:val="0001266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126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uiPriority w:val="99"/>
    <w:semiHidden/>
    <w:rsid w:val="0001266E"/>
    <w:rPr>
      <w:color w:val="0000FF"/>
      <w:u w:val="single"/>
    </w:rPr>
  </w:style>
  <w:style w:type="paragraph" w:customStyle="1" w:styleId="Mellanmrktrutnt21">
    <w:name w:val="Mellanmörkt rutnät 21"/>
    <w:uiPriority w:val="1"/>
    <w:qFormat/>
    <w:rsid w:val="0001266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077E4A"/>
    <w:rPr>
      <w:rFonts w:ascii="Arial" w:eastAsia="Times New Roman" w:hAnsi="Arial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077E4A"/>
    <w:rPr>
      <w:rFonts w:ascii="Arial" w:eastAsia="Times New Roman" w:hAnsi="Arial"/>
      <w:sz w:val="18"/>
      <w:szCs w:val="18"/>
    </w:rPr>
  </w:style>
  <w:style w:type="character" w:styleId="AnvndHyperlnk">
    <w:name w:val="FollowedHyperlink"/>
    <w:uiPriority w:val="99"/>
    <w:semiHidden/>
    <w:unhideWhenUsed/>
    <w:rsid w:val="00611851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027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002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23AB"/>
    <w:rPr>
      <w:rFonts w:ascii="Arial" w:eastAsia="Times New Roman" w:hAnsi="Arial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9123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3AB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9123AB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3A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123AB"/>
    <w:rPr>
      <w:rFonts w:ascii="Arial" w:eastAsia="Times New Roman" w:hAnsi="Arial"/>
      <w:b/>
      <w:bCs/>
    </w:rPr>
  </w:style>
  <w:style w:type="paragraph" w:styleId="Liststycke">
    <w:name w:val="List Paragraph"/>
    <w:basedOn w:val="Normal"/>
    <w:uiPriority w:val="34"/>
    <w:qFormat/>
    <w:rsid w:val="003717AA"/>
    <w:pPr>
      <w:ind w:left="720"/>
      <w:contextualSpacing/>
    </w:pPr>
  </w:style>
  <w:style w:type="paragraph" w:customStyle="1" w:styleId="Brdtext1">
    <w:name w:val="Brödtext1"/>
    <w:basedOn w:val="Normal"/>
    <w:link w:val="BrdtextChar"/>
    <w:qFormat/>
    <w:rsid w:val="0026318C"/>
    <w:pPr>
      <w:spacing w:after="240" w:line="276" w:lineRule="auto"/>
    </w:pPr>
    <w:rPr>
      <w:rFonts w:ascii="Georgia" w:hAnsi="Georgia"/>
      <w:sz w:val="20"/>
      <w:szCs w:val="20"/>
    </w:rPr>
  </w:style>
  <w:style w:type="character" w:customStyle="1" w:styleId="BrdtextChar">
    <w:name w:val="Brödtext Char"/>
    <w:basedOn w:val="Standardstycketeckensnitt"/>
    <w:link w:val="Brdtext1"/>
    <w:rsid w:val="0026318C"/>
    <w:rPr>
      <w:rFonts w:ascii="Georgia" w:eastAsia="Times New Roman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E"/>
    <w:rPr>
      <w:rFonts w:ascii="Arial" w:eastAsia="Times New Roman" w:hAnsi="Arial"/>
      <w:sz w:val="18"/>
      <w:szCs w:val="18"/>
    </w:rPr>
  </w:style>
  <w:style w:type="paragraph" w:styleId="Rubrik1">
    <w:name w:val="heading 1"/>
    <w:basedOn w:val="Normal"/>
    <w:link w:val="Rubrik1Char"/>
    <w:uiPriority w:val="9"/>
    <w:qFormat/>
    <w:rsid w:val="0001266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126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uiPriority w:val="99"/>
    <w:semiHidden/>
    <w:rsid w:val="0001266E"/>
    <w:rPr>
      <w:color w:val="0000FF"/>
      <w:u w:val="single"/>
    </w:rPr>
  </w:style>
  <w:style w:type="paragraph" w:customStyle="1" w:styleId="Mellanmrktrutnt21">
    <w:name w:val="Mellanmörkt rutnät 21"/>
    <w:uiPriority w:val="1"/>
    <w:qFormat/>
    <w:rsid w:val="0001266E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077E4A"/>
    <w:rPr>
      <w:rFonts w:ascii="Arial" w:eastAsia="Times New Roman" w:hAnsi="Arial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077E4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077E4A"/>
    <w:rPr>
      <w:rFonts w:ascii="Arial" w:eastAsia="Times New Roman" w:hAnsi="Arial"/>
      <w:sz w:val="18"/>
      <w:szCs w:val="18"/>
    </w:rPr>
  </w:style>
  <w:style w:type="character" w:styleId="AnvndHyperlnk">
    <w:name w:val="FollowedHyperlink"/>
    <w:uiPriority w:val="99"/>
    <w:semiHidden/>
    <w:unhideWhenUsed/>
    <w:rsid w:val="00611851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027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002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23AB"/>
    <w:rPr>
      <w:rFonts w:ascii="Arial" w:eastAsia="Times New Roman" w:hAnsi="Arial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9123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3AB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9123AB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3A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123AB"/>
    <w:rPr>
      <w:rFonts w:ascii="Arial" w:eastAsia="Times New Roman" w:hAnsi="Arial"/>
      <w:b/>
      <w:bCs/>
    </w:rPr>
  </w:style>
  <w:style w:type="paragraph" w:styleId="Liststycke">
    <w:name w:val="List Paragraph"/>
    <w:basedOn w:val="Normal"/>
    <w:uiPriority w:val="34"/>
    <w:qFormat/>
    <w:rsid w:val="003717AA"/>
    <w:pPr>
      <w:ind w:left="720"/>
      <w:contextualSpacing/>
    </w:pPr>
  </w:style>
  <w:style w:type="paragraph" w:customStyle="1" w:styleId="Brdtext1">
    <w:name w:val="Brödtext1"/>
    <w:basedOn w:val="Normal"/>
    <w:link w:val="BrdtextChar"/>
    <w:qFormat/>
    <w:rsid w:val="0026318C"/>
    <w:pPr>
      <w:spacing w:after="240" w:line="276" w:lineRule="auto"/>
    </w:pPr>
    <w:rPr>
      <w:rFonts w:ascii="Georgia" w:hAnsi="Georgia"/>
      <w:sz w:val="20"/>
      <w:szCs w:val="20"/>
    </w:rPr>
  </w:style>
  <w:style w:type="character" w:customStyle="1" w:styleId="BrdtextChar">
    <w:name w:val="Brödtext Char"/>
    <w:basedOn w:val="Standardstycketeckensnitt"/>
    <w:link w:val="Brdtext1"/>
    <w:rsid w:val="0026318C"/>
    <w:rPr>
      <w:rFonts w:ascii="Georgia" w:eastAsia="Times New Roman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ogg.sekab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kab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ynewsdesk.com/se/seka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nilsson@sek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EKABcom" TargetMode="External"/><Relationship Id="rId10" Type="http://schemas.openxmlformats.org/officeDocument/2006/relationships/hyperlink" Target="mailto:lena.nordgren@sekab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kab.se/wp-content/uploads/2011/02/Rapport-SEKAB-Stora-Valenk&#228;ten-Kollektivtrafik.docx" TargetMode="External"/><Relationship Id="rId14" Type="http://schemas.openxmlformats.org/officeDocument/2006/relationships/hyperlink" Target="https://sv-se.facebook.com/SEKAB.A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54F29-35A4-4638-836D-F32C303F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4068</CharactersWithSpaces>
  <SharedDoc>false</SharedDoc>
  <HLinks>
    <vt:vector size="42" baseType="variant">
      <vt:variant>
        <vt:i4>3735655</vt:i4>
      </vt:variant>
      <vt:variant>
        <vt:i4>18</vt:i4>
      </vt:variant>
      <vt:variant>
        <vt:i4>0</vt:i4>
      </vt:variant>
      <vt:variant>
        <vt:i4>5</vt:i4>
      </vt:variant>
      <vt:variant>
        <vt:lpwstr>http://www.mynewsdesk.com/se/sekab</vt:lpwstr>
      </vt:variant>
      <vt:variant>
        <vt:lpwstr/>
      </vt:variant>
      <vt:variant>
        <vt:i4>1245248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https://twitter.com/SEKABcom</vt:lpwstr>
      </vt:variant>
      <vt:variant>
        <vt:lpwstr/>
      </vt:variant>
      <vt:variant>
        <vt:i4>3080247</vt:i4>
      </vt:variant>
      <vt:variant>
        <vt:i4>12</vt:i4>
      </vt:variant>
      <vt:variant>
        <vt:i4>0</vt:i4>
      </vt:variant>
      <vt:variant>
        <vt:i4>5</vt:i4>
      </vt:variant>
      <vt:variant>
        <vt:lpwstr>https://sv-se.facebook.com/SEKAB.AB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http://blogg.sekab.com/</vt:lpwstr>
      </vt:variant>
      <vt:variant>
        <vt:lpwstr/>
      </vt:variant>
      <vt:variant>
        <vt:i4>851999</vt:i4>
      </vt:variant>
      <vt:variant>
        <vt:i4>6</vt:i4>
      </vt:variant>
      <vt:variant>
        <vt:i4>0</vt:i4>
      </vt:variant>
      <vt:variant>
        <vt:i4>5</vt:i4>
      </vt:variant>
      <vt:variant>
        <vt:lpwstr>http://www.sekab.se/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mailto:kristina.nilsson@sekab.com</vt:lpwstr>
      </vt:variant>
      <vt:variant>
        <vt:lpwstr/>
      </vt:variant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mailto:roberth.bystrom@sekab.com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Halling</dc:creator>
  <cp:lastModifiedBy>mabl</cp:lastModifiedBy>
  <cp:revision>6</cp:revision>
  <cp:lastPrinted>2014-08-20T13:25:00Z</cp:lastPrinted>
  <dcterms:created xsi:type="dcterms:W3CDTF">2014-08-19T12:43:00Z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