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760" w:rsidRPr="00ED4760" w:rsidRDefault="00ED4760" w:rsidP="00F6041E">
      <w:pPr>
        <w:autoSpaceDE w:val="0"/>
        <w:autoSpaceDN w:val="0"/>
        <w:adjustRightInd w:val="0"/>
        <w:jc w:val="center"/>
        <w:rPr>
          <w:rFonts w:ascii="Calibri" w:hAnsi="Calibri" w:cs="Calibri"/>
          <w:b/>
          <w:bCs/>
          <w:sz w:val="16"/>
          <w:szCs w:val="16"/>
        </w:rPr>
      </w:pPr>
    </w:p>
    <w:p w:rsidR="00AC4FCE" w:rsidRDefault="00AC4FCE" w:rsidP="008770F0">
      <w:pPr>
        <w:autoSpaceDE w:val="0"/>
        <w:autoSpaceDN w:val="0"/>
        <w:adjustRightInd w:val="0"/>
        <w:jc w:val="center"/>
        <w:rPr>
          <w:rFonts w:ascii="Calibri" w:hAnsi="Calibri" w:cs="Calibri"/>
          <w:b/>
          <w:bCs/>
          <w:sz w:val="36"/>
          <w:szCs w:val="36"/>
        </w:rPr>
      </w:pPr>
    </w:p>
    <w:p w:rsidR="00AC4FCE" w:rsidRPr="004E6235" w:rsidRDefault="00ED5D22" w:rsidP="008770F0">
      <w:pPr>
        <w:autoSpaceDE w:val="0"/>
        <w:autoSpaceDN w:val="0"/>
        <w:adjustRightInd w:val="0"/>
        <w:jc w:val="center"/>
        <w:rPr>
          <w:rFonts w:asciiTheme="minorHAnsi" w:hAnsiTheme="minorHAnsi" w:cs="Calibri"/>
          <w:b/>
          <w:bCs/>
          <w:sz w:val="40"/>
          <w:szCs w:val="40"/>
        </w:rPr>
      </w:pPr>
      <w:r w:rsidRPr="004E6235">
        <w:rPr>
          <w:rFonts w:asciiTheme="minorHAnsi" w:hAnsiTheme="minorHAnsi" w:cs="Calibri"/>
          <w:b/>
          <w:bCs/>
          <w:sz w:val="40"/>
          <w:szCs w:val="40"/>
        </w:rPr>
        <w:t>Mondelez celebra su mes de voluntariado</w:t>
      </w:r>
    </w:p>
    <w:p w:rsidR="008770F0" w:rsidRPr="004E6235" w:rsidRDefault="00ED5D22" w:rsidP="008770F0">
      <w:pPr>
        <w:autoSpaceDE w:val="0"/>
        <w:autoSpaceDN w:val="0"/>
        <w:adjustRightInd w:val="0"/>
        <w:jc w:val="center"/>
        <w:rPr>
          <w:rFonts w:asciiTheme="minorHAnsi" w:hAnsiTheme="minorHAnsi" w:cs="Calibri"/>
          <w:b/>
          <w:bCs/>
          <w:sz w:val="40"/>
          <w:szCs w:val="40"/>
        </w:rPr>
      </w:pPr>
      <w:proofErr w:type="gramStart"/>
      <w:r w:rsidRPr="004E6235">
        <w:rPr>
          <w:rFonts w:asciiTheme="minorHAnsi" w:hAnsiTheme="minorHAnsi" w:cs="Calibri"/>
          <w:b/>
          <w:bCs/>
          <w:sz w:val="40"/>
          <w:szCs w:val="40"/>
        </w:rPr>
        <w:t>junto</w:t>
      </w:r>
      <w:proofErr w:type="gramEnd"/>
      <w:r w:rsidRPr="004E6235">
        <w:rPr>
          <w:rFonts w:asciiTheme="minorHAnsi" w:hAnsiTheme="minorHAnsi" w:cs="Calibri"/>
          <w:b/>
          <w:bCs/>
          <w:sz w:val="40"/>
          <w:szCs w:val="40"/>
        </w:rPr>
        <w:t xml:space="preserve"> a Fundación Deporte y Desafío</w:t>
      </w:r>
    </w:p>
    <w:p w:rsidR="008770F0" w:rsidRPr="004E6235" w:rsidRDefault="008770F0" w:rsidP="008770F0">
      <w:pPr>
        <w:autoSpaceDE w:val="0"/>
        <w:autoSpaceDN w:val="0"/>
        <w:adjustRightInd w:val="0"/>
        <w:jc w:val="center"/>
        <w:rPr>
          <w:rFonts w:asciiTheme="minorHAnsi" w:hAnsiTheme="minorHAnsi" w:cs="Calibri"/>
          <w:b/>
          <w:bCs/>
          <w:sz w:val="40"/>
          <w:szCs w:val="40"/>
        </w:rPr>
      </w:pPr>
    </w:p>
    <w:p w:rsidR="008770F0" w:rsidRPr="004E6235" w:rsidRDefault="008770F0" w:rsidP="008770F0">
      <w:pPr>
        <w:autoSpaceDE w:val="0"/>
        <w:autoSpaceDN w:val="0"/>
        <w:adjustRightInd w:val="0"/>
        <w:jc w:val="center"/>
        <w:rPr>
          <w:rFonts w:asciiTheme="minorHAnsi" w:hAnsiTheme="minorHAnsi" w:cs="Calibri"/>
          <w:b/>
          <w:bCs/>
          <w:sz w:val="16"/>
          <w:szCs w:val="16"/>
        </w:rPr>
      </w:pPr>
    </w:p>
    <w:p w:rsidR="008770F0" w:rsidRPr="004E6235" w:rsidRDefault="00AC4FCE" w:rsidP="008770F0">
      <w:pPr>
        <w:autoSpaceDE w:val="0"/>
        <w:autoSpaceDN w:val="0"/>
        <w:adjustRightInd w:val="0"/>
        <w:jc w:val="center"/>
        <w:rPr>
          <w:rFonts w:asciiTheme="minorHAnsi" w:hAnsiTheme="minorHAnsi" w:cs="Calibri"/>
          <w:b/>
          <w:bCs/>
          <w:sz w:val="28"/>
          <w:szCs w:val="28"/>
        </w:rPr>
      </w:pPr>
      <w:r w:rsidRPr="004E6235">
        <w:rPr>
          <w:rFonts w:asciiTheme="minorHAnsi" w:hAnsiTheme="minorHAnsi" w:cs="Calibri"/>
          <w:b/>
          <w:bCs/>
          <w:sz w:val="28"/>
          <w:szCs w:val="28"/>
        </w:rPr>
        <w:t>Los empleados de la compañía</w:t>
      </w:r>
      <w:r w:rsidR="00ED5D22" w:rsidRPr="004E6235">
        <w:rPr>
          <w:rFonts w:asciiTheme="minorHAnsi" w:hAnsiTheme="minorHAnsi" w:cs="Calibri"/>
          <w:b/>
          <w:bCs/>
          <w:sz w:val="28"/>
          <w:szCs w:val="28"/>
        </w:rPr>
        <w:t xml:space="preserve"> </w:t>
      </w:r>
      <w:r w:rsidR="008770F0" w:rsidRPr="004E6235">
        <w:rPr>
          <w:rFonts w:asciiTheme="minorHAnsi" w:hAnsiTheme="minorHAnsi" w:cs="Calibri"/>
          <w:b/>
          <w:bCs/>
          <w:sz w:val="28"/>
          <w:szCs w:val="28"/>
        </w:rPr>
        <w:t>disfrutarán</w:t>
      </w:r>
      <w:r w:rsidR="0072217A" w:rsidRPr="004E6235">
        <w:rPr>
          <w:rFonts w:asciiTheme="minorHAnsi" w:hAnsiTheme="minorHAnsi" w:cs="Calibri"/>
          <w:b/>
          <w:bCs/>
          <w:sz w:val="28"/>
          <w:szCs w:val="28"/>
        </w:rPr>
        <w:t xml:space="preserve"> de </w:t>
      </w:r>
      <w:r w:rsidR="00A029B9" w:rsidRPr="004E6235">
        <w:rPr>
          <w:rFonts w:asciiTheme="minorHAnsi" w:hAnsiTheme="minorHAnsi" w:cs="Calibri"/>
          <w:b/>
          <w:bCs/>
          <w:sz w:val="28"/>
          <w:szCs w:val="28"/>
        </w:rPr>
        <w:t>tres</w:t>
      </w:r>
    </w:p>
    <w:p w:rsidR="009F568B" w:rsidRPr="004E6235" w:rsidRDefault="0072217A" w:rsidP="008770F0">
      <w:pPr>
        <w:autoSpaceDE w:val="0"/>
        <w:autoSpaceDN w:val="0"/>
        <w:adjustRightInd w:val="0"/>
        <w:jc w:val="center"/>
        <w:rPr>
          <w:rFonts w:asciiTheme="minorHAnsi" w:hAnsiTheme="minorHAnsi" w:cs="Calibri"/>
          <w:b/>
          <w:bCs/>
          <w:sz w:val="28"/>
          <w:szCs w:val="28"/>
        </w:rPr>
      </w:pPr>
      <w:proofErr w:type="gramStart"/>
      <w:r w:rsidRPr="004E6235">
        <w:rPr>
          <w:rFonts w:asciiTheme="minorHAnsi" w:hAnsiTheme="minorHAnsi" w:cs="Calibri"/>
          <w:b/>
          <w:bCs/>
          <w:sz w:val="28"/>
          <w:szCs w:val="28"/>
        </w:rPr>
        <w:t>jornada</w:t>
      </w:r>
      <w:r w:rsidR="00A029B9" w:rsidRPr="004E6235">
        <w:rPr>
          <w:rFonts w:asciiTheme="minorHAnsi" w:hAnsiTheme="minorHAnsi" w:cs="Calibri"/>
          <w:b/>
          <w:bCs/>
          <w:sz w:val="28"/>
          <w:szCs w:val="28"/>
        </w:rPr>
        <w:t>s</w:t>
      </w:r>
      <w:proofErr w:type="gramEnd"/>
      <w:r w:rsidRPr="004E6235">
        <w:rPr>
          <w:rFonts w:asciiTheme="minorHAnsi" w:hAnsiTheme="minorHAnsi" w:cs="Calibri"/>
          <w:b/>
          <w:bCs/>
          <w:sz w:val="28"/>
          <w:szCs w:val="28"/>
        </w:rPr>
        <w:t xml:space="preserve"> </w:t>
      </w:r>
      <w:r w:rsidR="00AC4FCE" w:rsidRPr="004E6235">
        <w:rPr>
          <w:rFonts w:asciiTheme="minorHAnsi" w:hAnsiTheme="minorHAnsi" w:cs="Calibri"/>
          <w:b/>
          <w:bCs/>
          <w:sz w:val="28"/>
          <w:szCs w:val="28"/>
        </w:rPr>
        <w:t xml:space="preserve">deportivas </w:t>
      </w:r>
      <w:r w:rsidR="008770F0" w:rsidRPr="004E6235">
        <w:rPr>
          <w:rFonts w:asciiTheme="minorHAnsi" w:hAnsiTheme="minorHAnsi" w:cs="Calibri"/>
          <w:b/>
          <w:bCs/>
          <w:sz w:val="28"/>
          <w:szCs w:val="28"/>
        </w:rPr>
        <w:t>junto a</w:t>
      </w:r>
      <w:r w:rsidR="00AC4FCE" w:rsidRPr="004E6235">
        <w:rPr>
          <w:rFonts w:asciiTheme="minorHAnsi" w:hAnsiTheme="minorHAnsi" w:cs="Calibri"/>
          <w:b/>
          <w:bCs/>
          <w:sz w:val="28"/>
          <w:szCs w:val="28"/>
        </w:rPr>
        <w:t xml:space="preserve"> personas con discapacidad</w:t>
      </w:r>
    </w:p>
    <w:p w:rsidR="002C3F48" w:rsidRPr="004E6235" w:rsidRDefault="00D14E2D" w:rsidP="00F6041E">
      <w:pPr>
        <w:autoSpaceDE w:val="0"/>
        <w:autoSpaceDN w:val="0"/>
        <w:adjustRightInd w:val="0"/>
        <w:jc w:val="center"/>
        <w:rPr>
          <w:rFonts w:asciiTheme="minorHAnsi" w:hAnsiTheme="minorHAnsi" w:cs="Calibri"/>
          <w:bCs/>
        </w:rPr>
      </w:pPr>
      <w:r w:rsidRPr="004E6235">
        <w:rPr>
          <w:rFonts w:asciiTheme="minorHAnsi" w:hAnsiTheme="minorHAnsi" w:cs="Calibri"/>
          <w:b/>
          <w:bCs/>
          <w:noProof/>
        </w:rPr>
        <w:t xml:space="preserve">  </w:t>
      </w:r>
    </w:p>
    <w:p w:rsidR="008770F0" w:rsidRPr="004E6235" w:rsidRDefault="008770F0" w:rsidP="00D962C5">
      <w:pPr>
        <w:autoSpaceDE w:val="0"/>
        <w:autoSpaceDN w:val="0"/>
        <w:adjustRightInd w:val="0"/>
        <w:jc w:val="both"/>
        <w:rPr>
          <w:rFonts w:asciiTheme="minorHAnsi" w:hAnsiTheme="minorHAnsi" w:cs="Calibri"/>
          <w:bCs/>
          <w:i/>
          <w:color w:val="000000"/>
          <w:sz w:val="22"/>
          <w:szCs w:val="22"/>
          <w:u w:val="single"/>
        </w:rPr>
      </w:pPr>
    </w:p>
    <w:p w:rsidR="00C16CD4" w:rsidRPr="00AF48DA" w:rsidRDefault="004960E5" w:rsidP="00D962C5">
      <w:pPr>
        <w:autoSpaceDE w:val="0"/>
        <w:autoSpaceDN w:val="0"/>
        <w:adjustRightInd w:val="0"/>
        <w:jc w:val="both"/>
        <w:rPr>
          <w:rFonts w:asciiTheme="minorHAnsi" w:hAnsiTheme="minorHAnsi" w:cs="Calibri"/>
          <w:bCs/>
          <w:color w:val="000000"/>
          <w:sz w:val="22"/>
          <w:szCs w:val="22"/>
        </w:rPr>
      </w:pPr>
      <w:r w:rsidRPr="004E6235">
        <w:rPr>
          <w:rFonts w:asciiTheme="minorHAnsi" w:hAnsiTheme="minorHAnsi" w:cs="Calibri"/>
          <w:bCs/>
          <w:i/>
          <w:color w:val="000000"/>
          <w:sz w:val="22"/>
          <w:szCs w:val="22"/>
          <w:u w:val="single"/>
        </w:rPr>
        <w:t>M</w:t>
      </w:r>
      <w:r w:rsidR="00DE3EE3" w:rsidRPr="004E6235">
        <w:rPr>
          <w:rFonts w:asciiTheme="minorHAnsi" w:hAnsiTheme="minorHAnsi" w:cs="Calibri"/>
          <w:bCs/>
          <w:i/>
          <w:color w:val="000000"/>
          <w:sz w:val="22"/>
          <w:szCs w:val="22"/>
          <w:u w:val="single"/>
        </w:rPr>
        <w:t>adrid</w:t>
      </w:r>
      <w:r w:rsidR="00627594" w:rsidRPr="004E6235">
        <w:rPr>
          <w:rFonts w:asciiTheme="minorHAnsi" w:hAnsiTheme="minorHAnsi" w:cs="Calibri"/>
          <w:bCs/>
          <w:i/>
          <w:color w:val="000000"/>
          <w:sz w:val="22"/>
          <w:szCs w:val="22"/>
          <w:u w:val="single"/>
        </w:rPr>
        <w:t>,</w:t>
      </w:r>
      <w:r w:rsidR="00B00CB4" w:rsidRPr="004E6235">
        <w:rPr>
          <w:rFonts w:asciiTheme="minorHAnsi" w:hAnsiTheme="minorHAnsi" w:cs="Calibri"/>
          <w:bCs/>
          <w:i/>
          <w:color w:val="000000"/>
          <w:sz w:val="22"/>
          <w:szCs w:val="22"/>
          <w:u w:val="single"/>
        </w:rPr>
        <w:t xml:space="preserve"> </w:t>
      </w:r>
      <w:r w:rsidR="00850F83">
        <w:rPr>
          <w:rFonts w:asciiTheme="minorHAnsi" w:hAnsiTheme="minorHAnsi" w:cs="Calibri"/>
          <w:bCs/>
          <w:i/>
          <w:color w:val="000000"/>
          <w:sz w:val="22"/>
          <w:szCs w:val="22"/>
          <w:u w:val="single"/>
        </w:rPr>
        <w:t>27</w:t>
      </w:r>
      <w:r w:rsidR="00C51DB1" w:rsidRPr="004E6235">
        <w:rPr>
          <w:rFonts w:asciiTheme="minorHAnsi" w:hAnsiTheme="minorHAnsi" w:cs="Calibri"/>
          <w:bCs/>
          <w:i/>
          <w:color w:val="000000"/>
          <w:sz w:val="22"/>
          <w:szCs w:val="22"/>
          <w:u w:val="single"/>
        </w:rPr>
        <w:t xml:space="preserve">  de </w:t>
      </w:r>
      <w:r w:rsidR="00ED5D22" w:rsidRPr="004E6235">
        <w:rPr>
          <w:rFonts w:asciiTheme="minorHAnsi" w:hAnsiTheme="minorHAnsi" w:cs="Calibri"/>
          <w:bCs/>
          <w:i/>
          <w:color w:val="000000"/>
          <w:sz w:val="22"/>
          <w:szCs w:val="22"/>
          <w:u w:val="single"/>
        </w:rPr>
        <w:t>octubre</w:t>
      </w:r>
      <w:r w:rsidR="00C51DB1" w:rsidRPr="004E6235">
        <w:rPr>
          <w:rFonts w:asciiTheme="minorHAnsi" w:hAnsiTheme="minorHAnsi" w:cs="Calibri"/>
          <w:bCs/>
          <w:i/>
          <w:color w:val="000000"/>
          <w:sz w:val="22"/>
          <w:szCs w:val="22"/>
          <w:u w:val="single"/>
        </w:rPr>
        <w:t xml:space="preserve">  de 2015</w:t>
      </w:r>
      <w:r w:rsidR="0072217A" w:rsidRPr="004E6235">
        <w:rPr>
          <w:rFonts w:asciiTheme="minorHAnsi" w:hAnsiTheme="minorHAnsi" w:cs="Calibri"/>
          <w:bCs/>
          <w:i/>
          <w:color w:val="000000"/>
          <w:sz w:val="22"/>
          <w:szCs w:val="22"/>
        </w:rPr>
        <w:t xml:space="preserve"> </w:t>
      </w:r>
      <w:r w:rsidR="0072217A" w:rsidRPr="004E6235">
        <w:rPr>
          <w:rFonts w:asciiTheme="minorHAnsi" w:hAnsiTheme="minorHAnsi" w:cs="Calibri"/>
          <w:bCs/>
          <w:color w:val="000000"/>
          <w:sz w:val="22"/>
          <w:szCs w:val="22"/>
        </w:rPr>
        <w:t>–</w:t>
      </w:r>
      <w:r w:rsidR="00B00CB4" w:rsidRPr="004E6235">
        <w:rPr>
          <w:rFonts w:asciiTheme="minorHAnsi" w:hAnsiTheme="minorHAnsi" w:cs="Calibri"/>
          <w:bCs/>
          <w:color w:val="000000"/>
          <w:sz w:val="22"/>
          <w:szCs w:val="22"/>
        </w:rPr>
        <w:t xml:space="preserve"> </w:t>
      </w:r>
      <w:r w:rsidR="00AC4FCE" w:rsidRPr="004E6235">
        <w:rPr>
          <w:rFonts w:asciiTheme="minorHAnsi" w:hAnsiTheme="minorHAnsi" w:cs="Calibri"/>
          <w:bCs/>
          <w:color w:val="000000"/>
          <w:sz w:val="22"/>
          <w:szCs w:val="22"/>
        </w:rPr>
        <w:t>Durante este</w:t>
      </w:r>
      <w:r w:rsidR="00ED5D22" w:rsidRPr="004E6235">
        <w:rPr>
          <w:rFonts w:asciiTheme="minorHAnsi" w:hAnsiTheme="minorHAnsi" w:cs="Calibri"/>
          <w:bCs/>
          <w:color w:val="000000"/>
          <w:sz w:val="22"/>
          <w:szCs w:val="22"/>
        </w:rPr>
        <w:t xml:space="preserve"> mes de octubre, </w:t>
      </w:r>
      <w:r w:rsidR="0004625D" w:rsidRPr="004E6235">
        <w:rPr>
          <w:rFonts w:asciiTheme="minorHAnsi" w:hAnsiTheme="minorHAnsi" w:cs="Calibri"/>
          <w:bCs/>
          <w:color w:val="000000"/>
          <w:sz w:val="22"/>
          <w:szCs w:val="22"/>
        </w:rPr>
        <w:t xml:space="preserve">los voluntarios del grupo de alimentación </w:t>
      </w:r>
      <w:r w:rsidR="00AF48DA">
        <w:rPr>
          <w:rFonts w:asciiTheme="minorHAnsi" w:hAnsiTheme="minorHAnsi" w:cs="Calibri"/>
          <w:bCs/>
          <w:color w:val="000000"/>
          <w:sz w:val="22"/>
          <w:szCs w:val="22"/>
        </w:rPr>
        <w:t>Mondelēz International</w:t>
      </w:r>
      <w:r w:rsidR="0004625D" w:rsidRPr="004E6235">
        <w:rPr>
          <w:rFonts w:asciiTheme="minorHAnsi" w:hAnsiTheme="minorHAnsi" w:cs="Calibri"/>
          <w:bCs/>
          <w:color w:val="000000"/>
          <w:sz w:val="22"/>
          <w:szCs w:val="22"/>
        </w:rPr>
        <w:t xml:space="preserve"> </w:t>
      </w:r>
      <w:r w:rsidR="00C16CD4" w:rsidRPr="004E6235">
        <w:rPr>
          <w:rFonts w:asciiTheme="minorHAnsi" w:hAnsiTheme="minorHAnsi" w:cs="Calibri"/>
          <w:bCs/>
          <w:color w:val="000000"/>
          <w:sz w:val="22"/>
          <w:szCs w:val="22"/>
        </w:rPr>
        <w:t>apoyan a</w:t>
      </w:r>
      <w:r w:rsidR="0004625D" w:rsidRPr="004E6235">
        <w:rPr>
          <w:rFonts w:asciiTheme="minorHAnsi" w:hAnsiTheme="minorHAnsi" w:cs="Calibri"/>
          <w:bCs/>
          <w:color w:val="000000"/>
          <w:sz w:val="22"/>
          <w:szCs w:val="22"/>
        </w:rPr>
        <w:t xml:space="preserve"> la Fundación Deporte y D</w:t>
      </w:r>
      <w:r w:rsidR="00E05ECE" w:rsidRPr="004E6235">
        <w:rPr>
          <w:rFonts w:asciiTheme="minorHAnsi" w:hAnsiTheme="minorHAnsi" w:cs="Calibri"/>
          <w:bCs/>
          <w:color w:val="000000"/>
          <w:sz w:val="22"/>
          <w:szCs w:val="22"/>
        </w:rPr>
        <w:t xml:space="preserve">esafío en la promoción del deporte adaptado para las personas con discapacidad. Para ello, más de </w:t>
      </w:r>
      <w:r w:rsidR="00C16CD4" w:rsidRPr="004E6235">
        <w:rPr>
          <w:rFonts w:asciiTheme="minorHAnsi" w:hAnsiTheme="minorHAnsi" w:cs="Calibri"/>
          <w:bCs/>
          <w:color w:val="000000"/>
          <w:sz w:val="22"/>
          <w:szCs w:val="22"/>
        </w:rPr>
        <w:t>cincuenta</w:t>
      </w:r>
      <w:r w:rsidR="00E05ECE" w:rsidRPr="004E6235">
        <w:rPr>
          <w:rFonts w:asciiTheme="minorHAnsi" w:hAnsiTheme="minorHAnsi" w:cs="Calibri"/>
          <w:bCs/>
          <w:color w:val="000000"/>
          <w:sz w:val="22"/>
          <w:szCs w:val="22"/>
        </w:rPr>
        <w:t xml:space="preserve"> </w:t>
      </w:r>
      <w:r w:rsidR="00C16CD4" w:rsidRPr="004E6235">
        <w:rPr>
          <w:rFonts w:asciiTheme="minorHAnsi" w:hAnsiTheme="minorHAnsi" w:cs="Calibri"/>
          <w:bCs/>
          <w:color w:val="000000"/>
          <w:sz w:val="22"/>
          <w:szCs w:val="22"/>
        </w:rPr>
        <w:t>voluntarios</w:t>
      </w:r>
      <w:r w:rsidR="00AF48DA">
        <w:rPr>
          <w:rFonts w:asciiTheme="minorHAnsi" w:hAnsiTheme="minorHAnsi" w:cs="Calibri"/>
          <w:bCs/>
          <w:color w:val="000000"/>
          <w:sz w:val="22"/>
          <w:szCs w:val="22"/>
        </w:rPr>
        <w:t xml:space="preserve"> de la compañía</w:t>
      </w:r>
      <w:r w:rsidR="008770F0" w:rsidRPr="004E6235">
        <w:rPr>
          <w:rFonts w:asciiTheme="minorHAnsi" w:hAnsiTheme="minorHAnsi" w:cs="Calibri"/>
          <w:bCs/>
          <w:color w:val="000000"/>
          <w:sz w:val="22"/>
          <w:szCs w:val="22"/>
        </w:rPr>
        <w:t xml:space="preserve"> participarán</w:t>
      </w:r>
      <w:r w:rsidR="00E05ECE" w:rsidRPr="004E6235">
        <w:rPr>
          <w:rFonts w:asciiTheme="minorHAnsi" w:hAnsiTheme="minorHAnsi" w:cs="Calibri"/>
          <w:bCs/>
          <w:color w:val="000000"/>
          <w:sz w:val="22"/>
          <w:szCs w:val="22"/>
        </w:rPr>
        <w:t xml:space="preserve"> en tres </w:t>
      </w:r>
      <w:r w:rsidR="00AF48DA">
        <w:rPr>
          <w:rFonts w:asciiTheme="minorHAnsi" w:hAnsiTheme="minorHAnsi" w:cs="Calibri"/>
          <w:bCs/>
          <w:color w:val="000000"/>
          <w:sz w:val="22"/>
          <w:szCs w:val="22"/>
        </w:rPr>
        <w:t xml:space="preserve">jornadas </w:t>
      </w:r>
      <w:r w:rsidR="00E05ECE" w:rsidRPr="004E6235">
        <w:rPr>
          <w:rFonts w:asciiTheme="minorHAnsi" w:hAnsiTheme="minorHAnsi" w:cs="Calibri"/>
          <w:bCs/>
          <w:color w:val="000000"/>
          <w:sz w:val="22"/>
          <w:szCs w:val="22"/>
        </w:rPr>
        <w:t xml:space="preserve">diferentes </w:t>
      </w:r>
      <w:r w:rsidR="00AF48DA">
        <w:rPr>
          <w:rFonts w:asciiTheme="minorHAnsi" w:hAnsiTheme="minorHAnsi" w:cs="Calibri"/>
          <w:bCs/>
          <w:color w:val="000000"/>
          <w:sz w:val="22"/>
          <w:szCs w:val="22"/>
        </w:rPr>
        <w:t>d</w:t>
      </w:r>
      <w:r w:rsidR="00ED5D22" w:rsidRPr="004E6235">
        <w:rPr>
          <w:rFonts w:asciiTheme="minorHAnsi" w:hAnsiTheme="minorHAnsi" w:cs="Calibri"/>
          <w:bCs/>
          <w:color w:val="000000"/>
          <w:sz w:val="22"/>
          <w:szCs w:val="22"/>
        </w:rPr>
        <w:t>en</w:t>
      </w:r>
      <w:r w:rsidR="00AF48DA">
        <w:rPr>
          <w:rFonts w:asciiTheme="minorHAnsi" w:hAnsiTheme="minorHAnsi" w:cs="Calibri"/>
          <w:bCs/>
          <w:color w:val="000000"/>
          <w:sz w:val="22"/>
          <w:szCs w:val="22"/>
        </w:rPr>
        <w:t>tro</w:t>
      </w:r>
      <w:r w:rsidR="00ED5D22" w:rsidRPr="004E6235">
        <w:rPr>
          <w:rFonts w:asciiTheme="minorHAnsi" w:hAnsiTheme="minorHAnsi" w:cs="Calibri"/>
          <w:bCs/>
          <w:color w:val="000000"/>
          <w:sz w:val="22"/>
          <w:szCs w:val="22"/>
        </w:rPr>
        <w:t xml:space="preserve"> un mes lleno de solidaridad, compañerismo y diversión</w:t>
      </w:r>
      <w:r w:rsidR="004E6235" w:rsidRPr="004E6235">
        <w:rPr>
          <w:rFonts w:asciiTheme="minorHAnsi" w:hAnsiTheme="minorHAnsi" w:cs="Calibri"/>
          <w:bCs/>
          <w:color w:val="000000"/>
          <w:sz w:val="22"/>
          <w:szCs w:val="22"/>
        </w:rPr>
        <w:t>. La c</w:t>
      </w:r>
      <w:r w:rsidR="00C16CD4" w:rsidRPr="004E6235">
        <w:rPr>
          <w:rFonts w:asciiTheme="minorHAnsi" w:hAnsiTheme="minorHAnsi" w:cs="Calibri"/>
          <w:bCs/>
          <w:color w:val="000000"/>
          <w:sz w:val="22"/>
          <w:szCs w:val="22"/>
        </w:rPr>
        <w:t>olaboración se enmarca en el mes del voluntariado corporativo en la que  los empleados de Mondelez participan en diversas iniciativas solidarias que consolidan el compromiso de la compañía con la comunidad.</w:t>
      </w:r>
    </w:p>
    <w:p w:rsidR="00C16CD4" w:rsidRPr="004E6235" w:rsidRDefault="00C16CD4" w:rsidP="00D962C5">
      <w:pPr>
        <w:autoSpaceDE w:val="0"/>
        <w:autoSpaceDN w:val="0"/>
        <w:adjustRightInd w:val="0"/>
        <w:jc w:val="both"/>
        <w:rPr>
          <w:rFonts w:asciiTheme="minorHAnsi" w:hAnsiTheme="minorHAnsi" w:cs="Calibri"/>
          <w:bCs/>
          <w:color w:val="000000"/>
          <w:sz w:val="22"/>
          <w:szCs w:val="22"/>
        </w:rPr>
      </w:pPr>
    </w:p>
    <w:p w:rsidR="00126926" w:rsidRPr="004E6235" w:rsidRDefault="00AF48DA" w:rsidP="00D962C5">
      <w:pPr>
        <w:autoSpaceDE w:val="0"/>
        <w:autoSpaceDN w:val="0"/>
        <w:adjustRightInd w:val="0"/>
        <w:jc w:val="both"/>
        <w:rPr>
          <w:rFonts w:asciiTheme="minorHAnsi" w:hAnsiTheme="minorHAnsi" w:cs="Calibri"/>
          <w:bCs/>
          <w:color w:val="000000"/>
          <w:sz w:val="22"/>
          <w:szCs w:val="22"/>
        </w:rPr>
      </w:pPr>
      <w:r>
        <w:rPr>
          <w:rFonts w:asciiTheme="minorHAnsi" w:hAnsiTheme="minorHAnsi" w:cs="Calibri"/>
          <w:bCs/>
          <w:color w:val="000000"/>
          <w:sz w:val="22"/>
          <w:szCs w:val="22"/>
        </w:rPr>
        <w:t>L</w:t>
      </w:r>
      <w:r w:rsidR="00ED5D22" w:rsidRPr="004E6235">
        <w:rPr>
          <w:rFonts w:asciiTheme="minorHAnsi" w:hAnsiTheme="minorHAnsi" w:cs="Calibri"/>
          <w:bCs/>
          <w:color w:val="000000"/>
          <w:sz w:val="22"/>
          <w:szCs w:val="22"/>
        </w:rPr>
        <w:t xml:space="preserve">a primera actividad </w:t>
      </w:r>
      <w:r w:rsidR="0004625D" w:rsidRPr="004E6235">
        <w:rPr>
          <w:rFonts w:asciiTheme="minorHAnsi" w:hAnsiTheme="minorHAnsi" w:cs="Calibri"/>
          <w:bCs/>
          <w:color w:val="000000"/>
          <w:sz w:val="22"/>
          <w:szCs w:val="22"/>
        </w:rPr>
        <w:t xml:space="preserve">en el marco de este acuerdo, </w:t>
      </w:r>
      <w:r>
        <w:rPr>
          <w:rFonts w:asciiTheme="minorHAnsi" w:hAnsiTheme="minorHAnsi" w:cs="Calibri"/>
          <w:bCs/>
          <w:color w:val="000000"/>
          <w:sz w:val="22"/>
          <w:szCs w:val="22"/>
        </w:rPr>
        <w:t>tuvo</w:t>
      </w:r>
      <w:r w:rsidR="00E05ECE" w:rsidRPr="004E6235">
        <w:rPr>
          <w:rFonts w:asciiTheme="minorHAnsi" w:hAnsiTheme="minorHAnsi" w:cs="Calibri"/>
          <w:bCs/>
          <w:color w:val="000000"/>
          <w:sz w:val="22"/>
          <w:szCs w:val="22"/>
        </w:rPr>
        <w:t xml:space="preserve"> lugar en</w:t>
      </w:r>
      <w:r w:rsidR="00300D68" w:rsidRPr="004E6235">
        <w:rPr>
          <w:rFonts w:asciiTheme="minorHAnsi" w:hAnsiTheme="minorHAnsi" w:cs="Calibri"/>
          <w:bCs/>
          <w:color w:val="000000"/>
          <w:sz w:val="22"/>
          <w:szCs w:val="22"/>
        </w:rPr>
        <w:t xml:space="preserve"> el Complejo Deportivo Somontes</w:t>
      </w:r>
      <w:r w:rsidR="004E6235" w:rsidRPr="004E6235">
        <w:rPr>
          <w:rFonts w:asciiTheme="minorHAnsi" w:hAnsiTheme="minorHAnsi" w:cs="Calibri"/>
          <w:bCs/>
          <w:color w:val="000000"/>
          <w:sz w:val="22"/>
          <w:szCs w:val="22"/>
        </w:rPr>
        <w:t xml:space="preserve">. </w:t>
      </w:r>
      <w:r>
        <w:rPr>
          <w:rFonts w:asciiTheme="minorHAnsi" w:hAnsiTheme="minorHAnsi" w:cs="Calibri"/>
          <w:bCs/>
          <w:color w:val="000000"/>
          <w:sz w:val="22"/>
          <w:szCs w:val="22"/>
        </w:rPr>
        <w:t>Una treintena de</w:t>
      </w:r>
      <w:r w:rsidR="004E6235" w:rsidRPr="004E6235">
        <w:rPr>
          <w:rFonts w:asciiTheme="minorHAnsi" w:hAnsiTheme="minorHAnsi" w:cs="Calibri"/>
          <w:bCs/>
          <w:color w:val="000000"/>
          <w:sz w:val="22"/>
          <w:szCs w:val="22"/>
        </w:rPr>
        <w:t xml:space="preserve"> </w:t>
      </w:r>
      <w:r w:rsidR="00E05ECE" w:rsidRPr="004E6235">
        <w:rPr>
          <w:rFonts w:asciiTheme="minorHAnsi" w:hAnsiTheme="minorHAnsi" w:cs="Calibri"/>
          <w:bCs/>
          <w:color w:val="000000"/>
          <w:sz w:val="22"/>
          <w:szCs w:val="22"/>
        </w:rPr>
        <w:t>asistentes,</w:t>
      </w:r>
      <w:r w:rsidR="00300D68" w:rsidRPr="004E6235">
        <w:rPr>
          <w:rFonts w:asciiTheme="minorHAnsi" w:hAnsiTheme="minorHAnsi" w:cs="Calibri"/>
          <w:bCs/>
          <w:color w:val="000000"/>
          <w:sz w:val="22"/>
          <w:szCs w:val="22"/>
        </w:rPr>
        <w:t xml:space="preserve"> entre voluntar</w:t>
      </w:r>
      <w:r w:rsidR="00E05ECE" w:rsidRPr="004E6235">
        <w:rPr>
          <w:rFonts w:asciiTheme="minorHAnsi" w:hAnsiTheme="minorHAnsi" w:cs="Calibri"/>
          <w:bCs/>
          <w:color w:val="000000"/>
          <w:sz w:val="22"/>
          <w:szCs w:val="22"/>
        </w:rPr>
        <w:t xml:space="preserve">ios y personas con discapacidad han disfrutado </w:t>
      </w:r>
      <w:r w:rsidR="00300D68" w:rsidRPr="004E6235">
        <w:rPr>
          <w:rFonts w:asciiTheme="minorHAnsi" w:hAnsiTheme="minorHAnsi" w:cs="Calibri"/>
          <w:bCs/>
          <w:color w:val="000000"/>
          <w:sz w:val="22"/>
          <w:szCs w:val="22"/>
        </w:rPr>
        <w:t>d</w:t>
      </w:r>
      <w:r w:rsidR="00ED5D22" w:rsidRPr="004E6235">
        <w:rPr>
          <w:rFonts w:asciiTheme="minorHAnsi" w:hAnsiTheme="minorHAnsi" w:cs="Calibri"/>
          <w:bCs/>
          <w:color w:val="000000"/>
          <w:sz w:val="22"/>
          <w:szCs w:val="22"/>
        </w:rPr>
        <w:t>e actividades como pádel, gol</w:t>
      </w:r>
      <w:r w:rsidR="00936A0A" w:rsidRPr="004E6235">
        <w:rPr>
          <w:rFonts w:asciiTheme="minorHAnsi" w:hAnsiTheme="minorHAnsi" w:cs="Calibri"/>
          <w:bCs/>
          <w:color w:val="000000"/>
          <w:sz w:val="22"/>
          <w:szCs w:val="22"/>
        </w:rPr>
        <w:t>f</w:t>
      </w:r>
      <w:r w:rsidR="00E05ECE" w:rsidRPr="004E6235">
        <w:rPr>
          <w:rFonts w:asciiTheme="minorHAnsi" w:hAnsiTheme="minorHAnsi" w:cs="Calibri"/>
          <w:bCs/>
          <w:color w:val="000000"/>
          <w:sz w:val="22"/>
          <w:szCs w:val="22"/>
        </w:rPr>
        <w:t xml:space="preserve"> </w:t>
      </w:r>
      <w:r w:rsidR="0004625D" w:rsidRPr="004E6235">
        <w:rPr>
          <w:rFonts w:asciiTheme="minorHAnsi" w:hAnsiTheme="minorHAnsi" w:cs="Calibri"/>
          <w:bCs/>
          <w:color w:val="000000"/>
          <w:sz w:val="22"/>
          <w:szCs w:val="22"/>
        </w:rPr>
        <w:t xml:space="preserve">y </w:t>
      </w:r>
      <w:r w:rsidR="00ED5D22" w:rsidRPr="004E6235">
        <w:rPr>
          <w:rFonts w:asciiTheme="minorHAnsi" w:hAnsiTheme="minorHAnsi" w:cs="Calibri"/>
          <w:bCs/>
          <w:color w:val="000000"/>
          <w:sz w:val="22"/>
          <w:szCs w:val="22"/>
        </w:rPr>
        <w:t>manualidades</w:t>
      </w:r>
      <w:r w:rsidR="00300D68" w:rsidRPr="004E6235">
        <w:rPr>
          <w:rFonts w:asciiTheme="minorHAnsi" w:hAnsiTheme="minorHAnsi" w:cs="Calibri"/>
          <w:bCs/>
          <w:color w:val="000000"/>
          <w:sz w:val="22"/>
          <w:szCs w:val="22"/>
        </w:rPr>
        <w:t xml:space="preserve">. </w:t>
      </w:r>
      <w:r>
        <w:rPr>
          <w:rFonts w:asciiTheme="minorHAnsi" w:hAnsiTheme="minorHAnsi" w:cs="Calibri"/>
          <w:bCs/>
          <w:color w:val="000000"/>
          <w:sz w:val="22"/>
          <w:szCs w:val="22"/>
        </w:rPr>
        <w:t>Más recientemente</w:t>
      </w:r>
      <w:r w:rsidR="00850F83">
        <w:rPr>
          <w:rFonts w:asciiTheme="minorHAnsi" w:hAnsiTheme="minorHAnsi" w:cs="Calibri"/>
          <w:bCs/>
          <w:color w:val="000000"/>
          <w:sz w:val="22"/>
          <w:szCs w:val="22"/>
        </w:rPr>
        <w:t xml:space="preserve"> </w:t>
      </w:r>
      <w:r>
        <w:rPr>
          <w:rFonts w:asciiTheme="minorHAnsi" w:hAnsiTheme="minorHAnsi" w:cs="Calibri"/>
          <w:bCs/>
          <w:color w:val="000000"/>
          <w:sz w:val="22"/>
          <w:szCs w:val="22"/>
        </w:rPr>
        <w:t xml:space="preserve">una veintena de empleados </w:t>
      </w:r>
      <w:r w:rsidR="008770F0" w:rsidRPr="004E6235">
        <w:rPr>
          <w:rFonts w:asciiTheme="minorHAnsi" w:hAnsiTheme="minorHAnsi" w:cs="Calibri"/>
          <w:bCs/>
          <w:color w:val="000000"/>
          <w:sz w:val="22"/>
          <w:szCs w:val="22"/>
        </w:rPr>
        <w:t>de Mondelez participaron en</w:t>
      </w:r>
      <w:r w:rsidR="00ED5D22" w:rsidRPr="004E6235">
        <w:rPr>
          <w:rFonts w:asciiTheme="minorHAnsi" w:hAnsiTheme="minorHAnsi" w:cs="Calibri"/>
          <w:bCs/>
          <w:color w:val="000000"/>
          <w:sz w:val="22"/>
          <w:szCs w:val="22"/>
        </w:rPr>
        <w:t xml:space="preserve"> u</w:t>
      </w:r>
      <w:r w:rsidR="00126926" w:rsidRPr="004E6235">
        <w:rPr>
          <w:rFonts w:asciiTheme="minorHAnsi" w:hAnsiTheme="minorHAnsi" w:cs="Calibri"/>
          <w:bCs/>
          <w:color w:val="000000"/>
          <w:sz w:val="22"/>
          <w:szCs w:val="22"/>
        </w:rPr>
        <w:t xml:space="preserve">na jornada de </w:t>
      </w:r>
      <w:proofErr w:type="spellStart"/>
      <w:r w:rsidR="00126926" w:rsidRPr="004E6235">
        <w:rPr>
          <w:rFonts w:asciiTheme="minorHAnsi" w:hAnsiTheme="minorHAnsi" w:cs="Calibri"/>
          <w:bCs/>
          <w:i/>
          <w:color w:val="000000"/>
          <w:sz w:val="22"/>
          <w:szCs w:val="22"/>
        </w:rPr>
        <w:t>geocaching</w:t>
      </w:r>
      <w:proofErr w:type="spellEnd"/>
      <w:r w:rsidR="00126926" w:rsidRPr="004E6235">
        <w:rPr>
          <w:rFonts w:asciiTheme="minorHAnsi" w:hAnsiTheme="minorHAnsi" w:cs="Calibri"/>
          <w:bCs/>
          <w:i/>
          <w:color w:val="000000"/>
          <w:sz w:val="22"/>
          <w:szCs w:val="22"/>
        </w:rPr>
        <w:t xml:space="preserve"> </w:t>
      </w:r>
      <w:r w:rsidR="00126926" w:rsidRPr="004E6235">
        <w:rPr>
          <w:rFonts w:asciiTheme="minorHAnsi" w:hAnsiTheme="minorHAnsi" w:cs="Calibri"/>
          <w:bCs/>
          <w:color w:val="000000"/>
          <w:sz w:val="22"/>
          <w:szCs w:val="22"/>
        </w:rPr>
        <w:t>o búsqueda de tesoros a</w:t>
      </w:r>
      <w:r w:rsidR="008770F0" w:rsidRPr="004E6235">
        <w:rPr>
          <w:rFonts w:asciiTheme="minorHAnsi" w:hAnsiTheme="minorHAnsi" w:cs="Calibri"/>
          <w:bCs/>
          <w:color w:val="000000"/>
          <w:sz w:val="22"/>
          <w:szCs w:val="22"/>
        </w:rPr>
        <w:t xml:space="preserve"> través de mapas</w:t>
      </w:r>
      <w:r>
        <w:rPr>
          <w:rFonts w:asciiTheme="minorHAnsi" w:hAnsiTheme="minorHAnsi" w:cs="Calibri"/>
          <w:bCs/>
          <w:color w:val="000000"/>
          <w:sz w:val="22"/>
          <w:szCs w:val="22"/>
        </w:rPr>
        <w:t>, brújulas</w:t>
      </w:r>
      <w:r w:rsidR="008770F0" w:rsidRPr="004E6235">
        <w:rPr>
          <w:rFonts w:asciiTheme="minorHAnsi" w:hAnsiTheme="minorHAnsi" w:cs="Calibri"/>
          <w:bCs/>
          <w:color w:val="000000"/>
          <w:sz w:val="22"/>
          <w:szCs w:val="22"/>
        </w:rPr>
        <w:t xml:space="preserve"> y coordenadas en l</w:t>
      </w:r>
      <w:r w:rsidR="0004625D" w:rsidRPr="004E6235">
        <w:rPr>
          <w:rFonts w:asciiTheme="minorHAnsi" w:hAnsiTheme="minorHAnsi" w:cs="Calibri"/>
          <w:bCs/>
          <w:color w:val="000000"/>
          <w:sz w:val="22"/>
          <w:szCs w:val="22"/>
        </w:rPr>
        <w:t xml:space="preserve">os Jardines </w:t>
      </w:r>
      <w:r w:rsidR="008770F0" w:rsidRPr="004E6235">
        <w:rPr>
          <w:rFonts w:asciiTheme="minorHAnsi" w:hAnsiTheme="minorHAnsi" w:cs="Calibri"/>
          <w:bCs/>
          <w:color w:val="000000"/>
          <w:sz w:val="22"/>
          <w:szCs w:val="22"/>
        </w:rPr>
        <w:t>del</w:t>
      </w:r>
      <w:r w:rsidR="0004625D" w:rsidRPr="004E6235">
        <w:rPr>
          <w:rFonts w:asciiTheme="minorHAnsi" w:hAnsiTheme="minorHAnsi" w:cs="Calibri"/>
          <w:bCs/>
          <w:color w:val="000000"/>
          <w:sz w:val="22"/>
          <w:szCs w:val="22"/>
        </w:rPr>
        <w:t xml:space="preserve"> Moro, </w:t>
      </w:r>
      <w:r w:rsidR="009559C6" w:rsidRPr="004E6235">
        <w:rPr>
          <w:rFonts w:asciiTheme="minorHAnsi" w:hAnsiTheme="minorHAnsi" w:cs="Calibri"/>
          <w:bCs/>
          <w:color w:val="000000"/>
          <w:sz w:val="22"/>
          <w:szCs w:val="22"/>
        </w:rPr>
        <w:t xml:space="preserve">en Madrid. </w:t>
      </w:r>
      <w:r w:rsidR="008770F0" w:rsidRPr="004E6235">
        <w:rPr>
          <w:rFonts w:asciiTheme="minorHAnsi" w:hAnsiTheme="minorHAnsi" w:cs="Calibri"/>
          <w:bCs/>
          <w:color w:val="000000"/>
          <w:sz w:val="22"/>
          <w:szCs w:val="22"/>
        </w:rPr>
        <w:t xml:space="preserve">Finalmente, </w:t>
      </w:r>
      <w:r w:rsidR="009559C6" w:rsidRPr="004E6235">
        <w:rPr>
          <w:rFonts w:asciiTheme="minorHAnsi" w:hAnsiTheme="minorHAnsi" w:cs="Calibri"/>
          <w:bCs/>
          <w:color w:val="000000"/>
          <w:sz w:val="22"/>
          <w:szCs w:val="22"/>
        </w:rPr>
        <w:t>como cierre de esta colaboración, ambas organizaciones han preparado</w:t>
      </w:r>
      <w:r w:rsidR="008770F0" w:rsidRPr="004E6235">
        <w:rPr>
          <w:rFonts w:asciiTheme="minorHAnsi" w:hAnsiTheme="minorHAnsi" w:cs="Calibri"/>
          <w:bCs/>
          <w:color w:val="000000"/>
          <w:sz w:val="22"/>
          <w:szCs w:val="22"/>
        </w:rPr>
        <w:t xml:space="preserve"> </w:t>
      </w:r>
      <w:r w:rsidR="00ED5D22" w:rsidRPr="004E6235">
        <w:rPr>
          <w:rFonts w:asciiTheme="minorHAnsi" w:hAnsiTheme="minorHAnsi" w:cs="Calibri"/>
          <w:bCs/>
          <w:color w:val="000000"/>
          <w:sz w:val="22"/>
          <w:szCs w:val="22"/>
        </w:rPr>
        <w:t>una salida de ciclismo</w:t>
      </w:r>
      <w:r w:rsidR="009559C6" w:rsidRPr="004E6235">
        <w:rPr>
          <w:rFonts w:asciiTheme="minorHAnsi" w:hAnsiTheme="minorHAnsi" w:cs="Calibri"/>
          <w:bCs/>
          <w:color w:val="000000"/>
          <w:sz w:val="22"/>
          <w:szCs w:val="22"/>
        </w:rPr>
        <w:t xml:space="preserve"> </w:t>
      </w:r>
      <w:r w:rsidR="00C16CD4" w:rsidRPr="004E6235">
        <w:rPr>
          <w:rFonts w:asciiTheme="minorHAnsi" w:hAnsiTheme="minorHAnsi" w:cs="Calibri"/>
          <w:bCs/>
          <w:color w:val="000000"/>
          <w:sz w:val="22"/>
          <w:szCs w:val="22"/>
        </w:rPr>
        <w:t xml:space="preserve">adaptado </w:t>
      </w:r>
      <w:r w:rsidR="0004625D" w:rsidRPr="004E6235">
        <w:rPr>
          <w:rFonts w:asciiTheme="minorHAnsi" w:hAnsiTheme="minorHAnsi" w:cs="Calibri"/>
          <w:bCs/>
          <w:color w:val="000000"/>
          <w:sz w:val="22"/>
          <w:szCs w:val="22"/>
        </w:rPr>
        <w:t>que se celebrará el próximo día 30 de octubre</w:t>
      </w:r>
      <w:r w:rsidR="004E6235" w:rsidRPr="004E6235">
        <w:rPr>
          <w:rFonts w:asciiTheme="minorHAnsi" w:hAnsiTheme="minorHAnsi"/>
        </w:rPr>
        <w:t xml:space="preserve"> en</w:t>
      </w:r>
      <w:r w:rsidR="004E6235" w:rsidRPr="004E6235">
        <w:rPr>
          <w:rFonts w:asciiTheme="minorHAnsi" w:hAnsiTheme="minorHAnsi" w:cs="Calibri"/>
          <w:bCs/>
          <w:color w:val="000000"/>
          <w:sz w:val="22"/>
          <w:szCs w:val="22"/>
        </w:rPr>
        <w:t xml:space="preserve"> la Vía Verde del Tajuña, también en Madrid</w:t>
      </w:r>
      <w:r w:rsidR="0004625D" w:rsidRPr="004E6235">
        <w:rPr>
          <w:rFonts w:asciiTheme="minorHAnsi" w:hAnsiTheme="minorHAnsi" w:cs="Calibri"/>
          <w:bCs/>
          <w:color w:val="000000"/>
          <w:sz w:val="22"/>
          <w:szCs w:val="22"/>
        </w:rPr>
        <w:t>.</w:t>
      </w:r>
    </w:p>
    <w:p w:rsidR="00936A0A" w:rsidRPr="004E6235" w:rsidRDefault="00936A0A" w:rsidP="00D962C5">
      <w:pPr>
        <w:autoSpaceDE w:val="0"/>
        <w:autoSpaceDN w:val="0"/>
        <w:adjustRightInd w:val="0"/>
        <w:jc w:val="both"/>
        <w:rPr>
          <w:rFonts w:asciiTheme="minorHAnsi" w:hAnsiTheme="minorHAnsi" w:cs="Calibri"/>
          <w:bCs/>
          <w:color w:val="000000"/>
          <w:sz w:val="22"/>
          <w:szCs w:val="22"/>
        </w:rPr>
      </w:pPr>
    </w:p>
    <w:p w:rsidR="00936A0A" w:rsidRPr="004E6235" w:rsidRDefault="00936A0A" w:rsidP="00936A0A">
      <w:pPr>
        <w:autoSpaceDE w:val="0"/>
        <w:autoSpaceDN w:val="0"/>
        <w:adjustRightInd w:val="0"/>
        <w:jc w:val="both"/>
        <w:rPr>
          <w:rFonts w:asciiTheme="minorHAnsi" w:hAnsiTheme="minorHAnsi" w:cs="Calibri"/>
          <w:bCs/>
          <w:color w:val="000000"/>
          <w:sz w:val="22"/>
          <w:szCs w:val="22"/>
        </w:rPr>
      </w:pPr>
      <w:r w:rsidRPr="004E6235">
        <w:rPr>
          <w:rFonts w:asciiTheme="minorHAnsi" w:hAnsiTheme="minorHAnsi" w:cs="Calibri"/>
          <w:bCs/>
          <w:color w:val="000000"/>
          <w:sz w:val="22"/>
          <w:szCs w:val="22"/>
        </w:rPr>
        <w:t>El objetivo que se persigue con este tipo de iniciativas es, por un lado, fomentar el voluntariado corporativo y el espíritu solidario de los empleados, y por otro, que las personas con discapacidad mejoren sus habilidad</w:t>
      </w:r>
      <w:r w:rsidR="004E6235" w:rsidRPr="004E6235">
        <w:rPr>
          <w:rFonts w:asciiTheme="minorHAnsi" w:hAnsiTheme="minorHAnsi" w:cs="Calibri"/>
          <w:bCs/>
          <w:color w:val="000000"/>
          <w:sz w:val="22"/>
          <w:szCs w:val="22"/>
        </w:rPr>
        <w:t xml:space="preserve">es sociales, </w:t>
      </w:r>
      <w:r w:rsidRPr="004E6235">
        <w:rPr>
          <w:rFonts w:asciiTheme="minorHAnsi" w:hAnsiTheme="minorHAnsi" w:cs="Calibri"/>
          <w:bCs/>
          <w:color w:val="000000"/>
          <w:sz w:val="22"/>
          <w:szCs w:val="22"/>
        </w:rPr>
        <w:t>experimentando todos juntos unas jornadas de ocio y deporte rodeados de naturaleza.</w:t>
      </w:r>
    </w:p>
    <w:p w:rsidR="00C16CD4" w:rsidRPr="004E6235" w:rsidRDefault="00C16CD4" w:rsidP="00936A0A">
      <w:pPr>
        <w:autoSpaceDE w:val="0"/>
        <w:autoSpaceDN w:val="0"/>
        <w:adjustRightInd w:val="0"/>
        <w:jc w:val="both"/>
        <w:rPr>
          <w:rFonts w:asciiTheme="minorHAnsi" w:hAnsiTheme="minorHAnsi" w:cs="Calibri"/>
          <w:bCs/>
          <w:color w:val="000000"/>
          <w:sz w:val="22"/>
          <w:szCs w:val="22"/>
        </w:rPr>
      </w:pPr>
    </w:p>
    <w:p w:rsidR="004E6235" w:rsidRPr="004E6235" w:rsidRDefault="0004625D" w:rsidP="004E6235">
      <w:pPr>
        <w:autoSpaceDE w:val="0"/>
        <w:autoSpaceDN w:val="0"/>
        <w:adjustRightInd w:val="0"/>
        <w:jc w:val="both"/>
        <w:rPr>
          <w:rFonts w:asciiTheme="minorHAnsi" w:hAnsiTheme="minorHAnsi" w:cs="Calibri"/>
          <w:bCs/>
          <w:color w:val="000000"/>
          <w:sz w:val="22"/>
          <w:szCs w:val="22"/>
        </w:rPr>
      </w:pPr>
      <w:r w:rsidRPr="004E6235">
        <w:rPr>
          <w:rFonts w:asciiTheme="minorHAnsi" w:hAnsiTheme="minorHAnsi" w:cs="Calibri"/>
          <w:bCs/>
          <w:color w:val="000000"/>
          <w:sz w:val="22"/>
          <w:szCs w:val="22"/>
        </w:rPr>
        <w:t>El mes del voluntariado de Mondelez</w:t>
      </w:r>
      <w:r w:rsidR="004E6235" w:rsidRPr="004E6235">
        <w:rPr>
          <w:rFonts w:asciiTheme="minorHAnsi" w:hAnsiTheme="minorHAnsi" w:cs="Calibri"/>
          <w:bCs/>
          <w:color w:val="000000"/>
          <w:sz w:val="22"/>
          <w:szCs w:val="22"/>
        </w:rPr>
        <w:t>, que</w:t>
      </w:r>
      <w:r w:rsidRPr="004E6235">
        <w:rPr>
          <w:rFonts w:asciiTheme="minorHAnsi" w:hAnsiTheme="minorHAnsi" w:cs="Calibri"/>
          <w:bCs/>
          <w:color w:val="000000"/>
          <w:sz w:val="22"/>
          <w:szCs w:val="22"/>
        </w:rPr>
        <w:t xml:space="preserve"> </w:t>
      </w:r>
      <w:r w:rsidR="004E6235" w:rsidRPr="004E6235">
        <w:rPr>
          <w:rFonts w:asciiTheme="minorHAnsi" w:hAnsiTheme="minorHAnsi" w:cs="Calibri"/>
          <w:bCs/>
          <w:color w:val="000000"/>
          <w:sz w:val="22"/>
          <w:szCs w:val="22"/>
        </w:rPr>
        <w:t>cumple ya su novena edición</w:t>
      </w:r>
      <w:r w:rsidR="00AF48DA">
        <w:rPr>
          <w:rFonts w:asciiTheme="minorHAnsi" w:hAnsiTheme="minorHAnsi" w:cs="Calibri"/>
          <w:bCs/>
          <w:color w:val="000000"/>
          <w:sz w:val="22"/>
          <w:szCs w:val="22"/>
        </w:rPr>
        <w:t xml:space="preserve"> en España</w:t>
      </w:r>
      <w:r w:rsidR="004E6235" w:rsidRPr="004E6235">
        <w:rPr>
          <w:rFonts w:asciiTheme="minorHAnsi" w:hAnsiTheme="minorHAnsi" w:cs="Calibri"/>
          <w:bCs/>
          <w:color w:val="000000"/>
          <w:sz w:val="22"/>
          <w:szCs w:val="22"/>
        </w:rPr>
        <w:t xml:space="preserve">, </w:t>
      </w:r>
      <w:r w:rsidRPr="004E6235">
        <w:rPr>
          <w:rFonts w:asciiTheme="minorHAnsi" w:hAnsiTheme="minorHAnsi" w:cs="Calibri"/>
          <w:bCs/>
          <w:color w:val="000000"/>
          <w:sz w:val="22"/>
          <w:szCs w:val="22"/>
        </w:rPr>
        <w:t xml:space="preserve">se traduce en </w:t>
      </w:r>
      <w:r w:rsidR="004E6235" w:rsidRPr="004E6235">
        <w:rPr>
          <w:rFonts w:asciiTheme="minorHAnsi" w:hAnsiTheme="minorHAnsi" w:cs="Calibri"/>
          <w:bCs/>
          <w:color w:val="000000"/>
          <w:sz w:val="22"/>
          <w:szCs w:val="22"/>
        </w:rPr>
        <w:t>más</w:t>
      </w:r>
      <w:r w:rsidRPr="004E6235">
        <w:rPr>
          <w:rFonts w:asciiTheme="minorHAnsi" w:hAnsiTheme="minorHAnsi" w:cs="Calibri"/>
          <w:bCs/>
          <w:color w:val="000000"/>
          <w:sz w:val="22"/>
          <w:szCs w:val="22"/>
        </w:rPr>
        <w:t xml:space="preserve"> de un millar de horas donadas a causas solidarias</w:t>
      </w:r>
      <w:r w:rsidR="004E6235" w:rsidRPr="004E6235">
        <w:rPr>
          <w:rFonts w:asciiTheme="minorHAnsi" w:hAnsiTheme="minorHAnsi" w:cs="Calibri"/>
          <w:bCs/>
          <w:color w:val="000000"/>
          <w:sz w:val="22"/>
          <w:szCs w:val="22"/>
        </w:rPr>
        <w:t xml:space="preserve"> enfocadas a la lucha contra el hambre, la promoción de hábitos saludables, la conservación del medioambiente y la ayuda a colectivos desfavorecidos</w:t>
      </w:r>
      <w:r w:rsidRPr="004E6235">
        <w:rPr>
          <w:rFonts w:asciiTheme="minorHAnsi" w:hAnsiTheme="minorHAnsi" w:cs="Calibri"/>
          <w:bCs/>
          <w:color w:val="000000"/>
          <w:sz w:val="22"/>
          <w:szCs w:val="22"/>
        </w:rPr>
        <w:t xml:space="preserve">. </w:t>
      </w:r>
      <w:r w:rsidR="00C16CD4" w:rsidRPr="004E6235">
        <w:rPr>
          <w:rFonts w:asciiTheme="minorHAnsi" w:hAnsiTheme="minorHAnsi" w:cs="Calibri"/>
          <w:bCs/>
          <w:color w:val="000000"/>
          <w:sz w:val="22"/>
          <w:szCs w:val="22"/>
        </w:rPr>
        <w:t xml:space="preserve">Para la responsable de voluntariado corporativo </w:t>
      </w:r>
      <w:r w:rsidR="004E6235" w:rsidRPr="004E6235">
        <w:rPr>
          <w:rFonts w:asciiTheme="minorHAnsi" w:hAnsiTheme="minorHAnsi" w:cs="Calibri"/>
          <w:bCs/>
          <w:color w:val="000000"/>
          <w:sz w:val="22"/>
          <w:szCs w:val="22"/>
        </w:rPr>
        <w:t>de</w:t>
      </w:r>
      <w:r w:rsidR="00C16CD4" w:rsidRPr="004E6235">
        <w:rPr>
          <w:rFonts w:asciiTheme="minorHAnsi" w:hAnsiTheme="minorHAnsi" w:cs="Calibri"/>
          <w:bCs/>
          <w:color w:val="000000"/>
          <w:sz w:val="22"/>
          <w:szCs w:val="22"/>
        </w:rPr>
        <w:t xml:space="preserve"> Mondelez, Esther Patino, “</w:t>
      </w:r>
      <w:r w:rsidRPr="004E6235">
        <w:rPr>
          <w:rFonts w:asciiTheme="minorHAnsi" w:hAnsiTheme="minorHAnsi" w:cs="Calibri"/>
          <w:bCs/>
          <w:i/>
          <w:color w:val="000000"/>
          <w:sz w:val="22"/>
          <w:szCs w:val="22"/>
        </w:rPr>
        <w:t xml:space="preserve">el mayor reconocimiento al esfuerzo de </w:t>
      </w:r>
      <w:r w:rsidR="00AF48DA">
        <w:rPr>
          <w:rFonts w:asciiTheme="minorHAnsi" w:hAnsiTheme="minorHAnsi" w:cs="Calibri"/>
          <w:bCs/>
          <w:i/>
          <w:color w:val="000000"/>
          <w:sz w:val="22"/>
          <w:szCs w:val="22"/>
        </w:rPr>
        <w:t>l</w:t>
      </w:r>
      <w:r w:rsidRPr="004E6235">
        <w:rPr>
          <w:rFonts w:asciiTheme="minorHAnsi" w:hAnsiTheme="minorHAnsi" w:cs="Calibri"/>
          <w:bCs/>
          <w:i/>
          <w:color w:val="000000"/>
          <w:sz w:val="22"/>
          <w:szCs w:val="22"/>
        </w:rPr>
        <w:t xml:space="preserve">os cientos de empleados </w:t>
      </w:r>
      <w:r w:rsidR="00AF48DA">
        <w:rPr>
          <w:rFonts w:asciiTheme="minorHAnsi" w:hAnsiTheme="minorHAnsi" w:cs="Calibri"/>
          <w:bCs/>
          <w:i/>
          <w:color w:val="000000"/>
          <w:sz w:val="22"/>
          <w:szCs w:val="22"/>
        </w:rPr>
        <w:t xml:space="preserve">que cada año se convierten en voluntarios </w:t>
      </w:r>
      <w:r w:rsidRPr="004E6235">
        <w:rPr>
          <w:rFonts w:asciiTheme="minorHAnsi" w:hAnsiTheme="minorHAnsi" w:cs="Calibri"/>
          <w:bCs/>
          <w:i/>
          <w:color w:val="000000"/>
          <w:sz w:val="22"/>
          <w:szCs w:val="22"/>
        </w:rPr>
        <w:t>es que el Voluntariado a día de hoy forma parte de la estrategia global de Mondelēz International y es una iniciativa que está muy extendida y consolidada en todas las áreas de la compañía</w:t>
      </w:r>
      <w:r w:rsidRPr="004E6235">
        <w:rPr>
          <w:rFonts w:asciiTheme="minorHAnsi" w:hAnsiTheme="minorHAnsi" w:cs="Calibri"/>
          <w:bCs/>
          <w:color w:val="000000"/>
          <w:sz w:val="22"/>
          <w:szCs w:val="22"/>
        </w:rPr>
        <w:t>.”</w:t>
      </w:r>
    </w:p>
    <w:p w:rsidR="006C3AD2" w:rsidRPr="004E6235" w:rsidRDefault="006C3AD2" w:rsidP="00D962C5">
      <w:pPr>
        <w:autoSpaceDE w:val="0"/>
        <w:autoSpaceDN w:val="0"/>
        <w:adjustRightInd w:val="0"/>
        <w:jc w:val="both"/>
        <w:rPr>
          <w:rFonts w:asciiTheme="minorHAnsi" w:hAnsiTheme="minorHAnsi" w:cs="Calibri"/>
          <w:bCs/>
          <w:color w:val="000000"/>
          <w:sz w:val="22"/>
          <w:szCs w:val="22"/>
        </w:rPr>
      </w:pPr>
    </w:p>
    <w:p w:rsidR="004E6235" w:rsidRPr="004E6235" w:rsidRDefault="004E6235" w:rsidP="00E73567">
      <w:pPr>
        <w:pStyle w:val="Textoindependiente"/>
        <w:rPr>
          <w:rFonts w:asciiTheme="minorHAnsi" w:hAnsiTheme="minorHAnsi" w:cs="Calibri"/>
          <w:b/>
          <w:sz w:val="22"/>
          <w:szCs w:val="22"/>
        </w:rPr>
      </w:pPr>
    </w:p>
    <w:p w:rsidR="00B00CB4" w:rsidRPr="008E5E43" w:rsidRDefault="00B00CB4" w:rsidP="00E73567">
      <w:pPr>
        <w:pStyle w:val="Textoindependiente"/>
        <w:rPr>
          <w:rFonts w:ascii="Calibri" w:hAnsi="Calibri" w:cs="Calibri"/>
          <w:b/>
          <w:sz w:val="22"/>
          <w:szCs w:val="22"/>
        </w:rPr>
      </w:pPr>
      <w:r w:rsidRPr="008E5E43">
        <w:rPr>
          <w:rFonts w:ascii="Calibri" w:hAnsi="Calibri" w:cs="Calibri"/>
          <w:b/>
          <w:sz w:val="22"/>
          <w:szCs w:val="22"/>
        </w:rPr>
        <w:t xml:space="preserve">Acerca de Deporte y Desafío </w:t>
      </w:r>
    </w:p>
    <w:p w:rsidR="00E73567" w:rsidRDefault="00E73567" w:rsidP="00E73567">
      <w:pPr>
        <w:pStyle w:val="Textoindependiente"/>
        <w:rPr>
          <w:rStyle w:val="normal1"/>
          <w:rFonts w:ascii="Calibri" w:hAnsi="Calibri" w:cs="Calibri"/>
          <w:color w:val="auto"/>
          <w:sz w:val="22"/>
          <w:szCs w:val="22"/>
        </w:rPr>
      </w:pPr>
      <w:r w:rsidRPr="008E5E43">
        <w:rPr>
          <w:rFonts w:ascii="Calibri" w:hAnsi="Calibri" w:cs="Calibri"/>
          <w:sz w:val="22"/>
          <w:szCs w:val="22"/>
        </w:rPr>
        <w:t xml:space="preserve">La </w:t>
      </w:r>
      <w:r w:rsidRPr="008E5E43">
        <w:rPr>
          <w:rFonts w:ascii="Calibri" w:hAnsi="Calibri" w:cs="Calibri"/>
          <w:b/>
          <w:sz w:val="22"/>
          <w:szCs w:val="22"/>
        </w:rPr>
        <w:t>Fundación Deporte y Desafío</w:t>
      </w:r>
      <w:r w:rsidRPr="008E5E43">
        <w:rPr>
          <w:rFonts w:ascii="Calibri" w:hAnsi="Calibri" w:cs="Calibri"/>
          <w:sz w:val="22"/>
          <w:szCs w:val="22"/>
        </w:rPr>
        <w:t xml:space="preserve"> </w:t>
      </w:r>
      <w:r w:rsidRPr="008E5E43">
        <w:rPr>
          <w:rStyle w:val="normal1"/>
          <w:rFonts w:ascii="Calibri" w:hAnsi="Calibri" w:cs="Calibri"/>
          <w:color w:val="auto"/>
          <w:sz w:val="22"/>
          <w:szCs w:val="22"/>
        </w:rPr>
        <w:t>es una institución privada sin ánimo de lucro que tiene como objetivo la integración social de las personas con discapacidad física, intelectual o sensorial, a través del deporte.</w:t>
      </w:r>
    </w:p>
    <w:p w:rsidR="0004625D" w:rsidRDefault="0004625D" w:rsidP="00E73567">
      <w:pPr>
        <w:pStyle w:val="Textoindependiente"/>
        <w:rPr>
          <w:rStyle w:val="normal1"/>
          <w:rFonts w:ascii="Calibri" w:hAnsi="Calibri" w:cs="Calibri"/>
          <w:color w:val="auto"/>
          <w:sz w:val="22"/>
          <w:szCs w:val="22"/>
        </w:rPr>
      </w:pPr>
    </w:p>
    <w:p w:rsidR="0004625D" w:rsidRPr="008E5E43" w:rsidRDefault="0004625D" w:rsidP="00E73567">
      <w:pPr>
        <w:pStyle w:val="Textoindependiente"/>
        <w:rPr>
          <w:rStyle w:val="normal1"/>
          <w:rFonts w:ascii="Calibri" w:hAnsi="Calibri" w:cs="Calibri"/>
          <w:color w:val="auto"/>
          <w:sz w:val="22"/>
          <w:szCs w:val="22"/>
        </w:rPr>
      </w:pPr>
    </w:p>
    <w:p w:rsidR="00ED4760" w:rsidRDefault="00ED4760" w:rsidP="00ED4760">
      <w:pPr>
        <w:pStyle w:val="Textoindependiente"/>
        <w:rPr>
          <w:rStyle w:val="normal1"/>
          <w:rFonts w:ascii="Calibri" w:hAnsi="Calibri" w:cs="Calibri"/>
          <w:color w:val="auto"/>
          <w:sz w:val="22"/>
          <w:szCs w:val="22"/>
        </w:rPr>
      </w:pPr>
    </w:p>
    <w:p w:rsidR="004E6235" w:rsidRDefault="004E6235" w:rsidP="00ED4760">
      <w:pPr>
        <w:pStyle w:val="Textoindependiente"/>
        <w:rPr>
          <w:rStyle w:val="normal1"/>
          <w:rFonts w:ascii="Calibri" w:hAnsi="Calibri" w:cs="Calibri"/>
          <w:color w:val="auto"/>
          <w:sz w:val="22"/>
          <w:szCs w:val="22"/>
        </w:rPr>
      </w:pPr>
    </w:p>
    <w:p w:rsidR="004E6235" w:rsidRDefault="004E6235" w:rsidP="00ED4760">
      <w:pPr>
        <w:pStyle w:val="Textoindependiente"/>
        <w:rPr>
          <w:rStyle w:val="normal1"/>
          <w:rFonts w:ascii="Calibri" w:hAnsi="Calibri" w:cs="Calibri"/>
          <w:color w:val="auto"/>
          <w:sz w:val="22"/>
          <w:szCs w:val="22"/>
        </w:rPr>
      </w:pPr>
    </w:p>
    <w:p w:rsidR="004E6235" w:rsidRDefault="004E6235" w:rsidP="00ED4760">
      <w:pPr>
        <w:pStyle w:val="Textoindependiente"/>
        <w:rPr>
          <w:rStyle w:val="normal1"/>
          <w:rFonts w:ascii="Calibri" w:hAnsi="Calibri" w:cs="Calibri"/>
          <w:color w:val="auto"/>
          <w:sz w:val="22"/>
          <w:szCs w:val="22"/>
        </w:rPr>
      </w:pPr>
    </w:p>
    <w:p w:rsidR="00E73567" w:rsidRDefault="00E73567" w:rsidP="00ED4760">
      <w:pPr>
        <w:pStyle w:val="Textoindependiente"/>
        <w:rPr>
          <w:rStyle w:val="normal1"/>
          <w:rFonts w:ascii="Calibri" w:hAnsi="Calibri" w:cs="Calibri"/>
          <w:color w:val="auto"/>
          <w:sz w:val="22"/>
          <w:szCs w:val="22"/>
        </w:rPr>
      </w:pPr>
      <w:r w:rsidRPr="008E5E43">
        <w:rPr>
          <w:rStyle w:val="normal1"/>
          <w:rFonts w:ascii="Calibri" w:hAnsi="Calibri" w:cs="Calibri"/>
          <w:color w:val="auto"/>
          <w:sz w:val="22"/>
          <w:szCs w:val="22"/>
        </w:rPr>
        <w:t xml:space="preserve">Contribuye también a la </w:t>
      </w:r>
      <w:r w:rsidRPr="008E5E43">
        <w:rPr>
          <w:rStyle w:val="normalazul1"/>
          <w:rFonts w:ascii="Calibri" w:hAnsi="Calibri" w:cs="Calibri"/>
          <w:b w:val="0"/>
          <w:color w:val="auto"/>
          <w:sz w:val="22"/>
          <w:szCs w:val="22"/>
        </w:rPr>
        <w:t>formación profesional e inserción laboral</w:t>
      </w:r>
      <w:r w:rsidRPr="008E5E43">
        <w:rPr>
          <w:rStyle w:val="normal1"/>
          <w:rFonts w:ascii="Calibri" w:hAnsi="Calibri" w:cs="Calibri"/>
          <w:color w:val="auto"/>
          <w:sz w:val="22"/>
          <w:szCs w:val="22"/>
        </w:rPr>
        <w:t xml:space="preserve"> de sus participantes, compaginando la organización de actividades deportivas con cursos enfocados a su integración en el mercado de trabajo, posibilitando de esta forma su completa integración.</w:t>
      </w:r>
    </w:p>
    <w:p w:rsidR="00FD5F90" w:rsidRDefault="00FD5F90" w:rsidP="00ED4760">
      <w:pPr>
        <w:pStyle w:val="Textoindependiente"/>
        <w:rPr>
          <w:rStyle w:val="normal1"/>
          <w:rFonts w:ascii="Calibri" w:hAnsi="Calibri" w:cs="Calibri"/>
          <w:color w:val="auto"/>
          <w:sz w:val="22"/>
          <w:szCs w:val="22"/>
        </w:rPr>
      </w:pPr>
    </w:p>
    <w:p w:rsidR="00FD5F90" w:rsidRPr="00FD5F90" w:rsidRDefault="00FD5F90" w:rsidP="00ED4760">
      <w:pPr>
        <w:pStyle w:val="Textoindependiente"/>
        <w:rPr>
          <w:rStyle w:val="normal1"/>
          <w:rFonts w:ascii="Calibri" w:hAnsi="Calibri" w:cs="Calibri"/>
          <w:color w:val="auto"/>
          <w:sz w:val="20"/>
          <w:szCs w:val="20"/>
        </w:rPr>
      </w:pPr>
      <w:r w:rsidRPr="00FD5F90">
        <w:rPr>
          <w:rFonts w:asciiTheme="minorHAnsi" w:eastAsiaTheme="minorHAnsi" w:hAnsiTheme="minorHAnsi" w:cs="Arial"/>
          <w:b/>
          <w:bCs/>
          <w:color w:val="000000" w:themeColor="text1"/>
          <w:sz w:val="20"/>
          <w:lang w:eastAsia="en-US"/>
        </w:rPr>
        <w:t>Contacto de prensa:</w:t>
      </w:r>
      <w:r>
        <w:rPr>
          <w:rStyle w:val="normal1"/>
          <w:rFonts w:ascii="Calibri" w:hAnsi="Calibri" w:cs="Calibri"/>
          <w:color w:val="auto"/>
          <w:sz w:val="22"/>
          <w:szCs w:val="22"/>
        </w:rPr>
        <w:t xml:space="preserve"> </w:t>
      </w:r>
      <w:r w:rsidR="004B6D96">
        <w:rPr>
          <w:rStyle w:val="normal1"/>
          <w:rFonts w:ascii="Calibri" w:hAnsi="Calibri" w:cs="Calibri"/>
          <w:color w:val="auto"/>
          <w:sz w:val="22"/>
          <w:szCs w:val="22"/>
        </w:rPr>
        <w:t xml:space="preserve">     </w:t>
      </w:r>
      <w:r w:rsidRPr="00FD5F90">
        <w:rPr>
          <w:rStyle w:val="normal1"/>
          <w:rFonts w:ascii="Calibri" w:hAnsi="Calibri" w:cs="Calibri"/>
          <w:color w:val="auto"/>
          <w:sz w:val="20"/>
          <w:szCs w:val="20"/>
        </w:rPr>
        <w:t>Irene Aguilar/Marina Golpe</w:t>
      </w:r>
    </w:p>
    <w:p w:rsidR="00FD5F90" w:rsidRPr="00FD5F90" w:rsidRDefault="00FD5F90" w:rsidP="00ED4760">
      <w:pPr>
        <w:pStyle w:val="Textoindependiente"/>
        <w:rPr>
          <w:rStyle w:val="normal1"/>
          <w:rFonts w:ascii="Calibri" w:hAnsi="Calibri" w:cs="Calibri"/>
          <w:color w:val="auto"/>
          <w:sz w:val="20"/>
          <w:szCs w:val="20"/>
        </w:rPr>
      </w:pPr>
      <w:r w:rsidRPr="00FD5F90">
        <w:rPr>
          <w:rStyle w:val="normal1"/>
          <w:rFonts w:ascii="Calibri" w:hAnsi="Calibri" w:cs="Calibri"/>
          <w:color w:val="auto"/>
          <w:sz w:val="20"/>
          <w:szCs w:val="20"/>
        </w:rPr>
        <w:t xml:space="preserve">                                  </w:t>
      </w:r>
      <w:r w:rsidR="004B6D96">
        <w:rPr>
          <w:rStyle w:val="normal1"/>
          <w:rFonts w:ascii="Calibri" w:hAnsi="Calibri" w:cs="Calibri"/>
          <w:color w:val="auto"/>
          <w:sz w:val="20"/>
          <w:szCs w:val="20"/>
        </w:rPr>
        <w:t xml:space="preserve">       </w:t>
      </w:r>
      <w:r w:rsidRPr="00FD5F90">
        <w:rPr>
          <w:rStyle w:val="normal1"/>
          <w:rFonts w:ascii="Calibri" w:hAnsi="Calibri" w:cs="Calibri"/>
          <w:color w:val="auto"/>
          <w:sz w:val="20"/>
          <w:szCs w:val="20"/>
        </w:rPr>
        <w:t xml:space="preserve"> </w:t>
      </w:r>
      <w:r>
        <w:rPr>
          <w:rStyle w:val="normal1"/>
          <w:rFonts w:ascii="Calibri" w:hAnsi="Calibri" w:cs="Calibri"/>
          <w:color w:val="auto"/>
          <w:sz w:val="20"/>
          <w:szCs w:val="20"/>
        </w:rPr>
        <w:t xml:space="preserve">  </w:t>
      </w:r>
      <w:hyperlink r:id="rId8" w:history="1">
        <w:r w:rsidRPr="00FD5F90">
          <w:rPr>
            <w:rStyle w:val="Hipervnculo"/>
            <w:rFonts w:ascii="Calibri" w:hAnsi="Calibri" w:cs="Calibri"/>
            <w:sz w:val="20"/>
          </w:rPr>
          <w:t>Irene@aguilarcomunicacion.es</w:t>
        </w:r>
      </w:hyperlink>
    </w:p>
    <w:p w:rsidR="00FD5F90" w:rsidRPr="00FD5F90" w:rsidRDefault="00FD5F90" w:rsidP="00ED4760">
      <w:pPr>
        <w:pStyle w:val="Textoindependiente"/>
        <w:rPr>
          <w:rStyle w:val="normal1"/>
          <w:rFonts w:ascii="Calibri" w:hAnsi="Calibri" w:cs="Calibri"/>
          <w:color w:val="auto"/>
          <w:sz w:val="20"/>
          <w:szCs w:val="20"/>
        </w:rPr>
      </w:pPr>
      <w:r w:rsidRPr="00FD5F90">
        <w:rPr>
          <w:rStyle w:val="normal1"/>
          <w:rFonts w:ascii="Calibri" w:hAnsi="Calibri" w:cs="Calibri"/>
          <w:color w:val="auto"/>
          <w:sz w:val="20"/>
          <w:szCs w:val="20"/>
        </w:rPr>
        <w:t xml:space="preserve">                                  </w:t>
      </w:r>
      <w:r>
        <w:rPr>
          <w:rStyle w:val="normal1"/>
          <w:rFonts w:ascii="Calibri" w:hAnsi="Calibri" w:cs="Calibri"/>
          <w:color w:val="auto"/>
          <w:sz w:val="20"/>
          <w:szCs w:val="20"/>
        </w:rPr>
        <w:t xml:space="preserve">  </w:t>
      </w:r>
      <w:r w:rsidR="004B6D96">
        <w:rPr>
          <w:rStyle w:val="normal1"/>
          <w:rFonts w:ascii="Calibri" w:hAnsi="Calibri" w:cs="Calibri"/>
          <w:color w:val="auto"/>
          <w:sz w:val="20"/>
          <w:szCs w:val="20"/>
        </w:rPr>
        <w:t xml:space="preserve">      </w:t>
      </w:r>
      <w:r>
        <w:rPr>
          <w:rStyle w:val="normal1"/>
          <w:rFonts w:ascii="Calibri" w:hAnsi="Calibri" w:cs="Calibri"/>
          <w:color w:val="auto"/>
          <w:sz w:val="20"/>
          <w:szCs w:val="20"/>
        </w:rPr>
        <w:t xml:space="preserve"> </w:t>
      </w:r>
      <w:r w:rsidRPr="00FD5F90">
        <w:rPr>
          <w:rStyle w:val="normal1"/>
          <w:rFonts w:ascii="Calibri" w:hAnsi="Calibri" w:cs="Calibri"/>
          <w:color w:val="auto"/>
          <w:sz w:val="20"/>
          <w:szCs w:val="20"/>
        </w:rPr>
        <w:t xml:space="preserve"> </w:t>
      </w:r>
      <w:hyperlink r:id="rId9" w:history="1">
        <w:r w:rsidRPr="00FD5F90">
          <w:rPr>
            <w:rStyle w:val="Hipervnculo"/>
            <w:rFonts w:ascii="Calibri" w:hAnsi="Calibri" w:cs="Calibri"/>
            <w:sz w:val="20"/>
          </w:rPr>
          <w:t>prensa@aguilarcomunicacion.es</w:t>
        </w:r>
      </w:hyperlink>
    </w:p>
    <w:p w:rsidR="00FD5F90" w:rsidRPr="00FD5F90" w:rsidRDefault="00FD5F90" w:rsidP="00ED4760">
      <w:pPr>
        <w:pStyle w:val="Textoindependiente"/>
        <w:rPr>
          <w:rStyle w:val="normal1"/>
          <w:rFonts w:ascii="Calibri" w:hAnsi="Calibri" w:cs="Calibri"/>
          <w:color w:val="auto"/>
          <w:sz w:val="20"/>
          <w:szCs w:val="20"/>
        </w:rPr>
      </w:pPr>
      <w:r w:rsidRPr="00FD5F90">
        <w:rPr>
          <w:rStyle w:val="normal1"/>
          <w:rFonts w:ascii="Calibri" w:hAnsi="Calibri" w:cs="Calibri"/>
          <w:color w:val="auto"/>
          <w:sz w:val="20"/>
          <w:szCs w:val="20"/>
        </w:rPr>
        <w:t xml:space="preserve">                                  </w:t>
      </w:r>
      <w:r w:rsidR="004B6D96">
        <w:rPr>
          <w:rStyle w:val="normal1"/>
          <w:rFonts w:ascii="Calibri" w:hAnsi="Calibri" w:cs="Calibri"/>
          <w:color w:val="auto"/>
          <w:sz w:val="20"/>
          <w:szCs w:val="20"/>
        </w:rPr>
        <w:t xml:space="preserve">      </w:t>
      </w:r>
      <w:r>
        <w:rPr>
          <w:rStyle w:val="normal1"/>
          <w:rFonts w:ascii="Calibri" w:hAnsi="Calibri" w:cs="Calibri"/>
          <w:color w:val="auto"/>
          <w:sz w:val="20"/>
          <w:szCs w:val="20"/>
        </w:rPr>
        <w:t xml:space="preserve">   </w:t>
      </w:r>
      <w:r w:rsidRPr="00FD5F90">
        <w:rPr>
          <w:rStyle w:val="normal1"/>
          <w:rFonts w:ascii="Calibri" w:hAnsi="Calibri" w:cs="Calibri"/>
          <w:color w:val="auto"/>
          <w:sz w:val="20"/>
          <w:szCs w:val="20"/>
        </w:rPr>
        <w:t xml:space="preserve"> </w:t>
      </w:r>
      <w:proofErr w:type="spellStart"/>
      <w:r w:rsidRPr="00FD5F90">
        <w:rPr>
          <w:rStyle w:val="normal1"/>
          <w:rFonts w:ascii="Calibri" w:hAnsi="Calibri" w:cs="Calibri"/>
          <w:color w:val="auto"/>
          <w:sz w:val="20"/>
          <w:szCs w:val="20"/>
        </w:rPr>
        <w:t>Tlf</w:t>
      </w:r>
      <w:proofErr w:type="spellEnd"/>
      <w:r w:rsidRPr="00FD5F90">
        <w:rPr>
          <w:rStyle w:val="normal1"/>
          <w:rFonts w:ascii="Calibri" w:hAnsi="Calibri" w:cs="Calibri"/>
          <w:color w:val="auto"/>
          <w:sz w:val="20"/>
          <w:szCs w:val="20"/>
        </w:rPr>
        <w:t>.: 91 541 68 46/629 237 237/ 91 559 24 06</w:t>
      </w:r>
    </w:p>
    <w:p w:rsidR="004E6235" w:rsidRDefault="004E6235" w:rsidP="00ED4760">
      <w:pPr>
        <w:pStyle w:val="Textoindependiente"/>
        <w:rPr>
          <w:rStyle w:val="normal1"/>
          <w:rFonts w:ascii="Calibri" w:hAnsi="Calibri" w:cs="Calibri"/>
          <w:color w:val="auto"/>
          <w:sz w:val="22"/>
          <w:szCs w:val="22"/>
        </w:rPr>
      </w:pPr>
    </w:p>
    <w:p w:rsidR="00FD5F90" w:rsidRDefault="00FD5F90" w:rsidP="00ED4760">
      <w:pPr>
        <w:pStyle w:val="Textoindependiente"/>
        <w:rPr>
          <w:rStyle w:val="normal1"/>
          <w:rFonts w:ascii="Calibri" w:hAnsi="Calibri" w:cs="Calibri"/>
          <w:color w:val="auto"/>
          <w:sz w:val="22"/>
          <w:szCs w:val="22"/>
        </w:rPr>
      </w:pPr>
    </w:p>
    <w:p w:rsidR="0004625D" w:rsidRPr="0004625D" w:rsidRDefault="0004625D" w:rsidP="00ED4760">
      <w:pPr>
        <w:pStyle w:val="Textoindependiente"/>
        <w:rPr>
          <w:rStyle w:val="normal1"/>
          <w:rFonts w:ascii="Calibri" w:hAnsi="Calibri" w:cs="Calibri"/>
          <w:b/>
          <w:color w:val="auto"/>
          <w:sz w:val="22"/>
          <w:szCs w:val="22"/>
        </w:rPr>
      </w:pPr>
      <w:r w:rsidRPr="0004625D">
        <w:rPr>
          <w:rStyle w:val="normal1"/>
          <w:rFonts w:ascii="Calibri" w:hAnsi="Calibri" w:cs="Calibri"/>
          <w:b/>
          <w:color w:val="auto"/>
          <w:sz w:val="22"/>
          <w:szCs w:val="22"/>
        </w:rPr>
        <w:t>Acerca de Mondelez España</w:t>
      </w:r>
    </w:p>
    <w:p w:rsidR="0004625D" w:rsidRPr="0004625D" w:rsidRDefault="0004625D" w:rsidP="0004625D">
      <w:pPr>
        <w:jc w:val="both"/>
        <w:rPr>
          <w:rFonts w:ascii="Calibri" w:hAnsi="Calibri" w:cs="Calibri"/>
          <w:sz w:val="22"/>
          <w:szCs w:val="22"/>
        </w:rPr>
      </w:pPr>
      <w:r w:rsidRPr="0004625D">
        <w:rPr>
          <w:rFonts w:ascii="Calibri" w:hAnsi="Calibri" w:cs="Calibri"/>
          <w:sz w:val="22"/>
          <w:szCs w:val="22"/>
        </w:rPr>
        <w:t>Mondelez España es un</w:t>
      </w:r>
      <w:bookmarkStart w:id="0" w:name="_GoBack"/>
      <w:bookmarkEnd w:id="0"/>
      <w:r w:rsidRPr="0004625D">
        <w:rPr>
          <w:rFonts w:ascii="Calibri" w:hAnsi="Calibri" w:cs="Calibri"/>
          <w:sz w:val="22"/>
          <w:szCs w:val="22"/>
        </w:rPr>
        <w:t xml:space="preserve">o de los mayores grupos de alimentación españoles. En España, la compañía opera en las categorías de galletas, chocolates, queso, salsas, postres, chicles y caramelos, en las que comercializa marcas emblemáticas como </w:t>
      </w:r>
      <w:proofErr w:type="spellStart"/>
      <w:r w:rsidRPr="0004625D">
        <w:rPr>
          <w:rFonts w:ascii="Calibri" w:hAnsi="Calibri" w:cs="Calibri"/>
          <w:sz w:val="22"/>
          <w:szCs w:val="22"/>
        </w:rPr>
        <w:t>Fontaneda</w:t>
      </w:r>
      <w:proofErr w:type="spellEnd"/>
      <w:r w:rsidRPr="0004625D">
        <w:rPr>
          <w:rFonts w:ascii="Calibri" w:hAnsi="Calibri" w:cs="Calibri"/>
          <w:sz w:val="22"/>
          <w:szCs w:val="22"/>
        </w:rPr>
        <w:t xml:space="preserve">, </w:t>
      </w:r>
      <w:proofErr w:type="spellStart"/>
      <w:r w:rsidRPr="0004625D">
        <w:rPr>
          <w:rFonts w:ascii="Calibri" w:hAnsi="Calibri" w:cs="Calibri"/>
          <w:sz w:val="22"/>
          <w:szCs w:val="22"/>
        </w:rPr>
        <w:t>Belvita</w:t>
      </w:r>
      <w:proofErr w:type="spellEnd"/>
      <w:r w:rsidRPr="0004625D">
        <w:rPr>
          <w:rFonts w:ascii="Calibri" w:hAnsi="Calibri" w:cs="Calibri"/>
          <w:sz w:val="22"/>
          <w:szCs w:val="22"/>
        </w:rPr>
        <w:t xml:space="preserve">, Oreo, Príncipe, </w:t>
      </w:r>
      <w:proofErr w:type="spellStart"/>
      <w:r w:rsidRPr="0004625D">
        <w:rPr>
          <w:rFonts w:ascii="Calibri" w:hAnsi="Calibri" w:cs="Calibri"/>
          <w:sz w:val="22"/>
          <w:szCs w:val="22"/>
        </w:rPr>
        <w:t>Milka</w:t>
      </w:r>
      <w:proofErr w:type="spellEnd"/>
      <w:r w:rsidRPr="0004625D">
        <w:rPr>
          <w:rFonts w:ascii="Calibri" w:hAnsi="Calibri" w:cs="Calibri"/>
          <w:sz w:val="22"/>
          <w:szCs w:val="22"/>
        </w:rPr>
        <w:t xml:space="preserve">, </w:t>
      </w:r>
      <w:proofErr w:type="spellStart"/>
      <w:r w:rsidRPr="0004625D">
        <w:rPr>
          <w:rFonts w:ascii="Calibri" w:hAnsi="Calibri" w:cs="Calibri"/>
          <w:sz w:val="22"/>
          <w:szCs w:val="22"/>
        </w:rPr>
        <w:t>Toblerone</w:t>
      </w:r>
      <w:proofErr w:type="spellEnd"/>
      <w:r w:rsidRPr="0004625D">
        <w:rPr>
          <w:rFonts w:ascii="Calibri" w:hAnsi="Calibri" w:cs="Calibri"/>
          <w:sz w:val="22"/>
          <w:szCs w:val="22"/>
        </w:rPr>
        <w:t xml:space="preserve">, </w:t>
      </w:r>
      <w:proofErr w:type="spellStart"/>
      <w:r w:rsidRPr="0004625D">
        <w:rPr>
          <w:rFonts w:ascii="Calibri" w:hAnsi="Calibri" w:cs="Calibri"/>
          <w:sz w:val="22"/>
          <w:szCs w:val="22"/>
        </w:rPr>
        <w:t>Suchard</w:t>
      </w:r>
      <w:proofErr w:type="spellEnd"/>
      <w:r w:rsidRPr="0004625D">
        <w:rPr>
          <w:rFonts w:ascii="Calibri" w:hAnsi="Calibri" w:cs="Calibri"/>
          <w:sz w:val="22"/>
          <w:szCs w:val="22"/>
        </w:rPr>
        <w:t xml:space="preserve">, </w:t>
      </w:r>
      <w:proofErr w:type="spellStart"/>
      <w:r w:rsidRPr="0004625D">
        <w:rPr>
          <w:rFonts w:ascii="Calibri" w:hAnsi="Calibri" w:cs="Calibri"/>
          <w:sz w:val="22"/>
          <w:szCs w:val="22"/>
        </w:rPr>
        <w:t>Philadelphia</w:t>
      </w:r>
      <w:proofErr w:type="spellEnd"/>
      <w:r w:rsidRPr="0004625D">
        <w:rPr>
          <w:rFonts w:ascii="Calibri" w:hAnsi="Calibri" w:cs="Calibri"/>
          <w:sz w:val="22"/>
          <w:szCs w:val="22"/>
        </w:rPr>
        <w:t xml:space="preserve">, El Caserío, Royal, </w:t>
      </w:r>
      <w:proofErr w:type="spellStart"/>
      <w:r w:rsidRPr="0004625D">
        <w:rPr>
          <w:rFonts w:ascii="Calibri" w:hAnsi="Calibri" w:cs="Calibri"/>
          <w:sz w:val="22"/>
          <w:szCs w:val="22"/>
        </w:rPr>
        <w:t>Dulciora</w:t>
      </w:r>
      <w:proofErr w:type="spellEnd"/>
      <w:r w:rsidRPr="0004625D">
        <w:rPr>
          <w:rFonts w:ascii="Calibri" w:hAnsi="Calibri" w:cs="Calibri"/>
          <w:sz w:val="22"/>
          <w:szCs w:val="22"/>
        </w:rPr>
        <w:t xml:space="preserve">, Halls y </w:t>
      </w:r>
      <w:proofErr w:type="spellStart"/>
      <w:r w:rsidRPr="0004625D">
        <w:rPr>
          <w:rFonts w:ascii="Calibri" w:hAnsi="Calibri" w:cs="Calibri"/>
          <w:sz w:val="22"/>
          <w:szCs w:val="22"/>
        </w:rPr>
        <w:t>Trident</w:t>
      </w:r>
      <w:proofErr w:type="spellEnd"/>
      <w:r w:rsidRPr="0004625D">
        <w:rPr>
          <w:rFonts w:ascii="Calibri" w:hAnsi="Calibri" w:cs="Calibri"/>
          <w:sz w:val="22"/>
          <w:szCs w:val="22"/>
        </w:rPr>
        <w:t xml:space="preserve">. Para más información sobre Mondelēz España accede a </w:t>
      </w:r>
      <w:hyperlink r:id="rId10" w:history="1">
        <w:r w:rsidRPr="0004625D">
          <w:rPr>
            <w:rStyle w:val="Hipervnculo"/>
            <w:rFonts w:ascii="Calibri" w:hAnsi="Calibri" w:cs="Calibri"/>
            <w:sz w:val="22"/>
            <w:szCs w:val="22"/>
          </w:rPr>
          <w:t>nuestra sala de prensa</w:t>
        </w:r>
      </w:hyperlink>
      <w:r w:rsidRPr="0004625D">
        <w:rPr>
          <w:rFonts w:ascii="Calibri" w:hAnsi="Calibri" w:cs="Calibri"/>
          <w:sz w:val="22"/>
          <w:szCs w:val="22"/>
        </w:rPr>
        <w:t xml:space="preserve"> </w:t>
      </w:r>
    </w:p>
    <w:p w:rsidR="0004625D" w:rsidRPr="008E5E43" w:rsidRDefault="0004625D" w:rsidP="00ED4760">
      <w:pPr>
        <w:pStyle w:val="Textoindependiente"/>
        <w:rPr>
          <w:rFonts w:ascii="Calibri" w:hAnsi="Calibri" w:cs="Calibr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420"/>
      </w:tblGrid>
      <w:tr w:rsidR="00FD5F90" w:rsidRPr="00FD5F90" w:rsidTr="00CD5BEE">
        <w:tc>
          <w:tcPr>
            <w:tcW w:w="1908" w:type="dxa"/>
          </w:tcPr>
          <w:p w:rsidR="00FD5F90" w:rsidRPr="00FD5F90" w:rsidRDefault="00FD5F90" w:rsidP="00CD5BEE">
            <w:pPr>
              <w:autoSpaceDE w:val="0"/>
              <w:autoSpaceDN w:val="0"/>
              <w:adjustRightInd w:val="0"/>
              <w:rPr>
                <w:rFonts w:cs="Arial"/>
                <w:b/>
                <w:bCs/>
                <w:color w:val="000000" w:themeColor="text1"/>
                <w:sz w:val="20"/>
                <w:szCs w:val="20"/>
              </w:rPr>
            </w:pPr>
            <w:proofErr w:type="spellStart"/>
            <w:r>
              <w:rPr>
                <w:rFonts w:cs="Arial"/>
                <w:b/>
                <w:bCs/>
                <w:color w:val="000000" w:themeColor="text1"/>
                <w:sz w:val="20"/>
                <w:szCs w:val="20"/>
              </w:rPr>
              <w:t>Contacto</w:t>
            </w:r>
            <w:proofErr w:type="spellEnd"/>
            <w:r>
              <w:rPr>
                <w:rFonts w:cs="Arial"/>
                <w:b/>
                <w:bCs/>
                <w:color w:val="000000" w:themeColor="text1"/>
                <w:sz w:val="20"/>
                <w:szCs w:val="20"/>
              </w:rPr>
              <w:t xml:space="preserve"> de </w:t>
            </w:r>
            <w:proofErr w:type="spellStart"/>
            <w:r>
              <w:rPr>
                <w:rFonts w:cs="Arial"/>
                <w:b/>
                <w:bCs/>
                <w:color w:val="000000" w:themeColor="text1"/>
                <w:sz w:val="20"/>
                <w:szCs w:val="20"/>
              </w:rPr>
              <w:t>prensa</w:t>
            </w:r>
            <w:proofErr w:type="spellEnd"/>
            <w:r w:rsidRPr="00FD5F90">
              <w:rPr>
                <w:rFonts w:cs="Arial"/>
                <w:b/>
                <w:bCs/>
                <w:color w:val="000000" w:themeColor="text1"/>
                <w:sz w:val="20"/>
                <w:szCs w:val="20"/>
              </w:rPr>
              <w:t>:</w:t>
            </w:r>
          </w:p>
        </w:tc>
        <w:tc>
          <w:tcPr>
            <w:tcW w:w="3420" w:type="dxa"/>
          </w:tcPr>
          <w:p w:rsidR="00FD5F90" w:rsidRPr="00FD5F90" w:rsidRDefault="00FD5F90" w:rsidP="00CD5BEE">
            <w:pPr>
              <w:autoSpaceDE w:val="0"/>
              <w:autoSpaceDN w:val="0"/>
              <w:adjustRightInd w:val="0"/>
              <w:rPr>
                <w:rFonts w:cs="Arial"/>
                <w:b/>
                <w:bCs/>
                <w:color w:val="000000" w:themeColor="text1"/>
                <w:sz w:val="20"/>
                <w:szCs w:val="20"/>
              </w:rPr>
            </w:pPr>
            <w:r w:rsidRPr="00FD5F90">
              <w:rPr>
                <w:rFonts w:cs="Arial"/>
                <w:bCs/>
                <w:sz w:val="20"/>
                <w:szCs w:val="20"/>
                <w:lang w:val="es-ES_tradnl"/>
              </w:rPr>
              <w:t>Ketchum</w:t>
            </w:r>
          </w:p>
        </w:tc>
      </w:tr>
      <w:tr w:rsidR="00FD5F90" w:rsidRPr="00FD5F90" w:rsidTr="00CD5BEE">
        <w:trPr>
          <w:trHeight w:val="70"/>
        </w:trPr>
        <w:tc>
          <w:tcPr>
            <w:tcW w:w="1908" w:type="dxa"/>
          </w:tcPr>
          <w:p w:rsidR="00FD5F90" w:rsidRPr="00FD5F90" w:rsidRDefault="00FD5F90" w:rsidP="00CD5BEE">
            <w:pPr>
              <w:autoSpaceDE w:val="0"/>
              <w:autoSpaceDN w:val="0"/>
              <w:adjustRightInd w:val="0"/>
              <w:rPr>
                <w:rFonts w:cs="Arial"/>
                <w:b/>
                <w:bCs/>
                <w:color w:val="000000" w:themeColor="text1"/>
                <w:sz w:val="20"/>
                <w:szCs w:val="20"/>
              </w:rPr>
            </w:pPr>
          </w:p>
        </w:tc>
        <w:tc>
          <w:tcPr>
            <w:tcW w:w="3420" w:type="dxa"/>
          </w:tcPr>
          <w:p w:rsidR="00FD5F90" w:rsidRPr="00FD5F90" w:rsidRDefault="00FD5F90" w:rsidP="00CD5BEE">
            <w:pPr>
              <w:autoSpaceDE w:val="0"/>
              <w:autoSpaceDN w:val="0"/>
              <w:adjustRightInd w:val="0"/>
              <w:rPr>
                <w:rFonts w:cs="Arial"/>
                <w:b/>
                <w:bCs/>
                <w:color w:val="000000" w:themeColor="text1"/>
                <w:sz w:val="20"/>
                <w:szCs w:val="20"/>
              </w:rPr>
            </w:pPr>
            <w:r w:rsidRPr="00FD5F90">
              <w:rPr>
                <w:rFonts w:cs="Arial"/>
                <w:bCs/>
                <w:sz w:val="20"/>
                <w:szCs w:val="20"/>
                <w:lang w:val="es-ES_tradnl"/>
              </w:rPr>
              <w:t>Cloe García/Julián Ramos</w:t>
            </w:r>
          </w:p>
        </w:tc>
      </w:tr>
      <w:tr w:rsidR="00FD5F90" w:rsidRPr="00FD5F90" w:rsidTr="00CD5BEE">
        <w:trPr>
          <w:trHeight w:val="68"/>
        </w:trPr>
        <w:tc>
          <w:tcPr>
            <w:tcW w:w="1908" w:type="dxa"/>
          </w:tcPr>
          <w:p w:rsidR="00FD5F90" w:rsidRPr="00FD5F90" w:rsidRDefault="00FD5F90" w:rsidP="00CD5BEE">
            <w:pPr>
              <w:autoSpaceDE w:val="0"/>
              <w:autoSpaceDN w:val="0"/>
              <w:adjustRightInd w:val="0"/>
              <w:rPr>
                <w:rFonts w:cs="Arial"/>
                <w:b/>
                <w:bCs/>
                <w:color w:val="000000" w:themeColor="text1"/>
                <w:sz w:val="20"/>
                <w:szCs w:val="20"/>
              </w:rPr>
            </w:pPr>
          </w:p>
        </w:tc>
        <w:tc>
          <w:tcPr>
            <w:tcW w:w="3420" w:type="dxa"/>
          </w:tcPr>
          <w:p w:rsidR="00FD5F90" w:rsidRPr="00FD5F90" w:rsidRDefault="00FD5F90" w:rsidP="00CD5BEE">
            <w:pPr>
              <w:autoSpaceDE w:val="0"/>
              <w:autoSpaceDN w:val="0"/>
              <w:adjustRightInd w:val="0"/>
              <w:rPr>
                <w:rStyle w:val="Hipervnculo"/>
                <w:rFonts w:cs="Arial"/>
                <w:bCs/>
                <w:sz w:val="20"/>
                <w:szCs w:val="20"/>
              </w:rPr>
            </w:pPr>
            <w:hyperlink r:id="rId11" w:history="1">
              <w:r w:rsidRPr="00FD5F90">
                <w:rPr>
                  <w:rStyle w:val="Hipervnculo"/>
                  <w:rFonts w:cs="Arial"/>
                  <w:bCs/>
                  <w:sz w:val="20"/>
                  <w:szCs w:val="20"/>
                </w:rPr>
                <w:t>cloe.garcía@ketchum.com</w:t>
              </w:r>
            </w:hyperlink>
          </w:p>
          <w:p w:rsidR="00FD5F90" w:rsidRPr="00FD5F90" w:rsidRDefault="00FD5F90" w:rsidP="00CD5BEE">
            <w:pPr>
              <w:autoSpaceDE w:val="0"/>
              <w:autoSpaceDN w:val="0"/>
              <w:adjustRightInd w:val="0"/>
              <w:rPr>
                <w:rFonts w:cs="Arial"/>
                <w:bCs/>
                <w:sz w:val="20"/>
                <w:szCs w:val="20"/>
              </w:rPr>
            </w:pPr>
            <w:hyperlink r:id="rId12" w:history="1">
              <w:r w:rsidRPr="00FD5F90">
                <w:rPr>
                  <w:rStyle w:val="Hipervnculo"/>
                  <w:rFonts w:cs="Arial"/>
                  <w:bCs/>
                  <w:sz w:val="20"/>
                  <w:szCs w:val="20"/>
                </w:rPr>
                <w:t>julian.ramos@ketchum.com</w:t>
              </w:r>
            </w:hyperlink>
          </w:p>
          <w:p w:rsidR="00FD5F90" w:rsidRPr="00FD5F90" w:rsidRDefault="00FD5F90" w:rsidP="00CD5BEE">
            <w:pPr>
              <w:autoSpaceDE w:val="0"/>
              <w:autoSpaceDN w:val="0"/>
              <w:adjustRightInd w:val="0"/>
              <w:rPr>
                <w:rFonts w:cs="Arial"/>
                <w:b/>
                <w:bCs/>
                <w:color w:val="000000" w:themeColor="text1"/>
                <w:sz w:val="20"/>
                <w:szCs w:val="20"/>
              </w:rPr>
            </w:pPr>
            <w:proofErr w:type="spellStart"/>
            <w:r w:rsidRPr="00FD5F90">
              <w:rPr>
                <w:rStyle w:val="Hipervnculo"/>
                <w:rFonts w:cs="Arial"/>
                <w:sz w:val="20"/>
                <w:szCs w:val="20"/>
              </w:rPr>
              <w:t>Tlf</w:t>
            </w:r>
            <w:proofErr w:type="spellEnd"/>
            <w:r w:rsidRPr="00FD5F90">
              <w:rPr>
                <w:rStyle w:val="Hipervnculo"/>
                <w:rFonts w:cs="Arial"/>
                <w:sz w:val="20"/>
                <w:szCs w:val="20"/>
              </w:rPr>
              <w:t>.: 91 788 32 00</w:t>
            </w:r>
          </w:p>
        </w:tc>
      </w:tr>
    </w:tbl>
    <w:p w:rsidR="0034536B" w:rsidRDefault="0034536B" w:rsidP="00E73567">
      <w:pPr>
        <w:pStyle w:val="NormalWeb"/>
        <w:jc w:val="both"/>
        <w:rPr>
          <w:rFonts w:ascii="Calibri" w:hAnsi="Calibri" w:cs="Calibri"/>
        </w:rPr>
      </w:pPr>
    </w:p>
    <w:p w:rsidR="00AC4FCE" w:rsidRDefault="00AC4FCE" w:rsidP="00E73567">
      <w:pPr>
        <w:pStyle w:val="NormalWeb"/>
        <w:jc w:val="both"/>
        <w:rPr>
          <w:rFonts w:ascii="Calibri" w:hAnsi="Calibri" w:cs="Calibri"/>
        </w:rPr>
      </w:pPr>
    </w:p>
    <w:p w:rsidR="00AC4FCE" w:rsidRPr="000A1AE1" w:rsidRDefault="00AC4FCE" w:rsidP="00AC4FCE">
      <w:pPr>
        <w:pStyle w:val="NormalWeb"/>
        <w:jc w:val="both"/>
        <w:rPr>
          <w:rFonts w:ascii="Calibri" w:hAnsi="Calibri" w:cs="Calibri"/>
        </w:rPr>
      </w:pPr>
    </w:p>
    <w:sectPr w:rsidR="00AC4FCE" w:rsidRPr="000A1AE1" w:rsidSect="00B00CB4">
      <w:headerReference w:type="default" r:id="rId13"/>
      <w:footerReference w:type="even" r:id="rId14"/>
      <w:footerReference w:type="default" r:id="rId15"/>
      <w:footerReference w:type="first" r:id="rId16"/>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D4" w:rsidRDefault="00A83FD4">
      <w:r>
        <w:separator/>
      </w:r>
    </w:p>
  </w:endnote>
  <w:endnote w:type="continuationSeparator" w:id="0">
    <w:p w:rsidR="00A83FD4" w:rsidRDefault="00A8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8C" w:rsidRDefault="0049088C" w:rsidP="000C2518">
    <w:pPr>
      <w:pStyle w:val="Piedepgina"/>
      <w:jc w:val="center"/>
    </w:pPr>
    <w:r>
      <w:t xml:space="preserve"> </w:t>
    </w:r>
    <w:r w:rsidR="008F6A8D">
      <w:fldChar w:fldCharType="begin"/>
    </w:r>
    <w:r>
      <w:instrText xml:space="preserve"> DOCPROPERTY "aliashDocumentMarking" \* MERGEFORMAT </w:instrText>
    </w:r>
    <w:r w:rsidR="008F6A8D">
      <w:fldChar w:fldCharType="separate"/>
    </w:r>
    <w:proofErr w:type="spellStart"/>
    <w:r>
      <w:t>For</w:t>
    </w:r>
    <w:proofErr w:type="spellEnd"/>
    <w:r>
      <w:t xml:space="preserve"> </w:t>
    </w:r>
    <w:proofErr w:type="spellStart"/>
    <w:r>
      <w:t>internal</w:t>
    </w:r>
    <w:proofErr w:type="spellEnd"/>
    <w:r>
      <w:t xml:space="preserve"> use </w:t>
    </w:r>
    <w:proofErr w:type="spellStart"/>
    <w:r>
      <w:t>only</w:t>
    </w:r>
    <w:proofErr w:type="spellEnd"/>
    <w:r w:rsidR="008F6A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8C" w:rsidRDefault="0049088C">
    <w:pPr>
      <w:pStyle w:val="Piedepgina"/>
    </w:pPr>
    <w:r w:rsidRPr="00B16730">
      <w:t xml:space="preserve"> </w:t>
    </w:r>
  </w:p>
  <w:p w:rsidR="0049088C" w:rsidRDefault="0049088C" w:rsidP="000C2518">
    <w:pPr>
      <w:pStyle w:val="Piedepgina"/>
      <w:jc w:val="cen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8C" w:rsidRDefault="0049088C" w:rsidP="000C2518">
    <w:pPr>
      <w:pStyle w:val="Piedepgina"/>
      <w:jc w:val="center"/>
    </w:pPr>
    <w:r>
      <w:t xml:space="preserve"> </w:t>
    </w:r>
    <w:r w:rsidR="008F6A8D">
      <w:fldChar w:fldCharType="begin"/>
    </w:r>
    <w:r>
      <w:instrText xml:space="preserve"> DOCPROPERTY "aliashDocumentMarking" \* MERGEFORMAT </w:instrText>
    </w:r>
    <w:r w:rsidR="008F6A8D">
      <w:fldChar w:fldCharType="separate"/>
    </w:r>
    <w:proofErr w:type="spellStart"/>
    <w:r>
      <w:t>For</w:t>
    </w:r>
    <w:proofErr w:type="spellEnd"/>
    <w:r>
      <w:t xml:space="preserve"> </w:t>
    </w:r>
    <w:proofErr w:type="spellStart"/>
    <w:r>
      <w:t>internal</w:t>
    </w:r>
    <w:proofErr w:type="spellEnd"/>
    <w:r>
      <w:t xml:space="preserve"> use </w:t>
    </w:r>
    <w:proofErr w:type="spellStart"/>
    <w:r>
      <w:t>only</w:t>
    </w:r>
    <w:proofErr w:type="spellEnd"/>
    <w:r w:rsidR="008F6A8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D4" w:rsidRDefault="00A83FD4">
      <w:r>
        <w:separator/>
      </w:r>
    </w:p>
  </w:footnote>
  <w:footnote w:type="continuationSeparator" w:id="0">
    <w:p w:rsidR="00A83FD4" w:rsidRDefault="00A83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88C" w:rsidRDefault="00AC4FCE">
    <w:pPr>
      <w:pStyle w:val="Encabezado"/>
    </w:pPr>
    <w:r w:rsidRPr="00C51DB1">
      <w:rPr>
        <w:rFonts w:ascii="Arial Narrow" w:hAnsi="Arial Narrow"/>
        <w:noProof/>
      </w:rPr>
      <w:drawing>
        <wp:anchor distT="0" distB="0" distL="114300" distR="114300" simplePos="0" relativeHeight="251659264" behindDoc="0" locked="0" layoutInCell="1" allowOverlap="1" wp14:anchorId="6B90E4E6" wp14:editId="30AA4038">
          <wp:simplePos x="0" y="0"/>
          <wp:positionH relativeFrom="column">
            <wp:posOffset>-156210</wp:posOffset>
          </wp:positionH>
          <wp:positionV relativeFrom="paragraph">
            <wp:posOffset>64770</wp:posOffset>
          </wp:positionV>
          <wp:extent cx="1800225" cy="5143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ondelé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14350"/>
                  </a:xfrm>
                  <a:prstGeom prst="rect">
                    <a:avLst/>
                  </a:prstGeom>
                </pic:spPr>
              </pic:pic>
            </a:graphicData>
          </a:graphic>
        </wp:anchor>
      </w:drawing>
    </w:r>
    <w:r>
      <w:rPr>
        <w:noProof/>
      </w:rPr>
      <w:drawing>
        <wp:anchor distT="0" distB="0" distL="114300" distR="114300" simplePos="0" relativeHeight="251657216" behindDoc="1" locked="0" layoutInCell="1" allowOverlap="1" wp14:anchorId="61459CC5" wp14:editId="469C0C4E">
          <wp:simplePos x="0" y="0"/>
          <wp:positionH relativeFrom="column">
            <wp:posOffset>4600575</wp:posOffset>
          </wp:positionH>
          <wp:positionV relativeFrom="paragraph">
            <wp:posOffset>-216535</wp:posOffset>
          </wp:positionV>
          <wp:extent cx="729615" cy="800100"/>
          <wp:effectExtent l="0" t="0" r="0" b="0"/>
          <wp:wrapNone/>
          <wp:docPr id="14" name="Imagen 14" descr="logodd-baj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dd-bajares"/>
                  <pic:cNvPicPr>
                    <a:picLocks noChangeAspect="1" noChangeArrowheads="1"/>
                  </pic:cNvPicPr>
                </pic:nvPicPr>
                <pic:blipFill>
                  <a:blip r:embed="rId2"/>
                  <a:srcRect/>
                  <a:stretch>
                    <a:fillRect/>
                  </a:stretch>
                </pic:blipFill>
                <pic:spPr bwMode="auto">
                  <a:xfrm>
                    <a:off x="0" y="0"/>
                    <a:ext cx="729615" cy="800100"/>
                  </a:xfrm>
                  <a:prstGeom prst="rect">
                    <a:avLst/>
                  </a:prstGeom>
                  <a:noFill/>
                  <a:ln w="9525">
                    <a:noFill/>
                    <a:miter lim="800000"/>
                    <a:headEnd/>
                    <a:tailEnd/>
                  </a:ln>
                </pic:spPr>
              </pic:pic>
            </a:graphicData>
          </a:graphic>
        </wp:anchor>
      </w:drawing>
    </w:r>
    <w:r w:rsidR="0049088C">
      <w:t xml:space="preserve">                                                                                                   </w:t>
    </w:r>
  </w:p>
  <w:p w:rsidR="0049088C" w:rsidRDefault="0049088C" w:rsidP="00297AB5">
    <w:pPr>
      <w:pStyle w:val="Encabezado"/>
      <w:tabs>
        <w:tab w:val="clear" w:pos="4252"/>
        <w:tab w:val="clear" w:pos="8504"/>
        <w:tab w:val="left" w:pos="4939"/>
      </w:tabs>
    </w:pPr>
    <w:r>
      <w:t xml:space="preserve">                                                            </w:t>
    </w:r>
  </w:p>
  <w:p w:rsidR="0049088C" w:rsidRPr="00B30EF5" w:rsidRDefault="0049088C" w:rsidP="000873E5">
    <w:pPr>
      <w:pStyle w:val="Encabezado"/>
      <w:tabs>
        <w:tab w:val="clear" w:pos="4252"/>
        <w:tab w:val="clear" w:pos="8504"/>
        <w:tab w:val="left" w:pos="294"/>
        <w:tab w:val="left" w:pos="3654"/>
      </w:tabs>
    </w:pPr>
    <w:r>
      <w:t xml:space="preserve">          </w:t>
    </w:r>
  </w:p>
  <w:p w:rsidR="0049088C" w:rsidRPr="006C3AD2" w:rsidRDefault="0049088C" w:rsidP="006C3AD2">
    <w:pPr>
      <w:pStyle w:val="Encabezado"/>
      <w:tabs>
        <w:tab w:val="clear" w:pos="8504"/>
      </w:tabs>
      <w:rPr>
        <w:sz w:val="10"/>
        <w:szCs w:val="10"/>
      </w:rPr>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FB8"/>
    <w:multiLevelType w:val="hybridMultilevel"/>
    <w:tmpl w:val="A6A44A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C21A7"/>
    <w:multiLevelType w:val="hybridMultilevel"/>
    <w:tmpl w:val="309C195A"/>
    <w:lvl w:ilvl="0" w:tplc="3C0C0F02">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A1B5C"/>
    <w:multiLevelType w:val="hybridMultilevel"/>
    <w:tmpl w:val="B4CA47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956B18"/>
    <w:multiLevelType w:val="hybridMultilevel"/>
    <w:tmpl w:val="A5C86CAE"/>
    <w:lvl w:ilvl="0" w:tplc="7A1C2826">
      <w:numFmt w:val="bullet"/>
      <w:lvlText w:val="-"/>
      <w:lvlJc w:val="left"/>
      <w:pPr>
        <w:ind w:left="720" w:hanging="360"/>
      </w:pPr>
      <w:rPr>
        <w:rFonts w:ascii="Verdana" w:eastAsia="Times New Roman"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29"/>
    <w:rsid w:val="0000331B"/>
    <w:rsid w:val="00014C3C"/>
    <w:rsid w:val="000251C6"/>
    <w:rsid w:val="0002773C"/>
    <w:rsid w:val="0003357E"/>
    <w:rsid w:val="00034B3A"/>
    <w:rsid w:val="0004625D"/>
    <w:rsid w:val="00046789"/>
    <w:rsid w:val="0005545E"/>
    <w:rsid w:val="00057CE7"/>
    <w:rsid w:val="0006258D"/>
    <w:rsid w:val="00067738"/>
    <w:rsid w:val="000715A5"/>
    <w:rsid w:val="00071DAA"/>
    <w:rsid w:val="00074CB6"/>
    <w:rsid w:val="000873E5"/>
    <w:rsid w:val="00091F86"/>
    <w:rsid w:val="000921F1"/>
    <w:rsid w:val="00094BAB"/>
    <w:rsid w:val="000A1AE1"/>
    <w:rsid w:val="000B24E2"/>
    <w:rsid w:val="000B42B5"/>
    <w:rsid w:val="000C2518"/>
    <w:rsid w:val="000D0167"/>
    <w:rsid w:val="000D29B2"/>
    <w:rsid w:val="000E4B17"/>
    <w:rsid w:val="000F125E"/>
    <w:rsid w:val="000F4511"/>
    <w:rsid w:val="00101DB6"/>
    <w:rsid w:val="00114129"/>
    <w:rsid w:val="00117320"/>
    <w:rsid w:val="00126926"/>
    <w:rsid w:val="00135F99"/>
    <w:rsid w:val="00137ED6"/>
    <w:rsid w:val="001408FC"/>
    <w:rsid w:val="0014148D"/>
    <w:rsid w:val="00145AD5"/>
    <w:rsid w:val="00151D86"/>
    <w:rsid w:val="001742BA"/>
    <w:rsid w:val="00176721"/>
    <w:rsid w:val="00185E46"/>
    <w:rsid w:val="001A7B1A"/>
    <w:rsid w:val="001B35AF"/>
    <w:rsid w:val="001F67AC"/>
    <w:rsid w:val="00201BE6"/>
    <w:rsid w:val="00204D02"/>
    <w:rsid w:val="00204FD1"/>
    <w:rsid w:val="00213425"/>
    <w:rsid w:val="00213453"/>
    <w:rsid w:val="0022064A"/>
    <w:rsid w:val="00225665"/>
    <w:rsid w:val="002514D5"/>
    <w:rsid w:val="00254263"/>
    <w:rsid w:val="00257D3B"/>
    <w:rsid w:val="002710F1"/>
    <w:rsid w:val="00271433"/>
    <w:rsid w:val="00282DF4"/>
    <w:rsid w:val="00292854"/>
    <w:rsid w:val="00293B82"/>
    <w:rsid w:val="00297AB5"/>
    <w:rsid w:val="002A1A52"/>
    <w:rsid w:val="002B34D8"/>
    <w:rsid w:val="002B56BD"/>
    <w:rsid w:val="002C1838"/>
    <w:rsid w:val="002C3F48"/>
    <w:rsid w:val="002E64FA"/>
    <w:rsid w:val="002E7537"/>
    <w:rsid w:val="00300D68"/>
    <w:rsid w:val="00314EFF"/>
    <w:rsid w:val="003212F9"/>
    <w:rsid w:val="00324223"/>
    <w:rsid w:val="0034536B"/>
    <w:rsid w:val="0035251A"/>
    <w:rsid w:val="003744B2"/>
    <w:rsid w:val="003A1A01"/>
    <w:rsid w:val="003A3031"/>
    <w:rsid w:val="003A3EDF"/>
    <w:rsid w:val="003A7BDE"/>
    <w:rsid w:val="003B6A9B"/>
    <w:rsid w:val="003C7031"/>
    <w:rsid w:val="003D3DFB"/>
    <w:rsid w:val="003E63F9"/>
    <w:rsid w:val="00416F33"/>
    <w:rsid w:val="0042368F"/>
    <w:rsid w:val="0042596E"/>
    <w:rsid w:val="00427182"/>
    <w:rsid w:val="0043626D"/>
    <w:rsid w:val="00437B3D"/>
    <w:rsid w:val="00443E1C"/>
    <w:rsid w:val="00444027"/>
    <w:rsid w:val="00446A23"/>
    <w:rsid w:val="00453D04"/>
    <w:rsid w:val="00472118"/>
    <w:rsid w:val="004736C8"/>
    <w:rsid w:val="00475C77"/>
    <w:rsid w:val="00476A6C"/>
    <w:rsid w:val="00481D31"/>
    <w:rsid w:val="0049088C"/>
    <w:rsid w:val="00491C0B"/>
    <w:rsid w:val="004960E5"/>
    <w:rsid w:val="004B6D96"/>
    <w:rsid w:val="004C2845"/>
    <w:rsid w:val="004E57EA"/>
    <w:rsid w:val="004E6235"/>
    <w:rsid w:val="004F67FB"/>
    <w:rsid w:val="004F6C91"/>
    <w:rsid w:val="004F74D8"/>
    <w:rsid w:val="00504B40"/>
    <w:rsid w:val="00514A69"/>
    <w:rsid w:val="005247DD"/>
    <w:rsid w:val="005435BE"/>
    <w:rsid w:val="005570F4"/>
    <w:rsid w:val="00562051"/>
    <w:rsid w:val="0056282B"/>
    <w:rsid w:val="00570FD6"/>
    <w:rsid w:val="00584835"/>
    <w:rsid w:val="00586746"/>
    <w:rsid w:val="005913CA"/>
    <w:rsid w:val="005B21D5"/>
    <w:rsid w:val="005B229B"/>
    <w:rsid w:val="005D2CB5"/>
    <w:rsid w:val="005E293C"/>
    <w:rsid w:val="00601A5C"/>
    <w:rsid w:val="006045B5"/>
    <w:rsid w:val="00620042"/>
    <w:rsid w:val="00622130"/>
    <w:rsid w:val="00624C23"/>
    <w:rsid w:val="00627594"/>
    <w:rsid w:val="00635CED"/>
    <w:rsid w:val="0063696D"/>
    <w:rsid w:val="00637F13"/>
    <w:rsid w:val="00666D8F"/>
    <w:rsid w:val="00683007"/>
    <w:rsid w:val="006936C7"/>
    <w:rsid w:val="00693A85"/>
    <w:rsid w:val="00696E19"/>
    <w:rsid w:val="006A050C"/>
    <w:rsid w:val="006A1595"/>
    <w:rsid w:val="006A1D55"/>
    <w:rsid w:val="006A229F"/>
    <w:rsid w:val="006C3AD2"/>
    <w:rsid w:val="006D2D80"/>
    <w:rsid w:val="006D6DCD"/>
    <w:rsid w:val="006E74A3"/>
    <w:rsid w:val="006F4F3E"/>
    <w:rsid w:val="006F7AC2"/>
    <w:rsid w:val="007034CD"/>
    <w:rsid w:val="0071094B"/>
    <w:rsid w:val="00721D5E"/>
    <w:rsid w:val="0072217A"/>
    <w:rsid w:val="00733EB9"/>
    <w:rsid w:val="00736F62"/>
    <w:rsid w:val="00746B6E"/>
    <w:rsid w:val="0074737A"/>
    <w:rsid w:val="00747593"/>
    <w:rsid w:val="00752FDE"/>
    <w:rsid w:val="0075434D"/>
    <w:rsid w:val="00762A74"/>
    <w:rsid w:val="007718D4"/>
    <w:rsid w:val="00781B07"/>
    <w:rsid w:val="00796732"/>
    <w:rsid w:val="00796A9B"/>
    <w:rsid w:val="007A373D"/>
    <w:rsid w:val="007B5588"/>
    <w:rsid w:val="007C00E9"/>
    <w:rsid w:val="007D3BA6"/>
    <w:rsid w:val="007E101F"/>
    <w:rsid w:val="007F0EE7"/>
    <w:rsid w:val="008007A4"/>
    <w:rsid w:val="00803929"/>
    <w:rsid w:val="00803E4C"/>
    <w:rsid w:val="00824ED7"/>
    <w:rsid w:val="00831B5A"/>
    <w:rsid w:val="008362D2"/>
    <w:rsid w:val="00843294"/>
    <w:rsid w:val="00850F83"/>
    <w:rsid w:val="00854D57"/>
    <w:rsid w:val="00857386"/>
    <w:rsid w:val="008770F0"/>
    <w:rsid w:val="00891254"/>
    <w:rsid w:val="00892123"/>
    <w:rsid w:val="008974BE"/>
    <w:rsid w:val="008A15CE"/>
    <w:rsid w:val="008A1CED"/>
    <w:rsid w:val="008A1DB0"/>
    <w:rsid w:val="008A6C6A"/>
    <w:rsid w:val="008B53D1"/>
    <w:rsid w:val="008C3102"/>
    <w:rsid w:val="008D12B2"/>
    <w:rsid w:val="008D245E"/>
    <w:rsid w:val="008D2F54"/>
    <w:rsid w:val="008D40C2"/>
    <w:rsid w:val="008D568E"/>
    <w:rsid w:val="008E06E4"/>
    <w:rsid w:val="008E5E43"/>
    <w:rsid w:val="008E6395"/>
    <w:rsid w:val="008E6EE0"/>
    <w:rsid w:val="008F0A7F"/>
    <w:rsid w:val="008F6A8D"/>
    <w:rsid w:val="009033EC"/>
    <w:rsid w:val="00906B6D"/>
    <w:rsid w:val="00907B65"/>
    <w:rsid w:val="00913514"/>
    <w:rsid w:val="009155BD"/>
    <w:rsid w:val="00922718"/>
    <w:rsid w:val="0092556A"/>
    <w:rsid w:val="00934818"/>
    <w:rsid w:val="00936A0A"/>
    <w:rsid w:val="00943FB6"/>
    <w:rsid w:val="009467AF"/>
    <w:rsid w:val="00954911"/>
    <w:rsid w:val="009559C6"/>
    <w:rsid w:val="00957A99"/>
    <w:rsid w:val="00960CD6"/>
    <w:rsid w:val="00961CCE"/>
    <w:rsid w:val="0096604C"/>
    <w:rsid w:val="00980212"/>
    <w:rsid w:val="00996491"/>
    <w:rsid w:val="00996D97"/>
    <w:rsid w:val="009A2CEC"/>
    <w:rsid w:val="009A4BC4"/>
    <w:rsid w:val="009B1BC7"/>
    <w:rsid w:val="009C6B09"/>
    <w:rsid w:val="009C7811"/>
    <w:rsid w:val="009F568B"/>
    <w:rsid w:val="00A029B9"/>
    <w:rsid w:val="00A1423F"/>
    <w:rsid w:val="00A16CA0"/>
    <w:rsid w:val="00A24863"/>
    <w:rsid w:val="00A30B3B"/>
    <w:rsid w:val="00A36237"/>
    <w:rsid w:val="00A4179B"/>
    <w:rsid w:val="00A46BFC"/>
    <w:rsid w:val="00A55D9E"/>
    <w:rsid w:val="00A62A7C"/>
    <w:rsid w:val="00A66046"/>
    <w:rsid w:val="00A73439"/>
    <w:rsid w:val="00A74603"/>
    <w:rsid w:val="00A752CA"/>
    <w:rsid w:val="00A83FD4"/>
    <w:rsid w:val="00AC4FCE"/>
    <w:rsid w:val="00AC6888"/>
    <w:rsid w:val="00AD0A85"/>
    <w:rsid w:val="00AD0AF2"/>
    <w:rsid w:val="00AD2BA4"/>
    <w:rsid w:val="00AD533D"/>
    <w:rsid w:val="00AE72F9"/>
    <w:rsid w:val="00AF2E29"/>
    <w:rsid w:val="00AF3631"/>
    <w:rsid w:val="00AF48DA"/>
    <w:rsid w:val="00B00CB4"/>
    <w:rsid w:val="00B16730"/>
    <w:rsid w:val="00B206DE"/>
    <w:rsid w:val="00B23B19"/>
    <w:rsid w:val="00B30EF5"/>
    <w:rsid w:val="00B36533"/>
    <w:rsid w:val="00B62E2A"/>
    <w:rsid w:val="00B655DE"/>
    <w:rsid w:val="00B65786"/>
    <w:rsid w:val="00B7042E"/>
    <w:rsid w:val="00B8156E"/>
    <w:rsid w:val="00B90829"/>
    <w:rsid w:val="00BA191C"/>
    <w:rsid w:val="00BA5159"/>
    <w:rsid w:val="00BB1CE3"/>
    <w:rsid w:val="00BC5AE1"/>
    <w:rsid w:val="00BE6564"/>
    <w:rsid w:val="00C01515"/>
    <w:rsid w:val="00C04213"/>
    <w:rsid w:val="00C16CD4"/>
    <w:rsid w:val="00C16EF5"/>
    <w:rsid w:val="00C219D6"/>
    <w:rsid w:val="00C2506F"/>
    <w:rsid w:val="00C25E56"/>
    <w:rsid w:val="00C25F6F"/>
    <w:rsid w:val="00C30513"/>
    <w:rsid w:val="00C51DB1"/>
    <w:rsid w:val="00C54305"/>
    <w:rsid w:val="00C55FA8"/>
    <w:rsid w:val="00C7128E"/>
    <w:rsid w:val="00C84679"/>
    <w:rsid w:val="00C94681"/>
    <w:rsid w:val="00C97446"/>
    <w:rsid w:val="00C9793A"/>
    <w:rsid w:val="00CA0604"/>
    <w:rsid w:val="00CA1218"/>
    <w:rsid w:val="00CA4AD0"/>
    <w:rsid w:val="00CA6A14"/>
    <w:rsid w:val="00CB2F38"/>
    <w:rsid w:val="00CC3C88"/>
    <w:rsid w:val="00CD0E0B"/>
    <w:rsid w:val="00CF6C79"/>
    <w:rsid w:val="00D14E2D"/>
    <w:rsid w:val="00D17726"/>
    <w:rsid w:val="00D316E1"/>
    <w:rsid w:val="00D41E88"/>
    <w:rsid w:val="00D45E52"/>
    <w:rsid w:val="00D51621"/>
    <w:rsid w:val="00D551E9"/>
    <w:rsid w:val="00D80CDB"/>
    <w:rsid w:val="00D962C5"/>
    <w:rsid w:val="00DA060E"/>
    <w:rsid w:val="00DA1CB6"/>
    <w:rsid w:val="00DD1234"/>
    <w:rsid w:val="00DE3EE3"/>
    <w:rsid w:val="00DF716A"/>
    <w:rsid w:val="00E03CDA"/>
    <w:rsid w:val="00E051C6"/>
    <w:rsid w:val="00E05ECE"/>
    <w:rsid w:val="00E07010"/>
    <w:rsid w:val="00E13936"/>
    <w:rsid w:val="00E14F4D"/>
    <w:rsid w:val="00E37692"/>
    <w:rsid w:val="00E43AA9"/>
    <w:rsid w:val="00E47820"/>
    <w:rsid w:val="00E535F1"/>
    <w:rsid w:val="00E73567"/>
    <w:rsid w:val="00E73FF6"/>
    <w:rsid w:val="00E847BE"/>
    <w:rsid w:val="00E93B24"/>
    <w:rsid w:val="00EA1A50"/>
    <w:rsid w:val="00EA1D9D"/>
    <w:rsid w:val="00EA4817"/>
    <w:rsid w:val="00ED4760"/>
    <w:rsid w:val="00ED5BEA"/>
    <w:rsid w:val="00ED5D22"/>
    <w:rsid w:val="00ED661A"/>
    <w:rsid w:val="00ED7324"/>
    <w:rsid w:val="00EE009D"/>
    <w:rsid w:val="00EE3B54"/>
    <w:rsid w:val="00EE462D"/>
    <w:rsid w:val="00EF5890"/>
    <w:rsid w:val="00F1221C"/>
    <w:rsid w:val="00F25DF9"/>
    <w:rsid w:val="00F30DAC"/>
    <w:rsid w:val="00F320A8"/>
    <w:rsid w:val="00F53587"/>
    <w:rsid w:val="00F55F91"/>
    <w:rsid w:val="00F6041E"/>
    <w:rsid w:val="00F70C19"/>
    <w:rsid w:val="00F76A0F"/>
    <w:rsid w:val="00F82D78"/>
    <w:rsid w:val="00F83EBB"/>
    <w:rsid w:val="00F87CFF"/>
    <w:rsid w:val="00F97983"/>
    <w:rsid w:val="00FA5FAD"/>
    <w:rsid w:val="00FC0C7B"/>
    <w:rsid w:val="00FC170B"/>
    <w:rsid w:val="00FC7342"/>
    <w:rsid w:val="00FD5B9B"/>
    <w:rsid w:val="00FD5F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3D6F4AC-F2DE-4E03-9208-04D20F40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DAA"/>
    <w:rPr>
      <w:sz w:val="24"/>
      <w:szCs w:val="24"/>
    </w:rPr>
  </w:style>
  <w:style w:type="paragraph" w:styleId="Ttulo1">
    <w:name w:val="heading 1"/>
    <w:basedOn w:val="Normal"/>
    <w:next w:val="Normal"/>
    <w:qFormat/>
    <w:rsid w:val="00AF2E29"/>
    <w:pPr>
      <w:keepNext/>
      <w:jc w:val="right"/>
      <w:outlineLvl w:val="0"/>
    </w:pPr>
    <w:rPr>
      <w:b/>
      <w:bCs/>
    </w:rPr>
  </w:style>
  <w:style w:type="paragraph" w:styleId="Ttulo2">
    <w:name w:val="heading 2"/>
    <w:basedOn w:val="Normal"/>
    <w:next w:val="Normal"/>
    <w:qFormat/>
    <w:rsid w:val="00AF2E2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F2E29"/>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F2E29"/>
    <w:pPr>
      <w:jc w:val="both"/>
    </w:pPr>
    <w:rPr>
      <w:rFonts w:ascii="Tahoma" w:hAnsi="Tahoma"/>
      <w:sz w:val="26"/>
      <w:szCs w:val="20"/>
    </w:rPr>
  </w:style>
  <w:style w:type="paragraph" w:styleId="Textoindependiente3">
    <w:name w:val="Body Text 3"/>
    <w:basedOn w:val="Normal"/>
    <w:rsid w:val="00AF2E29"/>
    <w:pPr>
      <w:jc w:val="both"/>
    </w:pPr>
    <w:rPr>
      <w:rFonts w:ascii="Arial" w:hAnsi="Arial" w:cs="Arial"/>
    </w:rPr>
  </w:style>
  <w:style w:type="character" w:styleId="Hipervnculo">
    <w:name w:val="Hyperlink"/>
    <w:rsid w:val="00B62E2A"/>
    <w:rPr>
      <w:color w:val="0000FF"/>
      <w:u w:val="single"/>
    </w:rPr>
  </w:style>
  <w:style w:type="character" w:customStyle="1" w:styleId="estilo111">
    <w:name w:val="estilo111"/>
    <w:rsid w:val="00BB1CE3"/>
    <w:rPr>
      <w:color w:val="FCE2A2"/>
    </w:rPr>
  </w:style>
  <w:style w:type="paragraph" w:styleId="NormalWeb">
    <w:name w:val="Normal (Web)"/>
    <w:basedOn w:val="Normal"/>
    <w:rsid w:val="001B35AF"/>
    <w:pPr>
      <w:spacing w:before="100" w:beforeAutospacing="1" w:after="100" w:afterAutospacing="1"/>
    </w:pPr>
  </w:style>
  <w:style w:type="paragraph" w:styleId="Firma">
    <w:name w:val="Signature"/>
    <w:basedOn w:val="Normal"/>
    <w:rsid w:val="00C25F6F"/>
    <w:rPr>
      <w:sz w:val="20"/>
      <w:szCs w:val="20"/>
      <w:lang w:val="es-ES_tradnl"/>
    </w:rPr>
  </w:style>
  <w:style w:type="paragraph" w:customStyle="1" w:styleId="Default">
    <w:name w:val="Default"/>
    <w:rsid w:val="006F7AC2"/>
    <w:pPr>
      <w:autoSpaceDE w:val="0"/>
      <w:autoSpaceDN w:val="0"/>
      <w:adjustRightInd w:val="0"/>
    </w:pPr>
    <w:rPr>
      <w:rFonts w:ascii="Verdana" w:hAnsi="Verdana" w:cs="Verdana"/>
      <w:color w:val="000000"/>
      <w:sz w:val="24"/>
      <w:szCs w:val="24"/>
    </w:rPr>
  </w:style>
  <w:style w:type="paragraph" w:styleId="Encabezado">
    <w:name w:val="header"/>
    <w:basedOn w:val="Normal"/>
    <w:rsid w:val="006F7AC2"/>
    <w:pPr>
      <w:tabs>
        <w:tab w:val="center" w:pos="4252"/>
        <w:tab w:val="right" w:pos="8504"/>
      </w:tabs>
    </w:pPr>
  </w:style>
  <w:style w:type="paragraph" w:styleId="Piedepgina">
    <w:name w:val="footer"/>
    <w:basedOn w:val="Normal"/>
    <w:rsid w:val="006F7AC2"/>
    <w:pPr>
      <w:tabs>
        <w:tab w:val="center" w:pos="4252"/>
        <w:tab w:val="right" w:pos="8504"/>
      </w:tabs>
    </w:pPr>
  </w:style>
  <w:style w:type="character" w:customStyle="1" w:styleId="subtitulo1">
    <w:name w:val="subtitulo1"/>
    <w:rsid w:val="00892123"/>
    <w:rPr>
      <w:i/>
      <w:iCs/>
    </w:rPr>
  </w:style>
  <w:style w:type="character" w:styleId="Textoennegrita">
    <w:name w:val="Strong"/>
    <w:qFormat/>
    <w:rsid w:val="008007A4"/>
    <w:rPr>
      <w:b/>
      <w:bCs/>
    </w:rPr>
  </w:style>
  <w:style w:type="character" w:customStyle="1" w:styleId="hfraile">
    <w:name w:val="hfraile"/>
    <w:semiHidden/>
    <w:rsid w:val="0000331B"/>
    <w:rPr>
      <w:rFonts w:ascii="Arial" w:hAnsi="Arial" w:cs="Arial"/>
      <w:color w:val="auto"/>
      <w:sz w:val="20"/>
      <w:szCs w:val="20"/>
    </w:rPr>
  </w:style>
  <w:style w:type="character" w:customStyle="1" w:styleId="normal1">
    <w:name w:val="normal1"/>
    <w:rsid w:val="00E73567"/>
    <w:rPr>
      <w:rFonts w:ascii="Verdana" w:hAnsi="Verdana" w:hint="default"/>
      <w:color w:val="333333"/>
      <w:sz w:val="17"/>
      <w:szCs w:val="17"/>
    </w:rPr>
  </w:style>
  <w:style w:type="character" w:customStyle="1" w:styleId="normalazul1">
    <w:name w:val="normalazul1"/>
    <w:rsid w:val="00E73567"/>
    <w:rPr>
      <w:rFonts w:ascii="Verdana" w:hAnsi="Verdana" w:hint="default"/>
      <w:b/>
      <w:bCs/>
      <w:color w:val="003399"/>
      <w:sz w:val="17"/>
      <w:szCs w:val="17"/>
    </w:rPr>
  </w:style>
  <w:style w:type="paragraph" w:styleId="Prrafodelista">
    <w:name w:val="List Paragraph"/>
    <w:basedOn w:val="Normal"/>
    <w:uiPriority w:val="34"/>
    <w:qFormat/>
    <w:rsid w:val="009F568B"/>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B00CB4"/>
    <w:rPr>
      <w:rFonts w:ascii="Tahoma" w:hAnsi="Tahoma"/>
      <w:sz w:val="16"/>
      <w:szCs w:val="16"/>
    </w:rPr>
  </w:style>
  <w:style w:type="character" w:customStyle="1" w:styleId="TextodegloboCar">
    <w:name w:val="Texto de globo Car"/>
    <w:link w:val="Textodeglobo"/>
    <w:rsid w:val="00B00CB4"/>
    <w:rPr>
      <w:rFonts w:ascii="Tahoma" w:hAnsi="Tahoma" w:cs="Tahoma"/>
      <w:sz w:val="16"/>
      <w:szCs w:val="16"/>
    </w:rPr>
  </w:style>
  <w:style w:type="character" w:styleId="Hipervnculovisitado">
    <w:name w:val="FollowedHyperlink"/>
    <w:basedOn w:val="Fuentedeprrafopredeter"/>
    <w:rsid w:val="000C2518"/>
    <w:rPr>
      <w:color w:val="800080" w:themeColor="followedHyperlink"/>
      <w:u w:val="single"/>
    </w:rPr>
  </w:style>
  <w:style w:type="table" w:styleId="Tablaconcuadrcula">
    <w:name w:val="Table Grid"/>
    <w:basedOn w:val="Tablanormal"/>
    <w:uiPriority w:val="59"/>
    <w:rsid w:val="00FD5F9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1261">
      <w:bodyDiv w:val="1"/>
      <w:marLeft w:val="0"/>
      <w:marRight w:val="0"/>
      <w:marTop w:val="0"/>
      <w:marBottom w:val="0"/>
      <w:divBdr>
        <w:top w:val="none" w:sz="0" w:space="0" w:color="auto"/>
        <w:left w:val="none" w:sz="0" w:space="0" w:color="auto"/>
        <w:bottom w:val="none" w:sz="0" w:space="0" w:color="auto"/>
        <w:right w:val="none" w:sz="0" w:space="0" w:color="auto"/>
      </w:divBdr>
    </w:div>
    <w:div w:id="197818977">
      <w:bodyDiv w:val="1"/>
      <w:marLeft w:val="0"/>
      <w:marRight w:val="0"/>
      <w:marTop w:val="0"/>
      <w:marBottom w:val="0"/>
      <w:divBdr>
        <w:top w:val="none" w:sz="0" w:space="0" w:color="auto"/>
        <w:left w:val="none" w:sz="0" w:space="0" w:color="auto"/>
        <w:bottom w:val="none" w:sz="0" w:space="0" w:color="auto"/>
        <w:right w:val="none" w:sz="0" w:space="0" w:color="auto"/>
      </w:divBdr>
    </w:div>
    <w:div w:id="804664262">
      <w:bodyDiv w:val="1"/>
      <w:marLeft w:val="0"/>
      <w:marRight w:val="0"/>
      <w:marTop w:val="0"/>
      <w:marBottom w:val="0"/>
      <w:divBdr>
        <w:top w:val="none" w:sz="0" w:space="0" w:color="auto"/>
        <w:left w:val="none" w:sz="0" w:space="0" w:color="auto"/>
        <w:bottom w:val="none" w:sz="0" w:space="0" w:color="auto"/>
        <w:right w:val="none" w:sz="0" w:space="0" w:color="auto"/>
      </w:divBdr>
    </w:div>
    <w:div w:id="1091463228">
      <w:bodyDiv w:val="1"/>
      <w:marLeft w:val="0"/>
      <w:marRight w:val="0"/>
      <w:marTop w:val="0"/>
      <w:marBottom w:val="0"/>
      <w:divBdr>
        <w:top w:val="none" w:sz="0" w:space="0" w:color="auto"/>
        <w:left w:val="none" w:sz="0" w:space="0" w:color="auto"/>
        <w:bottom w:val="none" w:sz="0" w:space="0" w:color="auto"/>
        <w:right w:val="none" w:sz="0" w:space="0" w:color="auto"/>
      </w:divBdr>
      <w:divsChild>
        <w:div w:id="2107800786">
          <w:marLeft w:val="0"/>
          <w:marRight w:val="0"/>
          <w:marTop w:val="0"/>
          <w:marBottom w:val="0"/>
          <w:divBdr>
            <w:top w:val="none" w:sz="0" w:space="0" w:color="auto"/>
            <w:left w:val="none" w:sz="0" w:space="0" w:color="auto"/>
            <w:bottom w:val="none" w:sz="0" w:space="0" w:color="auto"/>
            <w:right w:val="none" w:sz="0" w:space="0" w:color="auto"/>
          </w:divBdr>
        </w:div>
      </w:divsChild>
    </w:div>
    <w:div w:id="1694961723">
      <w:bodyDiv w:val="1"/>
      <w:marLeft w:val="0"/>
      <w:marRight w:val="0"/>
      <w:marTop w:val="0"/>
      <w:marBottom w:val="0"/>
      <w:divBdr>
        <w:top w:val="none" w:sz="0" w:space="0" w:color="auto"/>
        <w:left w:val="none" w:sz="0" w:space="0" w:color="auto"/>
        <w:bottom w:val="none" w:sz="0" w:space="0" w:color="auto"/>
        <w:right w:val="none" w:sz="0" w:space="0" w:color="auto"/>
      </w:divBdr>
    </w:div>
    <w:div w:id="2080979262">
      <w:bodyDiv w:val="1"/>
      <w:marLeft w:val="0"/>
      <w:marRight w:val="0"/>
      <w:marTop w:val="0"/>
      <w:marBottom w:val="0"/>
      <w:divBdr>
        <w:top w:val="none" w:sz="0" w:space="0" w:color="auto"/>
        <w:left w:val="none" w:sz="0" w:space="0" w:color="auto"/>
        <w:bottom w:val="none" w:sz="0" w:space="0" w:color="auto"/>
        <w:right w:val="none" w:sz="0" w:space="0" w:color="auto"/>
      </w:divBdr>
      <w:divsChild>
        <w:div w:id="870843222">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1502232642">
              <w:blockQuote w:val="1"/>
              <w:marLeft w:val="77"/>
              <w:marRight w:val="0"/>
              <w:marTop w:val="100"/>
              <w:marBottom w:val="100"/>
              <w:divBdr>
                <w:top w:val="none" w:sz="0" w:space="0" w:color="auto"/>
                <w:left w:val="single" w:sz="12" w:space="4" w:color="000000"/>
                <w:bottom w:val="none" w:sz="0" w:space="0" w:color="auto"/>
                <w:right w:val="none" w:sz="0" w:space="0" w:color="auto"/>
              </w:divBdr>
              <w:divsChild>
                <w:div w:id="292449480">
                  <w:marLeft w:val="0"/>
                  <w:marRight w:val="0"/>
                  <w:marTop w:val="0"/>
                  <w:marBottom w:val="0"/>
                  <w:divBdr>
                    <w:top w:val="none" w:sz="0" w:space="0" w:color="auto"/>
                    <w:left w:val="none" w:sz="0" w:space="0" w:color="auto"/>
                    <w:bottom w:val="none" w:sz="0" w:space="0" w:color="auto"/>
                    <w:right w:val="none" w:sz="0" w:space="0" w:color="auto"/>
                  </w:divBdr>
                </w:div>
                <w:div w:id="510417675">
                  <w:marLeft w:val="0"/>
                  <w:marRight w:val="0"/>
                  <w:marTop w:val="0"/>
                  <w:marBottom w:val="0"/>
                  <w:divBdr>
                    <w:top w:val="none" w:sz="0" w:space="0" w:color="auto"/>
                    <w:left w:val="none" w:sz="0" w:space="0" w:color="auto"/>
                    <w:bottom w:val="none" w:sz="0" w:space="0" w:color="auto"/>
                    <w:right w:val="none" w:sz="0" w:space="0" w:color="auto"/>
                  </w:divBdr>
                </w:div>
                <w:div w:id="1615819873">
                  <w:marLeft w:val="0"/>
                  <w:marRight w:val="0"/>
                  <w:marTop w:val="0"/>
                  <w:marBottom w:val="0"/>
                  <w:divBdr>
                    <w:top w:val="none" w:sz="0" w:space="0" w:color="auto"/>
                    <w:left w:val="none" w:sz="0" w:space="0" w:color="auto"/>
                    <w:bottom w:val="none" w:sz="0" w:space="0" w:color="auto"/>
                    <w:right w:val="none" w:sz="0" w:space="0" w:color="auto"/>
                  </w:divBdr>
                </w:div>
                <w:div w:id="1627783315">
                  <w:marLeft w:val="0"/>
                  <w:marRight w:val="0"/>
                  <w:marTop w:val="0"/>
                  <w:marBottom w:val="0"/>
                  <w:divBdr>
                    <w:top w:val="none" w:sz="0" w:space="0" w:color="auto"/>
                    <w:left w:val="none" w:sz="0" w:space="0" w:color="auto"/>
                    <w:bottom w:val="none" w:sz="0" w:space="0" w:color="auto"/>
                    <w:right w:val="none" w:sz="0" w:space="0" w:color="auto"/>
                  </w:divBdr>
                </w:div>
                <w:div w:id="17717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ene@aguilarcomunicacion.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lian.ramos@ketchu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en.sanzano@ketchu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ynewsdesk.com/es/mondelez-spain" TargetMode="External"/><Relationship Id="rId4" Type="http://schemas.openxmlformats.org/officeDocument/2006/relationships/settings" Target="settings.xml"/><Relationship Id="rId9" Type="http://schemas.openxmlformats.org/officeDocument/2006/relationships/hyperlink" Target="mailto:prensa@aguilarcomunicacion.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7FF1-0339-48A8-84DF-D438A7E5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hfraile</dc:creator>
  <cp:keywords>For internal use only</cp:keywords>
  <cp:lastModifiedBy>Julian Ramos</cp:lastModifiedBy>
  <cp:revision>6</cp:revision>
  <cp:lastPrinted>2012-06-20T11:00:00Z</cp:lastPrinted>
  <dcterms:created xsi:type="dcterms:W3CDTF">2015-10-26T17:25:00Z</dcterms:created>
  <dcterms:modified xsi:type="dcterms:W3CDTF">2015-10-27T09:22:00Z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f2c11e3c-94fb-4651-8b72-5ac8fbd4ee6b</vt:lpwstr>
  </property>
  <property fmtid="{D5CDD505-2E9C-101B-9397-08002B2CF9AE}" pid="4" name="aliashDocumentMarking">
    <vt:lpwstr>For internal use only</vt:lpwstr>
  </property>
  <property fmtid="{D5CDD505-2E9C-101B-9397-08002B2CF9AE}" pid="5" name="db.comClassification">
    <vt:lpwstr>For internal use only</vt:lpwstr>
  </property>
</Properties>
</file>