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14" w:rsidRDefault="00483A14" w:rsidP="00043EFB"/>
    <w:p w:rsidR="00043EFB" w:rsidRPr="00C823B5" w:rsidRDefault="00483A14" w:rsidP="00483A14">
      <w:pPr>
        <w:ind w:firstLine="5216"/>
        <w:rPr>
          <w:rFonts w:cs="Calibri"/>
          <w:b/>
          <w:sz w:val="34"/>
          <w:szCs w:val="34"/>
        </w:rPr>
      </w:pPr>
      <w:r>
        <w:t xml:space="preserve">                </w:t>
      </w:r>
      <w:r w:rsidR="007D3D68" w:rsidRPr="00F753D5">
        <w:t xml:space="preserve">PRESSMEDDELANDE </w:t>
      </w:r>
      <w:r>
        <w:t>2011-02-22</w:t>
      </w:r>
      <w:r w:rsidR="007D3D68">
        <w:rPr>
          <w:rFonts w:cs="Calibri"/>
          <w:b/>
          <w:sz w:val="36"/>
          <w:szCs w:val="34"/>
        </w:rPr>
        <w:br/>
      </w:r>
      <w:r w:rsidR="007D3D68">
        <w:rPr>
          <w:rFonts w:cs="Calibri"/>
          <w:b/>
          <w:sz w:val="36"/>
          <w:szCs w:val="34"/>
        </w:rPr>
        <w:br/>
      </w:r>
      <w:r w:rsidR="00043EFB" w:rsidRPr="00550E3E">
        <w:rPr>
          <w:rFonts w:cs="Calibri"/>
          <w:b/>
          <w:sz w:val="36"/>
          <w:szCs w:val="34"/>
        </w:rPr>
        <w:t>AEG och Hammarby Fotboll i utökat ekonomiskt samarbete</w:t>
      </w:r>
      <w:r w:rsidR="00043EFB">
        <w:rPr>
          <w:rFonts w:cs="Calibri"/>
          <w:b/>
          <w:sz w:val="34"/>
          <w:szCs w:val="34"/>
        </w:rPr>
        <w:br/>
      </w:r>
      <w:r w:rsidR="00043EFB" w:rsidRPr="0053504E">
        <w:rPr>
          <w:rFonts w:cs="Calibri"/>
          <w:b/>
          <w:sz w:val="28"/>
          <w:szCs w:val="34"/>
        </w:rPr>
        <w:t xml:space="preserve">- unikt </w:t>
      </w:r>
      <w:r w:rsidR="00043EFB">
        <w:rPr>
          <w:rFonts w:cs="Calibri"/>
          <w:b/>
          <w:sz w:val="28"/>
          <w:szCs w:val="34"/>
        </w:rPr>
        <w:t>partnerskap</w:t>
      </w:r>
      <w:r w:rsidR="00043EFB" w:rsidRPr="0053504E">
        <w:rPr>
          <w:rFonts w:cs="Calibri"/>
          <w:b/>
          <w:sz w:val="28"/>
          <w:szCs w:val="34"/>
        </w:rPr>
        <w:t xml:space="preserve"> inom svensk fotboll</w:t>
      </w:r>
    </w:p>
    <w:p w:rsidR="00043EFB" w:rsidRDefault="00EB5750" w:rsidP="005361A5">
      <w:pPr>
        <w:rPr>
          <w:rFonts w:cs="Calibri"/>
          <w:b/>
        </w:rPr>
      </w:pPr>
      <w:r>
        <w:rPr>
          <w:rFonts w:cs="Calibri"/>
          <w:b/>
        </w:rPr>
        <w:t>Hammarby Fotbolls delägare AEG, d</w:t>
      </w:r>
      <w:r w:rsidR="00043EFB">
        <w:rPr>
          <w:rFonts w:cs="Calibri"/>
          <w:b/>
        </w:rPr>
        <w:t>et amerikanska nöjes- och sportföretaget</w:t>
      </w:r>
      <w:r>
        <w:rPr>
          <w:rFonts w:cs="Calibri"/>
          <w:b/>
        </w:rPr>
        <w:t>,</w:t>
      </w:r>
      <w:r w:rsidR="00043EFB">
        <w:rPr>
          <w:rFonts w:cs="Calibri"/>
          <w:b/>
        </w:rPr>
        <w:t xml:space="preserve"> fortsätter att satsa </w:t>
      </w:r>
      <w:r>
        <w:rPr>
          <w:rFonts w:cs="Calibri"/>
          <w:b/>
        </w:rPr>
        <w:t>i klubben.</w:t>
      </w:r>
      <w:r w:rsidR="00043EFB">
        <w:rPr>
          <w:rFonts w:cs="Calibri"/>
          <w:b/>
        </w:rPr>
        <w:t xml:space="preserve"> </w:t>
      </w:r>
      <w:r>
        <w:rPr>
          <w:rFonts w:cs="Calibri"/>
          <w:b/>
        </w:rPr>
        <w:t xml:space="preserve"> I strävan att Hammarby åter ska bli ett starkt Allsvenskt lag</w:t>
      </w:r>
      <w:r w:rsidR="00043EFB">
        <w:rPr>
          <w:rFonts w:cs="Calibri"/>
          <w:b/>
        </w:rPr>
        <w:t xml:space="preserve"> </w:t>
      </w:r>
      <w:r>
        <w:rPr>
          <w:rFonts w:cs="Calibri"/>
          <w:b/>
        </w:rPr>
        <w:t>ingår</w:t>
      </w:r>
      <w:r w:rsidR="00043EFB">
        <w:rPr>
          <w:rFonts w:cs="Calibri"/>
          <w:b/>
        </w:rPr>
        <w:t xml:space="preserve"> Hammarby Fotboll och AEG </w:t>
      </w:r>
      <w:r>
        <w:rPr>
          <w:rFonts w:cs="Calibri"/>
          <w:b/>
        </w:rPr>
        <w:t xml:space="preserve">ett </w:t>
      </w:r>
      <w:r w:rsidR="00CC15F2">
        <w:rPr>
          <w:rFonts w:cs="Calibri"/>
          <w:b/>
        </w:rPr>
        <w:t xml:space="preserve">unikt </w:t>
      </w:r>
      <w:r>
        <w:rPr>
          <w:rFonts w:cs="Calibri"/>
          <w:b/>
        </w:rPr>
        <w:t xml:space="preserve">partnerskap som </w:t>
      </w:r>
      <w:r w:rsidR="005361A5">
        <w:rPr>
          <w:rFonts w:cs="Calibri"/>
          <w:b/>
        </w:rPr>
        <w:t>ger Hammarby förutsättningar för en</w:t>
      </w:r>
      <w:r w:rsidR="00043EFB">
        <w:rPr>
          <w:rFonts w:cs="Calibri"/>
          <w:b/>
        </w:rPr>
        <w:t xml:space="preserve"> </w:t>
      </w:r>
      <w:r w:rsidR="00AE52AF">
        <w:rPr>
          <w:rFonts w:cs="Calibri"/>
          <w:b/>
        </w:rPr>
        <w:t>långsiktig ekonomisk stabilitet ‒</w:t>
      </w:r>
      <w:r w:rsidR="00043EFB">
        <w:rPr>
          <w:rFonts w:cs="Calibri"/>
          <w:b/>
        </w:rPr>
        <w:t xml:space="preserve"> </w:t>
      </w:r>
      <w:r>
        <w:rPr>
          <w:rFonts w:cs="Calibri"/>
          <w:b/>
        </w:rPr>
        <w:t xml:space="preserve">vilket i sin tur gör </w:t>
      </w:r>
      <w:r w:rsidR="00043EFB">
        <w:rPr>
          <w:rFonts w:cs="Calibri"/>
          <w:b/>
        </w:rPr>
        <w:t xml:space="preserve">att klubben </w:t>
      </w:r>
      <w:r>
        <w:rPr>
          <w:rFonts w:cs="Calibri"/>
          <w:b/>
        </w:rPr>
        <w:t>kan</w:t>
      </w:r>
      <w:r w:rsidR="00043EFB">
        <w:rPr>
          <w:rFonts w:cs="Calibri"/>
          <w:b/>
        </w:rPr>
        <w:t xml:space="preserve"> fokusera helt på den sportsliga utvecklingen.</w:t>
      </w:r>
    </w:p>
    <w:p w:rsidR="00043EFB" w:rsidRPr="0053504E" w:rsidRDefault="00043EFB" w:rsidP="00CC15F2">
      <w:pPr>
        <w:rPr>
          <w:rFonts w:cs="Calibri"/>
        </w:rPr>
      </w:pPr>
      <w:r>
        <w:rPr>
          <w:rFonts w:cs="Calibri"/>
        </w:rPr>
        <w:t xml:space="preserve">I höstas </w:t>
      </w:r>
      <w:r w:rsidR="005361A5">
        <w:rPr>
          <w:rFonts w:cs="Calibri"/>
        </w:rPr>
        <w:t>meddelade</w:t>
      </w:r>
      <w:r>
        <w:rPr>
          <w:rFonts w:cs="Calibri"/>
        </w:rPr>
        <w:t xml:space="preserve"> AEG </w:t>
      </w:r>
      <w:r w:rsidR="005361A5">
        <w:rPr>
          <w:rFonts w:cs="Calibri"/>
        </w:rPr>
        <w:t xml:space="preserve">att man gör en nysatsning i Hammarby Fotboll, och som första steg tillsatte man </w:t>
      </w:r>
      <w:r>
        <w:rPr>
          <w:rFonts w:cs="Calibri"/>
        </w:rPr>
        <w:t>två nya styrelseledamöter i Hammarby Fotboll</w:t>
      </w:r>
      <w:r w:rsidR="005361A5">
        <w:rPr>
          <w:rFonts w:cs="Calibri"/>
        </w:rPr>
        <w:t xml:space="preserve"> AB:s styrelse</w:t>
      </w:r>
      <w:r>
        <w:rPr>
          <w:rFonts w:cs="Calibri"/>
        </w:rPr>
        <w:t xml:space="preserve">. Nu följer man upp satsningen med ett ekonomiskt samarbete som innebär att AEG, genom svenska </w:t>
      </w:r>
      <w:r w:rsidR="005361A5">
        <w:rPr>
          <w:rFonts w:cs="Calibri"/>
        </w:rPr>
        <w:t>Stockholm Globe Arenas (</w:t>
      </w:r>
      <w:r>
        <w:rPr>
          <w:rFonts w:cs="Calibri"/>
        </w:rPr>
        <w:t>SGA</w:t>
      </w:r>
      <w:r w:rsidR="005361A5">
        <w:rPr>
          <w:rFonts w:cs="Calibri"/>
        </w:rPr>
        <w:t>)</w:t>
      </w:r>
      <w:r>
        <w:rPr>
          <w:rFonts w:cs="Calibri"/>
        </w:rPr>
        <w:t xml:space="preserve">, </w:t>
      </w:r>
      <w:r w:rsidR="00CC15F2" w:rsidRPr="00CC15F2">
        <w:t>stärker upp och tillsammans med Hammarby bygger en bättre och starkare organisation</w:t>
      </w:r>
      <w:r w:rsidR="00CF4948" w:rsidRPr="00CC15F2">
        <w:t xml:space="preserve"> </w:t>
      </w:r>
      <w:r w:rsidR="00CC15F2" w:rsidRPr="00CC15F2">
        <w:t>för</w:t>
      </w:r>
      <w:r w:rsidR="00CC15F2">
        <w:rPr>
          <w:color w:val="1F497D"/>
        </w:rPr>
        <w:t xml:space="preserve"> </w:t>
      </w:r>
      <w:r>
        <w:rPr>
          <w:rFonts w:cs="Calibri"/>
        </w:rPr>
        <w:t>försäljning och marknadsföring av sponsring och paketering mot företag. Därmed får Hammarby en garanti på delar av intäkterna och en långsiktig ekonomisk stabilitet.</w:t>
      </w:r>
    </w:p>
    <w:p w:rsidR="00043EFB" w:rsidRDefault="00043EFB" w:rsidP="00043EFB">
      <w:pPr>
        <w:pStyle w:val="Liststycke"/>
        <w:numPr>
          <w:ilvl w:val="0"/>
          <w:numId w:val="1"/>
        </w:numPr>
        <w:rPr>
          <w:rFonts w:cs="Calibri"/>
          <w:sz w:val="22"/>
          <w:szCs w:val="22"/>
        </w:rPr>
      </w:pPr>
      <w:r>
        <w:rPr>
          <w:rFonts w:cs="Calibri"/>
          <w:sz w:val="22"/>
          <w:szCs w:val="22"/>
        </w:rPr>
        <w:t>Mitt uppdrag i styrelsen är att tillsammans med Hammarby ta fram strategier som fokuserar på frågor som är viktiga för klubbens ekonomi. En långsiktig ekonomisk trygghet är en förutsättning för att Hammarby ska kunna lägga ännu mer fokus på att utveckla laget och ta sig upp i Allsvenskan igen</w:t>
      </w:r>
      <w:r w:rsidRPr="00C823B5">
        <w:rPr>
          <w:rFonts w:cs="Calibri"/>
          <w:sz w:val="22"/>
          <w:szCs w:val="22"/>
        </w:rPr>
        <w:t>, säger Ninna Eng</w:t>
      </w:r>
      <w:r>
        <w:rPr>
          <w:rFonts w:cs="Calibri"/>
          <w:sz w:val="22"/>
          <w:szCs w:val="22"/>
        </w:rPr>
        <w:t>berg, VD Stockholm Globe Arenas och styrelseledamot i Hammarby Fotboll</w:t>
      </w:r>
      <w:r w:rsidR="005361A5">
        <w:rPr>
          <w:rFonts w:cs="Calibri"/>
          <w:sz w:val="22"/>
          <w:szCs w:val="22"/>
        </w:rPr>
        <w:t xml:space="preserve"> AB</w:t>
      </w:r>
      <w:r>
        <w:rPr>
          <w:rFonts w:cs="Calibri"/>
          <w:sz w:val="22"/>
          <w:szCs w:val="22"/>
        </w:rPr>
        <w:t>.</w:t>
      </w:r>
    </w:p>
    <w:p w:rsidR="00043EFB" w:rsidRPr="00DA5EFF" w:rsidRDefault="00043EFB" w:rsidP="00043EFB">
      <w:pPr>
        <w:rPr>
          <w:rFonts w:cs="Calibri"/>
        </w:rPr>
      </w:pPr>
      <w:r w:rsidRPr="002133E3">
        <w:rPr>
          <w:rFonts w:cs="Calibri"/>
          <w:b/>
        </w:rPr>
        <w:t>Unikt samarbete inom svensk fotboll</w:t>
      </w:r>
      <w:r>
        <w:rPr>
          <w:rFonts w:cs="Calibri"/>
        </w:rPr>
        <w:br/>
        <w:t>Partnerskapet tillför Hammarby Fotboll en kompetens som är viktig för att trygga klubbens ekonomi, i och med att AEG är ett av världens ledande företag inom sponsring och paketering av rättigheter. Och eftersom AEG:s mål är att öka försäljningen inom det området är avtalet utformat så att Hammarbys garanti-intäkter också kommer att öka.</w:t>
      </w:r>
    </w:p>
    <w:p w:rsidR="00043EFB" w:rsidRPr="00DA5EFF" w:rsidRDefault="00043EFB" w:rsidP="00043EFB">
      <w:pPr>
        <w:pStyle w:val="Liststycke"/>
        <w:numPr>
          <w:ilvl w:val="0"/>
          <w:numId w:val="1"/>
        </w:numPr>
        <w:rPr>
          <w:rFonts w:cs="Calibri"/>
        </w:rPr>
      </w:pPr>
      <w:r>
        <w:rPr>
          <w:rFonts w:cs="Calibri"/>
          <w:sz w:val="22"/>
          <w:szCs w:val="22"/>
        </w:rPr>
        <w:t xml:space="preserve">Hammarby Fotboll och AEG blir pionjärer inom svensk fotboll nu när vi ingår i partnerskap om försäljning och sponsring. Och både vi och AEG gör det med samma vision på näthinnan: ett starkt Hammarby i Allsvenskan 2013 när nya arenan invigs, säger Kent Hertzell, ordförande Hammarby </w:t>
      </w:r>
      <w:r w:rsidR="005361A5">
        <w:rPr>
          <w:rFonts w:cs="Calibri"/>
          <w:sz w:val="22"/>
          <w:szCs w:val="22"/>
        </w:rPr>
        <w:t xml:space="preserve">IF </w:t>
      </w:r>
      <w:r>
        <w:rPr>
          <w:rFonts w:cs="Calibri"/>
          <w:sz w:val="22"/>
          <w:szCs w:val="22"/>
        </w:rPr>
        <w:t>Fotboll</w:t>
      </w:r>
      <w:r w:rsidR="005361A5">
        <w:rPr>
          <w:rFonts w:cs="Calibri"/>
          <w:sz w:val="22"/>
          <w:szCs w:val="22"/>
        </w:rPr>
        <w:t>förening, tillika styrelseledamot i Hammarby Fotboll AB</w:t>
      </w:r>
      <w:r>
        <w:rPr>
          <w:rFonts w:cs="Calibri"/>
          <w:sz w:val="22"/>
          <w:szCs w:val="22"/>
        </w:rPr>
        <w:t>.</w:t>
      </w:r>
    </w:p>
    <w:p w:rsidR="00043EFB" w:rsidRDefault="00043EFB" w:rsidP="00043EFB">
      <w:pPr>
        <w:rPr>
          <w:rFonts w:cs="Calibri"/>
        </w:rPr>
      </w:pPr>
      <w:r>
        <w:rPr>
          <w:rFonts w:cs="Calibri"/>
        </w:rPr>
        <w:t xml:space="preserve">AEG visade redan i höstas att man tror på Hammarby Fotbolls chanser i allsvenskan genom att tillföra ny kompetens till klubbens styrelse då man förutom SGA:s vd </w:t>
      </w:r>
      <w:smartTag w:uri="urn:schemas-microsoft-com:office:smarttags" w:element="PersonName">
        <w:r>
          <w:rPr>
            <w:rFonts w:cs="Calibri"/>
          </w:rPr>
          <w:t>Ninna Engberg</w:t>
        </w:r>
      </w:smartTag>
      <w:r>
        <w:rPr>
          <w:rFonts w:cs="Calibri"/>
        </w:rPr>
        <w:t xml:space="preserve"> även tillsatte LA Galaxys Chris Klein i styrelsen. Avtalet om försäljning och sponsring är fem år långt och båda parter har möjlighet att förlänga det.</w:t>
      </w:r>
    </w:p>
    <w:p w:rsidR="00043EFB" w:rsidRDefault="00043EFB" w:rsidP="00043EFB">
      <w:pPr>
        <w:rPr>
          <w:b/>
        </w:rPr>
      </w:pPr>
      <w:r w:rsidRPr="00DA65EF">
        <w:rPr>
          <w:b/>
        </w:rPr>
        <w:t>För mer</w:t>
      </w:r>
      <w:r>
        <w:rPr>
          <w:b/>
        </w:rPr>
        <w:t xml:space="preserve"> information, vänligen kontakta:</w:t>
      </w:r>
      <w:r w:rsidR="003836BE">
        <w:rPr>
          <w:b/>
        </w:rPr>
        <w:br/>
      </w:r>
      <w:r w:rsidRPr="00AE52AF">
        <w:t xml:space="preserve">Kent </w:t>
      </w:r>
      <w:proofErr w:type="spellStart"/>
      <w:r w:rsidRPr="00AE52AF">
        <w:t>Hertzell</w:t>
      </w:r>
      <w:proofErr w:type="spellEnd"/>
      <w:r w:rsidR="00CC15F2" w:rsidRPr="00AE52AF">
        <w:t>, ordförande Hammarby IF FF/styr</w:t>
      </w:r>
      <w:r w:rsidR="00AE52AF" w:rsidRPr="00AE52AF">
        <w:t xml:space="preserve">elseledamot Hammarby Fotboll AB, </w:t>
      </w:r>
      <w:proofErr w:type="spellStart"/>
      <w:r w:rsidR="00AE52AF">
        <w:t>tel</w:t>
      </w:r>
      <w:proofErr w:type="spellEnd"/>
      <w:r w:rsidR="00AE52AF">
        <w:t xml:space="preserve">: </w:t>
      </w:r>
      <w:r w:rsidR="00CC15F2" w:rsidRPr="00AE52AF">
        <w:t>070-332 94 92</w:t>
      </w:r>
      <w:r w:rsidR="00AE52AF">
        <w:rPr>
          <w:b/>
        </w:rPr>
        <w:br/>
      </w:r>
      <w:proofErr w:type="spellStart"/>
      <w:r w:rsidRPr="00AE52AF">
        <w:t>Ninna</w:t>
      </w:r>
      <w:proofErr w:type="spellEnd"/>
      <w:r w:rsidRPr="00AE52AF">
        <w:t xml:space="preserve"> Engberg,</w:t>
      </w:r>
      <w:r w:rsidR="00CC15F2" w:rsidRPr="00AE52AF">
        <w:t xml:space="preserve"> vd SGA/styr</w:t>
      </w:r>
      <w:r w:rsidR="00AE52AF" w:rsidRPr="00AE52AF">
        <w:t>elseledamot Hammarby Fotboll AB</w:t>
      </w:r>
      <w:r w:rsidR="00AE52AF">
        <w:t xml:space="preserve">, </w:t>
      </w:r>
      <w:proofErr w:type="spellStart"/>
      <w:r w:rsidR="00AE52AF">
        <w:t>tel</w:t>
      </w:r>
      <w:proofErr w:type="spellEnd"/>
      <w:r w:rsidR="00AE52AF">
        <w:t>:</w:t>
      </w:r>
      <w:r w:rsidRPr="00AE52AF">
        <w:t xml:space="preserve"> 070-720</w:t>
      </w:r>
      <w:r w:rsidR="00AE52AF">
        <w:t xml:space="preserve"> </w:t>
      </w:r>
      <w:r w:rsidRPr="00AE52AF">
        <w:t>00</w:t>
      </w:r>
      <w:r w:rsidR="00AE52AF">
        <w:t xml:space="preserve"> </w:t>
      </w:r>
      <w:r w:rsidRPr="00AE52AF">
        <w:t>26</w:t>
      </w:r>
    </w:p>
    <w:p w:rsidR="00CC15F2" w:rsidRDefault="00902289" w:rsidP="00CC15F2">
      <w:pPr>
        <w:rPr>
          <w:sz w:val="18"/>
          <w:lang w:eastAsia="sv-SE"/>
        </w:rPr>
      </w:pPr>
      <w:r>
        <w:br/>
      </w:r>
      <w:r w:rsidR="00AE52AF">
        <w:rPr>
          <w:b/>
          <w:sz w:val="18"/>
          <w:lang w:eastAsia="sv-SE"/>
        </w:rPr>
        <w:br/>
      </w:r>
      <w:r w:rsidR="00AE52AF">
        <w:rPr>
          <w:b/>
          <w:sz w:val="18"/>
          <w:lang w:eastAsia="sv-SE"/>
        </w:rPr>
        <w:lastRenderedPageBreak/>
        <w:br/>
      </w:r>
      <w:r w:rsidR="00AE52AF">
        <w:rPr>
          <w:b/>
          <w:sz w:val="18"/>
          <w:lang w:eastAsia="sv-SE"/>
        </w:rPr>
        <w:br/>
      </w:r>
      <w:r w:rsidR="00CC15F2" w:rsidRPr="009236AC">
        <w:rPr>
          <w:b/>
          <w:sz w:val="18"/>
          <w:lang w:eastAsia="sv-SE"/>
        </w:rPr>
        <w:t xml:space="preserve">Om AEG </w:t>
      </w:r>
      <w:r w:rsidR="00CC15F2" w:rsidRPr="009236AC">
        <w:rPr>
          <w:sz w:val="18"/>
          <w:lang w:eastAsia="sv-SE"/>
        </w:rPr>
        <w:br/>
        <w:t xml:space="preserve">Stockholm </w:t>
      </w:r>
      <w:proofErr w:type="spellStart"/>
      <w:r w:rsidR="00CC15F2" w:rsidRPr="009236AC">
        <w:rPr>
          <w:sz w:val="18"/>
          <w:lang w:eastAsia="sv-SE"/>
        </w:rPr>
        <w:t>Globe</w:t>
      </w:r>
      <w:proofErr w:type="spellEnd"/>
      <w:r w:rsidR="00CC15F2" w:rsidRPr="009236AC">
        <w:rPr>
          <w:sz w:val="18"/>
          <w:lang w:eastAsia="sv-SE"/>
        </w:rPr>
        <w:t xml:space="preserve"> Arenas ägs av AEG Facilities. AEG är ett helägt dotterbolag till Anschutz Company, världsledande arrangör av sport och underhållningsevenemang. AEG Facilities, är i sin tur ett fristående bolag inom AEG, som äger, driver och utvecklar en rad anläggningar och arenor över hela världen. Däribland the O2 i London och LA </w:t>
      </w:r>
      <w:r w:rsidR="00CC15F2" w:rsidRPr="002817CB">
        <w:rPr>
          <w:sz w:val="18"/>
          <w:lang w:eastAsia="sv-SE"/>
        </w:rPr>
        <w:t>Live i Los Angeles. AEG äger</w:t>
      </w:r>
      <w:r w:rsidR="00CC15F2">
        <w:rPr>
          <w:sz w:val="18"/>
          <w:lang w:eastAsia="sv-SE"/>
        </w:rPr>
        <w:t xml:space="preserve"> också flertalet idrottslag, däribland</w:t>
      </w:r>
      <w:r w:rsidR="00CC15F2" w:rsidRPr="002817CB">
        <w:rPr>
          <w:sz w:val="18"/>
          <w:lang w:eastAsia="sv-SE"/>
        </w:rPr>
        <w:t xml:space="preserve"> 49 % av Hammarby Fotboll</w:t>
      </w:r>
      <w:r w:rsidR="00CC15F2">
        <w:rPr>
          <w:sz w:val="18"/>
          <w:lang w:eastAsia="sv-SE"/>
        </w:rPr>
        <w:t>.</w:t>
      </w:r>
      <w:r w:rsidR="00CC15F2">
        <w:rPr>
          <w:sz w:val="18"/>
          <w:lang w:eastAsia="sv-SE"/>
        </w:rPr>
        <w:br/>
      </w:r>
      <w:hyperlink r:id="rId8" w:history="1">
        <w:r w:rsidR="00CC15F2" w:rsidRPr="00C01BCF">
          <w:rPr>
            <w:rStyle w:val="Hyperlnk"/>
            <w:sz w:val="18"/>
            <w:lang w:eastAsia="sv-SE"/>
          </w:rPr>
          <w:t>www.aegworldwide.com</w:t>
        </w:r>
      </w:hyperlink>
    </w:p>
    <w:p w:rsidR="00CC15F2" w:rsidRPr="002817CB" w:rsidRDefault="00CC15F2" w:rsidP="00CC15F2">
      <w:pPr>
        <w:rPr>
          <w:sz w:val="18"/>
          <w:lang w:eastAsia="sv-SE"/>
        </w:rPr>
      </w:pPr>
      <w:r w:rsidRPr="000D3BE9">
        <w:rPr>
          <w:b/>
          <w:bCs/>
          <w:sz w:val="18"/>
          <w:lang w:eastAsia="sv-SE"/>
        </w:rPr>
        <w:t>Om Hammarby Fotboll</w:t>
      </w:r>
      <w:r>
        <w:rPr>
          <w:sz w:val="18"/>
          <w:lang w:eastAsia="sv-SE"/>
        </w:rPr>
        <w:br/>
        <w:t xml:space="preserve">Hammarby är en av landets mest populära fotbollsklubbar. Huvudägare i Hammarby Fotboll AB, som driver klubbens elitverksamhet, är Hammarby IF Fotbollförening med en ägarandel på 51 %. Sport- och nöjesföretaget AEG äger 49 %. </w:t>
      </w:r>
      <w:r>
        <w:rPr>
          <w:sz w:val="18"/>
          <w:lang w:eastAsia="sv-SE"/>
        </w:rPr>
        <w:br/>
        <w:t xml:space="preserve">Över 1 000 barn och ungdomar är aktiva i Hammarby IF FF:s ungdomsverksamhet. Här hittar vi basen för Hammarbys talangutveckling, en verksamhet med målet att fostra spelare till Hammarbys A-lag.  </w:t>
      </w:r>
    </w:p>
    <w:p w:rsidR="00CC15F2" w:rsidRPr="006F7236" w:rsidRDefault="00CC15F2" w:rsidP="00CC15F2">
      <w:pPr>
        <w:outlineLvl w:val="0"/>
      </w:pPr>
      <w:r w:rsidRPr="009236AC">
        <w:rPr>
          <w:b/>
          <w:sz w:val="18"/>
          <w:lang w:eastAsia="sv-SE"/>
        </w:rPr>
        <w:t>Om Stockholm Globe Arenas</w:t>
      </w:r>
      <w:r w:rsidRPr="009236AC">
        <w:rPr>
          <w:sz w:val="18"/>
          <w:lang w:eastAsia="sv-SE"/>
        </w:rPr>
        <w:br/>
        <w:t>Stockholm Globe Arenas ansvarar för driften av de fem arenorna Ericsson Globe, Annexet, Hovet, Söd</w:t>
      </w:r>
      <w:r>
        <w:rPr>
          <w:sz w:val="18"/>
          <w:lang w:eastAsia="sv-SE"/>
        </w:rPr>
        <w:t>erstadion, Stockholmsarenan (premiär våren</w:t>
      </w:r>
      <w:r w:rsidRPr="009236AC">
        <w:rPr>
          <w:sz w:val="18"/>
          <w:lang w:eastAsia="sv-SE"/>
        </w:rPr>
        <w:t xml:space="preserve"> 201</w:t>
      </w:r>
      <w:r>
        <w:rPr>
          <w:sz w:val="18"/>
          <w:lang w:eastAsia="sv-SE"/>
        </w:rPr>
        <w:t>3</w:t>
      </w:r>
      <w:r w:rsidRPr="009236AC">
        <w:rPr>
          <w:sz w:val="18"/>
          <w:lang w:eastAsia="sv-SE"/>
        </w:rPr>
        <w:t>), samt attraktionen SkyView, och har en kapacitet för 44 400 besökare. Arenorna gästas årligen av världsartister som Lady Gaga, Celine Dion och Bruce Springsteen. Dessutom genomförs stora idrottsmästerskap som Inomhus-EM i friidrott, Basket-EM och Ishockey-VM, samt megaevenemangen Monster Jam och NHL-premiären. Med cirka 300 gen</w:t>
      </w:r>
      <w:r>
        <w:rPr>
          <w:sz w:val="18"/>
          <w:lang w:eastAsia="sv-SE"/>
        </w:rPr>
        <w:t>omförda evenemang per år och 1,5</w:t>
      </w:r>
      <w:r w:rsidRPr="009236AC">
        <w:rPr>
          <w:sz w:val="18"/>
          <w:lang w:eastAsia="sv-SE"/>
        </w:rPr>
        <w:t xml:space="preserve"> miljoner besökare är evenemangsområdet i särklass det största och mest flexibla i norra Europa. www.globearenas.se</w:t>
      </w:r>
    </w:p>
    <w:p w:rsidR="00E071C8" w:rsidRDefault="00E071C8" w:rsidP="00902289"/>
    <w:sectPr w:rsidR="00E071C8" w:rsidSect="00E071C8">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A7C" w:rsidRDefault="00B70A7C" w:rsidP="00483A14">
      <w:pPr>
        <w:spacing w:after="0" w:line="240" w:lineRule="auto"/>
      </w:pPr>
      <w:r>
        <w:separator/>
      </w:r>
    </w:p>
  </w:endnote>
  <w:endnote w:type="continuationSeparator" w:id="0">
    <w:p w:rsidR="00B70A7C" w:rsidRDefault="00B70A7C" w:rsidP="00483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A7C" w:rsidRDefault="00B70A7C" w:rsidP="00483A14">
      <w:pPr>
        <w:spacing w:after="0" w:line="240" w:lineRule="auto"/>
      </w:pPr>
      <w:r>
        <w:separator/>
      </w:r>
    </w:p>
  </w:footnote>
  <w:footnote w:type="continuationSeparator" w:id="0">
    <w:p w:rsidR="00B70A7C" w:rsidRDefault="00B70A7C" w:rsidP="00483A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A14" w:rsidRDefault="00AE52AF">
    <w:pPr>
      <w:pStyle w:val="Sidhuvud"/>
    </w:pPr>
    <w:r w:rsidRPr="00AE52AF">
      <w:drawing>
        <wp:inline distT="0" distB="0" distL="0" distR="0">
          <wp:extent cx="619125" cy="610834"/>
          <wp:effectExtent l="19050" t="0" r="9525" b="0"/>
          <wp:docPr id="13" name="Bildobjekt 2" descr="HIF_kran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F_krans_logo.png"/>
                  <pic:cNvPicPr/>
                </pic:nvPicPr>
                <pic:blipFill>
                  <a:blip r:embed="rId1"/>
                  <a:srcRect l="29748" t="35154" r="32605" b="38599"/>
                  <a:stretch>
                    <a:fillRect/>
                  </a:stretch>
                </pic:blipFill>
                <pic:spPr>
                  <a:xfrm>
                    <a:off x="0" y="0"/>
                    <a:ext cx="617484" cy="609215"/>
                  </a:xfrm>
                  <a:prstGeom prst="rect">
                    <a:avLst/>
                  </a:prstGeom>
                </pic:spPr>
              </pic:pic>
            </a:graphicData>
          </a:graphic>
        </wp:inline>
      </w:drawing>
    </w:r>
    <w:r w:rsidR="00E76FC5">
      <w:t xml:space="preserve">    </w:t>
    </w:r>
    <w:r w:rsidRPr="00AE52AF">
      <w:drawing>
        <wp:inline distT="0" distB="0" distL="0" distR="0">
          <wp:extent cx="1095375" cy="547688"/>
          <wp:effectExtent l="0" t="0" r="0" b="0"/>
          <wp:docPr id="14" name="Bildobjekt 3" descr="ae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g_logo.png"/>
                  <pic:cNvPicPr/>
                </pic:nvPicPr>
                <pic:blipFill>
                  <a:blip r:embed="rId2"/>
                  <a:stretch>
                    <a:fillRect/>
                  </a:stretch>
                </pic:blipFill>
                <pic:spPr>
                  <a:xfrm>
                    <a:off x="0" y="0"/>
                    <a:ext cx="1095375" cy="54768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F694A"/>
    <w:multiLevelType w:val="hybridMultilevel"/>
    <w:tmpl w:val="E914358C"/>
    <w:lvl w:ilvl="0" w:tplc="4F82BEEC">
      <w:start w:val="2010"/>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5122"/>
  </w:hdrShapeDefaults>
  <w:footnotePr>
    <w:footnote w:id="-1"/>
    <w:footnote w:id="0"/>
  </w:footnotePr>
  <w:endnotePr>
    <w:endnote w:id="-1"/>
    <w:endnote w:id="0"/>
  </w:endnotePr>
  <w:compat/>
  <w:rsids>
    <w:rsidRoot w:val="00902289"/>
    <w:rsid w:val="00040F31"/>
    <w:rsid w:val="00043EFB"/>
    <w:rsid w:val="000D2415"/>
    <w:rsid w:val="003836BE"/>
    <w:rsid w:val="003D3663"/>
    <w:rsid w:val="00483A14"/>
    <w:rsid w:val="005361A5"/>
    <w:rsid w:val="007D3D68"/>
    <w:rsid w:val="008421C6"/>
    <w:rsid w:val="00891D91"/>
    <w:rsid w:val="00902289"/>
    <w:rsid w:val="00AE52AF"/>
    <w:rsid w:val="00B0304F"/>
    <w:rsid w:val="00B70A7C"/>
    <w:rsid w:val="00C11B1F"/>
    <w:rsid w:val="00CA3376"/>
    <w:rsid w:val="00CC15F2"/>
    <w:rsid w:val="00CF4948"/>
    <w:rsid w:val="00D70ABA"/>
    <w:rsid w:val="00E071C8"/>
    <w:rsid w:val="00E76FC5"/>
    <w:rsid w:val="00EB575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EFB"/>
    <w:rPr>
      <w:rFonts w:ascii="Calibri" w:eastAsia="Calibri" w:hAnsi="Calibri" w:cs="Times New Roman"/>
      <w:lang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043EFB"/>
    <w:pPr>
      <w:spacing w:line="240" w:lineRule="auto"/>
      <w:ind w:left="720"/>
      <w:contextualSpacing/>
    </w:pPr>
    <w:rPr>
      <w:sz w:val="24"/>
      <w:szCs w:val="24"/>
    </w:rPr>
  </w:style>
  <w:style w:type="character" w:styleId="Hyperlnk">
    <w:name w:val="Hyperlink"/>
    <w:basedOn w:val="Standardstycketeckensnitt"/>
    <w:uiPriority w:val="99"/>
    <w:rsid w:val="00CC15F2"/>
    <w:rPr>
      <w:rFonts w:cs="Times New Roman"/>
      <w:color w:val="0000FF"/>
      <w:u w:val="single"/>
    </w:rPr>
  </w:style>
  <w:style w:type="paragraph" w:styleId="Ballongtext">
    <w:name w:val="Balloon Text"/>
    <w:basedOn w:val="Normal"/>
    <w:link w:val="BallongtextChar"/>
    <w:uiPriority w:val="99"/>
    <w:semiHidden/>
    <w:unhideWhenUsed/>
    <w:rsid w:val="00483A1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3A14"/>
    <w:rPr>
      <w:rFonts w:ascii="Tahoma" w:eastAsia="Calibri" w:hAnsi="Tahoma" w:cs="Tahoma"/>
      <w:sz w:val="16"/>
      <w:szCs w:val="16"/>
      <w:lang w:bidi="ar-SA"/>
    </w:rPr>
  </w:style>
  <w:style w:type="paragraph" w:styleId="Sidhuvud">
    <w:name w:val="header"/>
    <w:basedOn w:val="Normal"/>
    <w:link w:val="SidhuvudChar"/>
    <w:uiPriority w:val="99"/>
    <w:semiHidden/>
    <w:unhideWhenUsed/>
    <w:rsid w:val="00483A14"/>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483A14"/>
    <w:rPr>
      <w:rFonts w:ascii="Calibri" w:eastAsia="Calibri" w:hAnsi="Calibri" w:cs="Times New Roman"/>
      <w:lang w:bidi="ar-SA"/>
    </w:rPr>
  </w:style>
  <w:style w:type="paragraph" w:styleId="Sidfot">
    <w:name w:val="footer"/>
    <w:basedOn w:val="Normal"/>
    <w:link w:val="SidfotChar"/>
    <w:uiPriority w:val="99"/>
    <w:semiHidden/>
    <w:unhideWhenUsed/>
    <w:rsid w:val="00483A14"/>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483A14"/>
    <w:rPr>
      <w:rFonts w:ascii="Calibri" w:eastAsia="Calibri" w:hAnsi="Calibri" w:cs="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gworldwid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D0DC9-FEE2-46B5-8058-44E2907B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683</Words>
  <Characters>3623</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Prime</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Love Gustafsson</dc:creator>
  <cp:lastModifiedBy>julianaa</cp:lastModifiedBy>
  <cp:revision>3</cp:revision>
  <cp:lastPrinted>2011-02-21T18:23:00Z</cp:lastPrinted>
  <dcterms:created xsi:type="dcterms:W3CDTF">2011-02-21T18:21:00Z</dcterms:created>
  <dcterms:modified xsi:type="dcterms:W3CDTF">2011-02-21T18:30:00Z</dcterms:modified>
</cp:coreProperties>
</file>