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F8" w:rsidRDefault="006628F8" w:rsidP="00F01EA7">
      <w:pPr>
        <w:rPr>
          <w:rFonts w:ascii="Arial" w:hAnsi="Arial" w:cs="Arial"/>
          <w:b/>
          <w:sz w:val="22"/>
          <w:szCs w:val="22"/>
          <w:lang w:val="en-US"/>
        </w:rPr>
      </w:pPr>
    </w:p>
    <w:p w:rsidR="006628F8" w:rsidRDefault="006628F8" w:rsidP="00F01EA7">
      <w:pPr>
        <w:rPr>
          <w:rFonts w:ascii="Arial" w:hAnsi="Arial" w:cs="Arial"/>
          <w:b/>
          <w:sz w:val="22"/>
          <w:szCs w:val="22"/>
          <w:lang w:val="en-US"/>
        </w:rPr>
      </w:pPr>
    </w:p>
    <w:p w:rsidR="00C0329A" w:rsidRDefault="00DE3EA3" w:rsidP="006136FB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Tampere and Stockholm, 31</w:t>
      </w:r>
      <w:r w:rsidRPr="00DE3EA3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7142E">
        <w:rPr>
          <w:rFonts w:ascii="Arial" w:hAnsi="Arial" w:cs="Arial"/>
          <w:sz w:val="22"/>
          <w:szCs w:val="22"/>
          <w:lang w:val="en-US"/>
        </w:rPr>
        <w:t>January 2012</w:t>
      </w:r>
    </w:p>
    <w:p w:rsidR="006136FB" w:rsidRDefault="006136FB" w:rsidP="00F01EA7">
      <w:pPr>
        <w:rPr>
          <w:rFonts w:ascii="Arial" w:hAnsi="Arial" w:cs="Arial"/>
          <w:sz w:val="22"/>
          <w:szCs w:val="22"/>
          <w:lang w:val="en-US"/>
        </w:rPr>
      </w:pPr>
    </w:p>
    <w:p w:rsidR="006628F8" w:rsidRPr="006136FB" w:rsidRDefault="00DE3EA3" w:rsidP="006628F8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Oy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and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AB develop </w:t>
      </w:r>
      <w:r w:rsidR="006628F8" w:rsidRPr="006136FB">
        <w:rPr>
          <w:rFonts w:ascii="Arial" w:hAnsi="Arial" w:cs="Arial"/>
          <w:b/>
          <w:sz w:val="22"/>
          <w:szCs w:val="22"/>
          <w:lang w:val="en-US"/>
        </w:rPr>
        <w:t xml:space="preserve">Selectively Amplified Surface Plasmon Resonance (SAMP-SPR) </w:t>
      </w:r>
    </w:p>
    <w:p w:rsidR="006628F8" w:rsidRDefault="006628F8" w:rsidP="00F01EA7">
      <w:pPr>
        <w:rPr>
          <w:rFonts w:ascii="Arial" w:hAnsi="Arial" w:cs="Arial"/>
          <w:i/>
          <w:sz w:val="22"/>
          <w:szCs w:val="22"/>
          <w:lang w:val="en-US"/>
        </w:rPr>
      </w:pPr>
    </w:p>
    <w:p w:rsidR="006136FB" w:rsidRDefault="006136FB" w:rsidP="00F01EA7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The Best of Both Worlds</w:t>
      </w:r>
    </w:p>
    <w:p w:rsidR="00D87D72" w:rsidRDefault="00F7142E" w:rsidP="006136F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136FB">
        <w:rPr>
          <w:rFonts w:ascii="Arial" w:hAnsi="Arial" w:cs="Arial"/>
          <w:sz w:val="22"/>
          <w:szCs w:val="22"/>
          <w:lang w:val="en-US"/>
        </w:rPr>
        <w:t>Selectively Amplified Surface Plasmon Resonance (SAMP-SPR) combines the best of non-</w:t>
      </w:r>
      <w:r w:rsidR="008B10DD" w:rsidRPr="006136FB">
        <w:rPr>
          <w:rFonts w:ascii="Arial" w:hAnsi="Arial" w:cs="Arial"/>
          <w:sz w:val="22"/>
          <w:szCs w:val="22"/>
          <w:lang w:val="en-US"/>
        </w:rPr>
        <w:t>labeled</w:t>
      </w:r>
      <w:r w:rsidRPr="006136FB">
        <w:rPr>
          <w:rFonts w:ascii="Arial" w:hAnsi="Arial" w:cs="Arial"/>
          <w:sz w:val="22"/>
          <w:szCs w:val="22"/>
          <w:lang w:val="en-US"/>
        </w:rPr>
        <w:t xml:space="preserve"> technology and the best of labeled technolog</w:t>
      </w:r>
      <w:r w:rsidR="006136FB" w:rsidRPr="006136FB">
        <w:rPr>
          <w:rFonts w:ascii="Arial" w:hAnsi="Arial" w:cs="Arial"/>
          <w:sz w:val="22"/>
          <w:szCs w:val="22"/>
          <w:lang w:val="en-US"/>
        </w:rPr>
        <w:t xml:space="preserve">y to enable real-time measurements of kinetics with </w:t>
      </w:r>
      <w:proofErr w:type="spellStart"/>
      <w:r w:rsidR="006136FB" w:rsidRPr="006136FB">
        <w:rPr>
          <w:rFonts w:ascii="Arial" w:hAnsi="Arial" w:cs="Arial"/>
          <w:sz w:val="22"/>
          <w:szCs w:val="22"/>
          <w:lang w:val="en-US"/>
        </w:rPr>
        <w:t>attomolar</w:t>
      </w:r>
      <w:proofErr w:type="spellEnd"/>
      <w:r w:rsidR="006136FB" w:rsidRPr="006136FB">
        <w:rPr>
          <w:rFonts w:ascii="Arial" w:hAnsi="Arial" w:cs="Arial"/>
          <w:sz w:val="22"/>
          <w:szCs w:val="22"/>
          <w:lang w:val="en-US"/>
        </w:rPr>
        <w:t xml:space="preserve"> sensitivity. </w:t>
      </w:r>
      <w:r w:rsidR="006136FB">
        <w:rPr>
          <w:rFonts w:ascii="Arial" w:hAnsi="Arial" w:cs="Arial"/>
          <w:sz w:val="22"/>
          <w:szCs w:val="22"/>
          <w:lang w:val="en-US"/>
        </w:rPr>
        <w:t>So far, label-free technologies, such as SPR</w:t>
      </w:r>
      <w:r w:rsidR="00D87D7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87D72">
        <w:rPr>
          <w:rFonts w:ascii="Arial" w:hAnsi="Arial" w:cs="Arial"/>
          <w:sz w:val="22"/>
          <w:szCs w:val="22"/>
          <w:lang w:val="en-US"/>
        </w:rPr>
        <w:t>calorimetry</w:t>
      </w:r>
      <w:proofErr w:type="spellEnd"/>
      <w:r w:rsidR="006136FB">
        <w:rPr>
          <w:rFonts w:ascii="Arial" w:hAnsi="Arial" w:cs="Arial"/>
          <w:sz w:val="22"/>
          <w:szCs w:val="22"/>
          <w:lang w:val="en-US"/>
        </w:rPr>
        <w:t xml:space="preserve"> or QCM, are superior in real-time measurements of molecu</w:t>
      </w:r>
      <w:r w:rsidR="00D87D72">
        <w:rPr>
          <w:rFonts w:ascii="Arial" w:hAnsi="Arial" w:cs="Arial"/>
          <w:sz w:val="22"/>
          <w:szCs w:val="22"/>
          <w:lang w:val="en-US"/>
        </w:rPr>
        <w:t>lar kinetics, but are limited in sensitivity and specificity of the technology</w:t>
      </w:r>
      <w:r w:rsidR="006136FB">
        <w:rPr>
          <w:rFonts w:ascii="Arial" w:hAnsi="Arial" w:cs="Arial"/>
          <w:sz w:val="22"/>
          <w:szCs w:val="22"/>
          <w:lang w:val="en-US"/>
        </w:rPr>
        <w:t>. On the other hand labeled technologi</w:t>
      </w:r>
      <w:r w:rsidR="00C04BC0">
        <w:rPr>
          <w:rFonts w:ascii="Arial" w:hAnsi="Arial" w:cs="Arial"/>
          <w:sz w:val="22"/>
          <w:szCs w:val="22"/>
          <w:lang w:val="en-US"/>
        </w:rPr>
        <w:t>es, such as</w:t>
      </w:r>
      <w:r w:rsidR="00D87D72">
        <w:rPr>
          <w:rFonts w:ascii="Arial" w:hAnsi="Arial" w:cs="Arial"/>
          <w:sz w:val="22"/>
          <w:szCs w:val="22"/>
          <w:lang w:val="en-US"/>
        </w:rPr>
        <w:t xml:space="preserve"> those</w:t>
      </w:r>
      <w:r w:rsidR="00C04BC0">
        <w:rPr>
          <w:rFonts w:ascii="Arial" w:hAnsi="Arial" w:cs="Arial"/>
          <w:sz w:val="22"/>
          <w:szCs w:val="22"/>
          <w:lang w:val="en-US"/>
        </w:rPr>
        <w:t xml:space="preserve"> </w:t>
      </w:r>
      <w:r w:rsidR="00D87D72" w:rsidRPr="00D87D72">
        <w:rPr>
          <w:rFonts w:ascii="Arial" w:hAnsi="Arial" w:cs="Arial"/>
          <w:sz w:val="22"/>
          <w:szCs w:val="22"/>
          <w:lang w:val="en-US"/>
        </w:rPr>
        <w:t>using fluorescent, chemical, or radioactive labels</w:t>
      </w:r>
      <w:r w:rsidR="006136FB">
        <w:rPr>
          <w:rFonts w:ascii="Arial" w:hAnsi="Arial" w:cs="Arial"/>
          <w:sz w:val="22"/>
          <w:szCs w:val="22"/>
          <w:lang w:val="en-US"/>
        </w:rPr>
        <w:t xml:space="preserve">, have superior </w:t>
      </w:r>
      <w:r w:rsidR="00C04BC0">
        <w:rPr>
          <w:rFonts w:ascii="Arial" w:hAnsi="Arial" w:cs="Arial"/>
          <w:sz w:val="22"/>
          <w:szCs w:val="22"/>
          <w:lang w:val="en-US"/>
        </w:rPr>
        <w:t>sensitivity</w:t>
      </w:r>
      <w:r w:rsidR="00D87D72">
        <w:rPr>
          <w:rFonts w:ascii="Arial" w:hAnsi="Arial" w:cs="Arial"/>
          <w:sz w:val="22"/>
          <w:szCs w:val="22"/>
          <w:lang w:val="en-US"/>
        </w:rPr>
        <w:t xml:space="preserve"> and specificity</w:t>
      </w:r>
      <w:r w:rsidR="006136FB">
        <w:rPr>
          <w:rFonts w:ascii="Arial" w:hAnsi="Arial" w:cs="Arial"/>
          <w:sz w:val="22"/>
          <w:szCs w:val="22"/>
          <w:lang w:val="en-US"/>
        </w:rPr>
        <w:t>, but are unable to measure kinetics of mole</w:t>
      </w:r>
      <w:r w:rsidR="00D87D72">
        <w:rPr>
          <w:rFonts w:ascii="Arial" w:hAnsi="Arial" w:cs="Arial"/>
          <w:sz w:val="22"/>
          <w:szCs w:val="22"/>
          <w:lang w:val="en-US"/>
        </w:rPr>
        <w:t>cular interactions in real-time.</w:t>
      </w:r>
    </w:p>
    <w:p w:rsidR="00BE4C2C" w:rsidRDefault="00BE4C2C" w:rsidP="006136F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E4C2C" w:rsidRPr="00BE4C2C" w:rsidRDefault="00BE4C2C" w:rsidP="006136FB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BE4C2C">
        <w:rPr>
          <w:rFonts w:ascii="Arial" w:hAnsi="Arial" w:cs="Arial"/>
          <w:i/>
          <w:sz w:val="22"/>
          <w:szCs w:val="22"/>
          <w:lang w:val="en-US"/>
        </w:rPr>
        <w:t xml:space="preserve">SPR as the </w:t>
      </w:r>
      <w:r>
        <w:rPr>
          <w:rFonts w:ascii="Arial" w:hAnsi="Arial" w:cs="Arial"/>
          <w:i/>
          <w:sz w:val="22"/>
          <w:szCs w:val="22"/>
          <w:lang w:val="en-US"/>
        </w:rPr>
        <w:t xml:space="preserve">SAMP-SPR </w:t>
      </w:r>
      <w:r w:rsidR="008B10DD">
        <w:rPr>
          <w:rFonts w:ascii="Arial" w:hAnsi="Arial" w:cs="Arial"/>
          <w:i/>
          <w:sz w:val="22"/>
          <w:szCs w:val="22"/>
          <w:lang w:val="en-US"/>
        </w:rPr>
        <w:t>Technology Platform</w:t>
      </w:r>
    </w:p>
    <w:p w:rsidR="006136FB" w:rsidRDefault="00BE4C2C" w:rsidP="006136F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SPR technology has been used for more than 20 years in the drug discovery process, so it is a natural choice as a technology platform. So far the instruments on the market have been based on a single wavelength, focused beam configuration.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the first SPR manufacturer to enable </w:t>
      </w:r>
      <w:r w:rsidR="008B10DD">
        <w:rPr>
          <w:rFonts w:ascii="Arial" w:hAnsi="Arial" w:cs="Arial"/>
          <w:sz w:val="22"/>
          <w:szCs w:val="22"/>
          <w:lang w:val="en-US"/>
        </w:rPr>
        <w:t>measurements</w:t>
      </w:r>
      <w:r>
        <w:rPr>
          <w:rFonts w:ascii="Arial" w:hAnsi="Arial" w:cs="Arial"/>
          <w:sz w:val="22"/>
          <w:szCs w:val="22"/>
          <w:lang w:val="en-US"/>
        </w:rPr>
        <w:t xml:space="preserve"> with multiple wavelengths in a true goniometric configuration. This is the enabling factor for the SAMP-SPR technology. Hence,</w:t>
      </w:r>
      <w:r w:rsidR="00D87D72">
        <w:rPr>
          <w:rFonts w:ascii="Arial" w:hAnsi="Arial" w:cs="Arial"/>
          <w:sz w:val="22"/>
          <w:szCs w:val="22"/>
          <w:lang w:val="en-US"/>
        </w:rPr>
        <w:t xml:space="preserve"> the Multi-Parametric Surface Plasmon Resonance instruments, developed by </w:t>
      </w:r>
      <w:proofErr w:type="spellStart"/>
      <w:r w:rsidR="00D87D72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together with the </w:t>
      </w:r>
      <w:r w:rsidR="005519E9">
        <w:rPr>
          <w:rFonts w:ascii="Arial" w:hAnsi="Arial" w:cs="Arial"/>
          <w:sz w:val="22"/>
          <w:szCs w:val="22"/>
          <w:lang w:val="en-US"/>
        </w:rPr>
        <w:t>dye</w:t>
      </w:r>
      <w:r w:rsidR="006628F8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 xml:space="preserve">labeling kits, developed by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sz w:val="22"/>
          <w:szCs w:val="22"/>
          <w:lang w:val="en-US"/>
        </w:rPr>
        <w:t>, form a research platform that is both</w:t>
      </w:r>
      <w:r w:rsidR="008B10DD">
        <w:rPr>
          <w:rFonts w:ascii="Arial" w:hAnsi="Arial" w:cs="Arial"/>
          <w:sz w:val="22"/>
          <w:szCs w:val="22"/>
          <w:lang w:val="en-US"/>
        </w:rPr>
        <w:t xml:space="preserve"> highly competitive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B10DD"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sz w:val="22"/>
          <w:szCs w:val="22"/>
          <w:lang w:val="en-US"/>
        </w:rPr>
        <w:t>unique.</w:t>
      </w:r>
    </w:p>
    <w:p w:rsidR="006136FB" w:rsidRDefault="006136FB" w:rsidP="006136F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136FB" w:rsidRPr="006136FB" w:rsidRDefault="006136FB" w:rsidP="006136FB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6136FB">
        <w:rPr>
          <w:rFonts w:ascii="Arial" w:hAnsi="Arial" w:cs="Arial"/>
          <w:i/>
          <w:sz w:val="22"/>
          <w:szCs w:val="22"/>
          <w:lang w:val="en-US"/>
        </w:rPr>
        <w:t>Feasibility Study</w:t>
      </w:r>
      <w:r w:rsidR="00C04BC0">
        <w:rPr>
          <w:rFonts w:ascii="Arial" w:hAnsi="Arial" w:cs="Arial"/>
          <w:i/>
          <w:sz w:val="22"/>
          <w:szCs w:val="22"/>
          <w:lang w:val="en-US"/>
        </w:rPr>
        <w:t xml:space="preserve"> with SAMP-SPR</w:t>
      </w:r>
      <w:r w:rsidRPr="006136FB">
        <w:rPr>
          <w:rFonts w:ascii="Arial" w:hAnsi="Arial" w:cs="Arial"/>
          <w:i/>
          <w:sz w:val="22"/>
          <w:szCs w:val="22"/>
          <w:lang w:val="en-US"/>
        </w:rPr>
        <w:t xml:space="preserve"> Confirms Superior Properties</w:t>
      </w:r>
    </w:p>
    <w:p w:rsidR="00C04BC0" w:rsidRDefault="00C04BC0" w:rsidP="00C04B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feasibility studies with SAMP-SPR technology have shown 120x improvement in the signal-to-noise ratio, </w:t>
      </w:r>
      <w:proofErr w:type="gramStart"/>
      <w:r w:rsidRPr="00C04BC0">
        <w:rPr>
          <w:rFonts w:ascii="Arial" w:hAnsi="Arial" w:cs="Arial"/>
          <w:sz w:val="22"/>
          <w:szCs w:val="22"/>
          <w:lang w:val="en-US"/>
        </w:rPr>
        <w:t>50x enhancement</w:t>
      </w:r>
      <w:proofErr w:type="gramEnd"/>
      <w:r w:rsidRPr="00C04BC0">
        <w:rPr>
          <w:rFonts w:ascii="Arial" w:hAnsi="Arial" w:cs="Arial"/>
          <w:sz w:val="22"/>
          <w:szCs w:val="22"/>
          <w:lang w:val="en-US"/>
        </w:rPr>
        <w:t xml:space="preserve"> per mass</w:t>
      </w:r>
      <w:r>
        <w:rPr>
          <w:rFonts w:ascii="Arial" w:hAnsi="Arial" w:cs="Arial"/>
          <w:sz w:val="22"/>
          <w:szCs w:val="22"/>
          <w:lang w:val="en-US"/>
        </w:rPr>
        <w:t xml:space="preserve"> and reduction in bulk</w:t>
      </w:r>
      <w:r w:rsidRPr="00C04BC0">
        <w:rPr>
          <w:rFonts w:ascii="Arial" w:hAnsi="Arial" w:cs="Arial"/>
          <w:sz w:val="22"/>
          <w:szCs w:val="22"/>
          <w:lang w:val="en-US"/>
        </w:rPr>
        <w:t xml:space="preserve"> signal </w:t>
      </w:r>
      <w:r>
        <w:rPr>
          <w:rFonts w:ascii="Arial" w:hAnsi="Arial" w:cs="Arial"/>
          <w:sz w:val="22"/>
          <w:szCs w:val="22"/>
          <w:lang w:val="en-US"/>
        </w:rPr>
        <w:t xml:space="preserve">by </w:t>
      </w:r>
      <w:r w:rsidRPr="00C04BC0">
        <w:rPr>
          <w:rFonts w:ascii="Arial" w:hAnsi="Arial" w:cs="Arial"/>
          <w:sz w:val="22"/>
          <w:szCs w:val="22"/>
          <w:lang w:val="en-US"/>
        </w:rPr>
        <w:t>90%</w:t>
      </w:r>
      <w:r>
        <w:rPr>
          <w:rFonts w:ascii="Arial" w:hAnsi="Arial" w:cs="Arial"/>
          <w:sz w:val="22"/>
          <w:szCs w:val="22"/>
          <w:lang w:val="en-US"/>
        </w:rPr>
        <w:t>. The study performed on 2</w:t>
      </w:r>
      <w:r w:rsidR="005519E9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-mer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oligonucleic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A33937">
        <w:rPr>
          <w:rFonts w:ascii="Arial" w:hAnsi="Arial" w:cs="Arial"/>
          <w:sz w:val="22"/>
          <w:szCs w:val="22"/>
          <w:lang w:val="en-US"/>
        </w:rPr>
        <w:t xml:space="preserve">acid </w:t>
      </w:r>
      <w:r>
        <w:rPr>
          <w:rFonts w:ascii="Arial" w:hAnsi="Arial" w:cs="Arial"/>
          <w:sz w:val="22"/>
          <w:szCs w:val="22"/>
          <w:lang w:val="en-US"/>
        </w:rPr>
        <w:t xml:space="preserve">probes bound to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avidin</w:t>
      </w:r>
      <w:proofErr w:type="spellEnd"/>
      <w:r>
        <w:rPr>
          <w:rFonts w:ascii="Arial" w:hAnsi="Arial" w:cs="Arial"/>
          <w:sz w:val="22"/>
          <w:szCs w:val="22"/>
          <w:lang w:val="en-US"/>
        </w:rPr>
        <w:t>-biotin modified gold surfaces has shown excellent specificity.</w:t>
      </w:r>
      <w:r w:rsidR="008B10DD">
        <w:rPr>
          <w:rFonts w:ascii="Arial" w:hAnsi="Arial" w:cs="Arial"/>
          <w:sz w:val="22"/>
          <w:szCs w:val="22"/>
          <w:lang w:val="en-US"/>
        </w:rPr>
        <w:t xml:space="preserve"> The SAMP-SPR studies further continue towards application specific experiments on customer samples.</w:t>
      </w:r>
    </w:p>
    <w:p w:rsidR="00C04BC0" w:rsidRDefault="00C04BC0" w:rsidP="00C04BC0">
      <w:pPr>
        <w:rPr>
          <w:rFonts w:ascii="Arial" w:hAnsi="Arial" w:cs="Arial"/>
          <w:sz w:val="22"/>
          <w:szCs w:val="22"/>
          <w:lang w:val="en-US"/>
        </w:rPr>
      </w:pPr>
    </w:p>
    <w:p w:rsidR="00C04BC0" w:rsidRPr="00C04BC0" w:rsidRDefault="00F9651C" w:rsidP="00F9651C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SAMP-SPR for Better Drugs and Safer Food</w:t>
      </w:r>
    </w:p>
    <w:p w:rsidR="00F9651C" w:rsidRDefault="00C04BC0" w:rsidP="00C04B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SAMP-SPR technology</w:t>
      </w:r>
      <w:r w:rsidR="00D87D72">
        <w:rPr>
          <w:rFonts w:ascii="Arial" w:hAnsi="Arial" w:cs="Arial"/>
          <w:sz w:val="22"/>
          <w:szCs w:val="22"/>
          <w:lang w:val="en-US"/>
        </w:rPr>
        <w:t xml:space="preserve"> </w:t>
      </w:r>
      <w:r w:rsidR="008B10DD">
        <w:rPr>
          <w:rFonts w:ascii="Arial" w:hAnsi="Arial" w:cs="Arial"/>
          <w:sz w:val="22"/>
          <w:szCs w:val="22"/>
          <w:lang w:val="en-US"/>
        </w:rPr>
        <w:t>can be used in a number of</w:t>
      </w:r>
      <w:r w:rsidR="00F9651C">
        <w:rPr>
          <w:rFonts w:ascii="Arial" w:hAnsi="Arial" w:cs="Arial"/>
          <w:sz w:val="22"/>
          <w:szCs w:val="22"/>
          <w:lang w:val="en-US"/>
        </w:rPr>
        <w:t xml:space="preserve"> applications. Most notably, in the high-end, the SPR technology has already been used in the drug discovery process for more than 20 years. Moreover, </w:t>
      </w:r>
      <w:proofErr w:type="spellStart"/>
      <w:r w:rsidR="00F9651C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="00F9651C">
        <w:rPr>
          <w:rFonts w:ascii="Arial" w:hAnsi="Arial" w:cs="Arial"/>
          <w:sz w:val="22"/>
          <w:szCs w:val="22"/>
          <w:lang w:val="en-US"/>
        </w:rPr>
        <w:t xml:space="preserve"> instruments with their unique optical </w:t>
      </w:r>
      <w:r w:rsidR="00BE2923">
        <w:rPr>
          <w:rFonts w:ascii="Arial" w:hAnsi="Arial" w:cs="Arial"/>
          <w:sz w:val="22"/>
          <w:szCs w:val="22"/>
          <w:lang w:val="en-US"/>
        </w:rPr>
        <w:t>configuration</w:t>
      </w:r>
      <w:r w:rsidR="00F9651C">
        <w:rPr>
          <w:rFonts w:ascii="Arial" w:hAnsi="Arial" w:cs="Arial"/>
          <w:sz w:val="22"/>
          <w:szCs w:val="22"/>
          <w:lang w:val="en-US"/>
        </w:rPr>
        <w:t xml:space="preserve"> enable </w:t>
      </w:r>
      <w:r w:rsidR="00873137">
        <w:rPr>
          <w:rFonts w:ascii="Arial" w:hAnsi="Arial" w:cs="Arial"/>
          <w:sz w:val="22"/>
          <w:szCs w:val="22"/>
          <w:lang w:val="en-US"/>
        </w:rPr>
        <w:t xml:space="preserve">the </w:t>
      </w:r>
      <w:r w:rsidR="00F9651C">
        <w:rPr>
          <w:rFonts w:ascii="Arial" w:hAnsi="Arial" w:cs="Arial"/>
          <w:sz w:val="22"/>
          <w:szCs w:val="22"/>
          <w:lang w:val="en-US"/>
        </w:rPr>
        <w:t>use</w:t>
      </w:r>
      <w:r w:rsidR="00873137">
        <w:rPr>
          <w:rFonts w:ascii="Arial" w:hAnsi="Arial" w:cs="Arial"/>
          <w:sz w:val="22"/>
          <w:szCs w:val="22"/>
          <w:lang w:val="en-US"/>
        </w:rPr>
        <w:t xml:space="preserve"> of SPR</w:t>
      </w:r>
      <w:r w:rsidR="00F9651C">
        <w:rPr>
          <w:rFonts w:ascii="Arial" w:hAnsi="Arial" w:cs="Arial"/>
          <w:sz w:val="22"/>
          <w:szCs w:val="22"/>
          <w:lang w:val="en-US"/>
        </w:rPr>
        <w:t xml:space="preserve"> not only in life sciences, but also in material research, biosensor research and process quality control.</w:t>
      </w:r>
    </w:p>
    <w:p w:rsidR="00F9651C" w:rsidRDefault="00F9651C" w:rsidP="00C04B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SPR technology is one of the hot technologies to be used in the future point-of-care devices. Such consumer mobile-phone-sized products would enable safety check of food, drinking water or air.</w:t>
      </w:r>
    </w:p>
    <w:p w:rsidR="00C04BC0" w:rsidRPr="00F9651C" w:rsidRDefault="00C04BC0" w:rsidP="00F01EA7">
      <w:pPr>
        <w:rPr>
          <w:rFonts w:ascii="Arial" w:hAnsi="Arial" w:cs="Arial"/>
          <w:i/>
          <w:sz w:val="22"/>
          <w:szCs w:val="22"/>
          <w:lang w:val="en-US"/>
        </w:rPr>
      </w:pPr>
    </w:p>
    <w:p w:rsidR="00C04BC0" w:rsidRPr="00F9651C" w:rsidRDefault="00F9651C" w:rsidP="00F01EA7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F9651C">
        <w:rPr>
          <w:rFonts w:ascii="Arial" w:hAnsi="Arial" w:cs="Arial"/>
          <w:i/>
          <w:sz w:val="22"/>
          <w:szCs w:val="22"/>
          <w:lang w:val="en-US"/>
        </w:rPr>
        <w:t>BioNavis</w:t>
      </w:r>
      <w:proofErr w:type="spellEnd"/>
      <w:r w:rsidRPr="00F9651C">
        <w:rPr>
          <w:rFonts w:ascii="Arial" w:hAnsi="Arial" w:cs="Arial"/>
          <w:i/>
          <w:sz w:val="22"/>
          <w:szCs w:val="22"/>
          <w:lang w:val="en-US"/>
        </w:rPr>
        <w:t xml:space="preserve"> and </w:t>
      </w:r>
      <w:proofErr w:type="spellStart"/>
      <w:r w:rsidRPr="00F9651C">
        <w:rPr>
          <w:rFonts w:ascii="Arial" w:hAnsi="Arial" w:cs="Arial"/>
          <w:i/>
          <w:sz w:val="22"/>
          <w:szCs w:val="22"/>
          <w:lang w:val="en-US"/>
        </w:rPr>
        <w:t>Episentec</w:t>
      </w:r>
      <w:proofErr w:type="spellEnd"/>
      <w:r w:rsidRPr="00F9651C">
        <w:rPr>
          <w:rFonts w:ascii="Arial" w:hAnsi="Arial" w:cs="Arial"/>
          <w:i/>
          <w:sz w:val="22"/>
          <w:szCs w:val="22"/>
          <w:lang w:val="en-US"/>
        </w:rPr>
        <w:t xml:space="preserve"> Tighten Their Co-operation</w:t>
      </w:r>
    </w:p>
    <w:p w:rsidR="006628F8" w:rsidRDefault="006628F8" w:rsidP="006628F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 </w:t>
      </w:r>
      <w:r w:rsidR="00DE3EA3">
        <w:rPr>
          <w:rFonts w:ascii="Arial" w:hAnsi="Arial" w:cs="Arial"/>
          <w:sz w:val="22"/>
          <w:szCs w:val="22"/>
          <w:lang w:val="en-US"/>
        </w:rPr>
        <w:t>30</w:t>
      </w:r>
      <w:r w:rsidRPr="008B10DD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January 2012,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signed an agreement for distribution of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products within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worldwide distribution network. </w:t>
      </w:r>
    </w:p>
    <w:p w:rsidR="005519E9" w:rsidRDefault="005519E9" w:rsidP="006628F8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have been collaborating together on SAMP-SPR technology already for more than a year. In the coming months,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will continue their collaboration in joint studies of SAMP-SPR using application specific samples</w:t>
      </w:r>
      <w:r w:rsidR="00A33937">
        <w:rPr>
          <w:rFonts w:ascii="Arial" w:hAnsi="Arial" w:cs="Arial"/>
          <w:sz w:val="22"/>
          <w:szCs w:val="22"/>
          <w:lang w:val="en-US"/>
        </w:rPr>
        <w:t>. These experiments should show</w:t>
      </w:r>
      <w:r w:rsidRPr="005519E9">
        <w:rPr>
          <w:rFonts w:ascii="Arial" w:hAnsi="Arial" w:cs="Arial"/>
          <w:sz w:val="22"/>
          <w:szCs w:val="22"/>
          <w:lang w:val="en-US"/>
        </w:rPr>
        <w:t xml:space="preserve"> the potential of the technology in environmental, food and safety applications.</w:t>
      </w:r>
    </w:p>
    <w:p w:rsidR="005519E9" w:rsidRDefault="005519E9" w:rsidP="008B10DD">
      <w:pPr>
        <w:rPr>
          <w:rFonts w:ascii="Arial" w:hAnsi="Arial" w:cs="Arial"/>
          <w:sz w:val="22"/>
          <w:szCs w:val="22"/>
          <w:lang w:val="en-US"/>
        </w:rPr>
      </w:pPr>
    </w:p>
    <w:p w:rsidR="00A33937" w:rsidRDefault="00A33937" w:rsidP="008B10DD">
      <w:pPr>
        <w:rPr>
          <w:rFonts w:ascii="Arial" w:hAnsi="Arial" w:cs="Arial"/>
          <w:i/>
          <w:sz w:val="22"/>
          <w:szCs w:val="22"/>
          <w:lang w:val="en-US"/>
        </w:rPr>
      </w:pPr>
    </w:p>
    <w:p w:rsidR="00A33937" w:rsidRDefault="00A33937" w:rsidP="008B10DD">
      <w:pPr>
        <w:rPr>
          <w:rFonts w:ascii="Arial" w:hAnsi="Arial" w:cs="Arial"/>
          <w:i/>
          <w:sz w:val="22"/>
          <w:szCs w:val="22"/>
          <w:lang w:val="en-US"/>
        </w:rPr>
      </w:pPr>
    </w:p>
    <w:p w:rsidR="008B10DD" w:rsidRPr="00C04BC0" w:rsidRDefault="008B10DD" w:rsidP="008B10DD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lastRenderedPageBreak/>
        <w:t>Company Background</w:t>
      </w:r>
    </w:p>
    <w:p w:rsidR="00F7142E" w:rsidRDefault="006136FB" w:rsidP="00F01EA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revolutionary technology has been jointly developed by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>, a Finnish</w:t>
      </w:r>
      <w:r w:rsidR="00DE3EA3">
        <w:rPr>
          <w:rFonts w:ascii="Arial" w:hAnsi="Arial" w:cs="Arial"/>
          <w:sz w:val="22"/>
          <w:szCs w:val="22"/>
          <w:lang w:val="en-US"/>
        </w:rPr>
        <w:t>-Japanese-Italian</w:t>
      </w:r>
      <w:r>
        <w:rPr>
          <w:rFonts w:ascii="Arial" w:hAnsi="Arial" w:cs="Arial"/>
          <w:sz w:val="22"/>
          <w:szCs w:val="22"/>
          <w:lang w:val="en-US"/>
        </w:rPr>
        <w:t xml:space="preserve"> SPR instruments manufacturer 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sz w:val="22"/>
          <w:szCs w:val="22"/>
          <w:lang w:val="en-US"/>
        </w:rPr>
        <w:t>, a Swedish biotech company.</w:t>
      </w:r>
    </w:p>
    <w:p w:rsidR="00F7142E" w:rsidRDefault="00F7142E" w:rsidP="00F01EA7">
      <w:pPr>
        <w:rPr>
          <w:rFonts w:ascii="Arial" w:hAnsi="Arial" w:cs="Arial"/>
          <w:sz w:val="22"/>
          <w:szCs w:val="22"/>
          <w:lang w:val="en-US"/>
        </w:rPr>
      </w:pPr>
    </w:p>
    <w:p w:rsidR="00F7142E" w:rsidRDefault="008B10DD" w:rsidP="00F01EA7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B</w:t>
      </w:r>
      <w:r w:rsidR="00F7142E">
        <w:rPr>
          <w:rFonts w:ascii="Arial" w:hAnsi="Arial" w:cs="Arial"/>
          <w:sz w:val="22"/>
          <w:szCs w:val="22"/>
          <w:lang w:val="en-US"/>
        </w:rPr>
        <w:t>ioNavis</w:t>
      </w:r>
      <w:proofErr w:type="spellEnd"/>
      <w:r w:rsidR="00F7142E">
        <w:rPr>
          <w:rFonts w:ascii="Arial" w:hAnsi="Arial" w:cs="Arial"/>
          <w:sz w:val="22"/>
          <w:szCs w:val="22"/>
          <w:lang w:val="en-US"/>
        </w:rPr>
        <w:t xml:space="preserve"> </w:t>
      </w:r>
      <w:r w:rsidR="00CD4DF0">
        <w:rPr>
          <w:rFonts w:ascii="Arial" w:hAnsi="Arial" w:cs="Arial"/>
          <w:sz w:val="22"/>
          <w:szCs w:val="22"/>
          <w:lang w:val="en-US"/>
        </w:rPr>
        <w:t>(</w:t>
      </w:r>
      <w:hyperlink r:id="rId8" w:history="1">
        <w:r w:rsidR="00CD4DF0" w:rsidRPr="006F72E3">
          <w:rPr>
            <w:rStyle w:val="Hyperlink"/>
            <w:rFonts w:ascii="Arial" w:hAnsi="Arial" w:cs="Arial"/>
            <w:sz w:val="22"/>
            <w:szCs w:val="22"/>
            <w:lang w:val="en-US"/>
          </w:rPr>
          <w:t>www.bionavis.com</w:t>
        </w:r>
      </w:hyperlink>
      <w:r w:rsidR="00CD4DF0">
        <w:rPr>
          <w:rFonts w:ascii="Arial" w:hAnsi="Arial" w:cs="Arial"/>
          <w:sz w:val="22"/>
          <w:szCs w:val="22"/>
          <w:lang w:val="en-US"/>
        </w:rPr>
        <w:t xml:space="preserve">) </w:t>
      </w:r>
      <w:r w:rsidR="00F7142E">
        <w:rPr>
          <w:rFonts w:ascii="Arial" w:hAnsi="Arial" w:cs="Arial"/>
          <w:sz w:val="22"/>
          <w:szCs w:val="22"/>
          <w:lang w:val="en-US"/>
        </w:rPr>
        <w:t>is a Finnish</w:t>
      </w:r>
      <w:r w:rsidR="00DE3EA3">
        <w:rPr>
          <w:rFonts w:ascii="Arial" w:hAnsi="Arial" w:cs="Arial"/>
          <w:sz w:val="22"/>
          <w:szCs w:val="22"/>
          <w:lang w:val="en-US"/>
        </w:rPr>
        <w:t>-Japanese-Italian</w:t>
      </w:r>
      <w:r w:rsidR="00F7142E">
        <w:rPr>
          <w:rFonts w:ascii="Arial" w:hAnsi="Arial" w:cs="Arial"/>
          <w:sz w:val="22"/>
          <w:szCs w:val="22"/>
          <w:lang w:val="en-US"/>
        </w:rPr>
        <w:t xml:space="preserve"> private company founded in 2006. </w:t>
      </w:r>
      <w:proofErr w:type="spellStart"/>
      <w:r w:rsidR="00F7142E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="00F7142E">
        <w:rPr>
          <w:rFonts w:ascii="Arial" w:hAnsi="Arial" w:cs="Arial"/>
          <w:sz w:val="22"/>
          <w:szCs w:val="22"/>
          <w:lang w:val="en-US"/>
        </w:rPr>
        <w:t xml:space="preserve"> </w:t>
      </w:r>
      <w:r w:rsidR="00F7142E" w:rsidRPr="00F7142E">
        <w:rPr>
          <w:rFonts w:ascii="Arial" w:hAnsi="Arial" w:cs="Arial"/>
          <w:sz w:val="22"/>
          <w:szCs w:val="22"/>
          <w:lang w:val="en-US"/>
        </w:rPr>
        <w:t>manufacture</w:t>
      </w:r>
      <w:r w:rsidR="00F7142E">
        <w:rPr>
          <w:rFonts w:ascii="Arial" w:hAnsi="Arial" w:cs="Arial"/>
          <w:sz w:val="22"/>
          <w:szCs w:val="22"/>
          <w:lang w:val="en-US"/>
        </w:rPr>
        <w:t>s</w:t>
      </w:r>
      <w:r w:rsidR="00F7142E" w:rsidRPr="00F7142E">
        <w:rPr>
          <w:rFonts w:ascii="Arial" w:hAnsi="Arial" w:cs="Arial"/>
          <w:sz w:val="22"/>
          <w:szCs w:val="22"/>
          <w:lang w:val="en-US"/>
        </w:rPr>
        <w:t xml:space="preserve"> SPR instruments with su</w:t>
      </w:r>
      <w:r w:rsidR="00F7142E">
        <w:rPr>
          <w:rFonts w:ascii="Arial" w:hAnsi="Arial" w:cs="Arial"/>
          <w:sz w:val="22"/>
          <w:szCs w:val="22"/>
          <w:lang w:val="en-US"/>
        </w:rPr>
        <w:t xml:space="preserve">perior features and performance to be used in Life Science, Material Science and Biosensors research. The mission of </w:t>
      </w:r>
      <w:proofErr w:type="spellStart"/>
      <w:r w:rsidR="00F7142E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="00F7142E">
        <w:rPr>
          <w:rFonts w:ascii="Arial" w:hAnsi="Arial" w:cs="Arial"/>
          <w:sz w:val="22"/>
          <w:szCs w:val="22"/>
          <w:lang w:val="en-US"/>
        </w:rPr>
        <w:t xml:space="preserve"> is</w:t>
      </w:r>
      <w:r w:rsidR="00F7142E" w:rsidRPr="00F7142E">
        <w:rPr>
          <w:rFonts w:ascii="Arial" w:hAnsi="Arial" w:cs="Arial"/>
          <w:sz w:val="22"/>
          <w:szCs w:val="22"/>
          <w:lang w:val="en-US"/>
        </w:rPr>
        <w:t xml:space="preserve"> to develop Surface Plasmon Resonance (SPR) technolog</w:t>
      </w:r>
      <w:r w:rsidR="00F7142E">
        <w:rPr>
          <w:rFonts w:ascii="Arial" w:hAnsi="Arial" w:cs="Arial"/>
          <w:sz w:val="22"/>
          <w:szCs w:val="22"/>
          <w:lang w:val="en-US"/>
        </w:rPr>
        <w:t xml:space="preserve">y beyond </w:t>
      </w:r>
      <w:proofErr w:type="gramStart"/>
      <w:r w:rsidR="00F7142E">
        <w:rPr>
          <w:rFonts w:ascii="Arial" w:hAnsi="Arial" w:cs="Arial"/>
          <w:sz w:val="22"/>
          <w:szCs w:val="22"/>
          <w:lang w:val="en-US"/>
        </w:rPr>
        <w:t>today’s understanding</w:t>
      </w:r>
      <w:proofErr w:type="gramEnd"/>
      <w:r w:rsidR="00F7142E">
        <w:rPr>
          <w:rFonts w:ascii="Arial" w:hAnsi="Arial" w:cs="Arial"/>
          <w:sz w:val="22"/>
          <w:szCs w:val="22"/>
          <w:lang w:val="en-US"/>
        </w:rPr>
        <w:t xml:space="preserve">, to </w:t>
      </w:r>
      <w:r w:rsidR="00F7142E" w:rsidRPr="00F7142E">
        <w:rPr>
          <w:rFonts w:ascii="Arial" w:hAnsi="Arial" w:cs="Arial"/>
          <w:sz w:val="22"/>
          <w:szCs w:val="22"/>
          <w:lang w:val="en-US"/>
        </w:rPr>
        <w:t xml:space="preserve">stay atop of the latest developments </w:t>
      </w:r>
      <w:r w:rsidR="00F7142E">
        <w:rPr>
          <w:rFonts w:ascii="Arial" w:hAnsi="Arial" w:cs="Arial"/>
          <w:sz w:val="22"/>
          <w:szCs w:val="22"/>
          <w:lang w:val="en-US"/>
        </w:rPr>
        <w:t xml:space="preserve">and </w:t>
      </w:r>
      <w:r w:rsidR="00F7142E" w:rsidRPr="00F7142E">
        <w:rPr>
          <w:rFonts w:ascii="Arial" w:hAnsi="Arial" w:cs="Arial"/>
          <w:sz w:val="22"/>
          <w:szCs w:val="22"/>
          <w:lang w:val="en-US"/>
        </w:rPr>
        <w:t>to bring the best to the market</w:t>
      </w:r>
      <w:r w:rsidR="00F7142E">
        <w:rPr>
          <w:rFonts w:ascii="Arial" w:hAnsi="Arial" w:cs="Arial"/>
          <w:sz w:val="22"/>
          <w:szCs w:val="22"/>
          <w:lang w:val="en-US"/>
        </w:rPr>
        <w:t>.</w:t>
      </w:r>
      <w:r w:rsidR="00CD4DF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D4DF0"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 w:rsidR="00CD4DF0">
        <w:rPr>
          <w:rFonts w:ascii="Arial" w:hAnsi="Arial" w:cs="Arial"/>
          <w:sz w:val="22"/>
          <w:szCs w:val="22"/>
          <w:lang w:val="en-US"/>
        </w:rPr>
        <w:t xml:space="preserve"> products are available through a network of 30 distributors in more than 40 countries worldwide. </w:t>
      </w:r>
    </w:p>
    <w:p w:rsidR="00175088" w:rsidRDefault="00175088" w:rsidP="00F01EA7">
      <w:pPr>
        <w:rPr>
          <w:rFonts w:ascii="Arial" w:hAnsi="Arial" w:cs="Arial"/>
          <w:sz w:val="22"/>
          <w:szCs w:val="22"/>
          <w:lang w:val="en-US"/>
        </w:rPr>
      </w:pPr>
    </w:p>
    <w:p w:rsidR="005519E9" w:rsidRDefault="005519E9" w:rsidP="00F01EA7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9" w:history="1">
        <w:r w:rsidRPr="007E63A0">
          <w:rPr>
            <w:rStyle w:val="Hyperlink"/>
            <w:rFonts w:ascii="Arial" w:hAnsi="Arial" w:cs="Arial"/>
            <w:sz w:val="22"/>
            <w:szCs w:val="22"/>
            <w:lang w:val="en-US"/>
          </w:rPr>
          <w:t>www.episentec.com</w:t>
        </w:r>
      </w:hyperlink>
      <w:r w:rsidRPr="005519E9">
        <w:rPr>
          <w:rFonts w:ascii="Arial" w:hAnsi="Arial" w:cs="Arial"/>
          <w:sz w:val="22"/>
          <w:szCs w:val="22"/>
          <w:lang w:val="en-US"/>
        </w:rPr>
        <w:t xml:space="preserve">) is a Swedish company founded in 2010 by scientists with a comprehensive experience in the development and application of biosensors. The mission of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is to provide users of optical biosensor systems (primarily SPR, Surface Plasmon Resonance, </w:t>
      </w:r>
      <w:proofErr w:type="gramStart"/>
      <w:r w:rsidRPr="005519E9">
        <w:rPr>
          <w:rFonts w:ascii="Arial" w:hAnsi="Arial" w:cs="Arial"/>
          <w:sz w:val="22"/>
          <w:szCs w:val="22"/>
          <w:lang w:val="en-US"/>
        </w:rPr>
        <w:t>based</w:t>
      </w:r>
      <w:proofErr w:type="gramEnd"/>
      <w:r w:rsidRPr="005519E9">
        <w:rPr>
          <w:rFonts w:ascii="Arial" w:hAnsi="Arial" w:cs="Arial"/>
          <w:sz w:val="22"/>
          <w:szCs w:val="22"/>
          <w:lang w:val="en-US"/>
        </w:rPr>
        <w:t xml:space="preserve"> systems) with novel reagents, accessories, and technologies that significantly improve the performance of the biosensors and widen their utility.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 is marketing the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 xml:space="preserve">™ range of dyes and the </w:t>
      </w:r>
      <w:proofErr w:type="spellStart"/>
      <w:r w:rsidRPr="005519E9">
        <w:rPr>
          <w:rFonts w:ascii="Arial" w:hAnsi="Arial" w:cs="Arial"/>
          <w:sz w:val="22"/>
          <w:szCs w:val="22"/>
          <w:lang w:val="en-US"/>
        </w:rPr>
        <w:t>EpiGrammer</w:t>
      </w:r>
      <w:proofErr w:type="spellEnd"/>
      <w:r w:rsidRPr="005519E9">
        <w:rPr>
          <w:rFonts w:ascii="Arial" w:hAnsi="Arial" w:cs="Arial"/>
          <w:sz w:val="22"/>
          <w:szCs w:val="22"/>
          <w:lang w:val="en-US"/>
        </w:rPr>
        <w:t>™ software for data evaluation.</w:t>
      </w:r>
    </w:p>
    <w:p w:rsidR="0075708E" w:rsidRDefault="0075708E" w:rsidP="00F01EA7">
      <w:pPr>
        <w:rPr>
          <w:rFonts w:ascii="Arial" w:hAnsi="Arial" w:cs="Arial"/>
          <w:sz w:val="22"/>
          <w:szCs w:val="22"/>
          <w:lang w:val="en-US"/>
        </w:rPr>
      </w:pPr>
    </w:p>
    <w:p w:rsidR="0075708E" w:rsidRDefault="0075708E" w:rsidP="00F01EA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further information please contact:</w:t>
      </w:r>
    </w:p>
    <w:p w:rsidR="0075708E" w:rsidRDefault="0075708E" w:rsidP="00F01EA7">
      <w:pPr>
        <w:rPr>
          <w:rFonts w:ascii="Arial" w:hAnsi="Arial" w:cs="Arial"/>
          <w:sz w:val="22"/>
          <w:szCs w:val="22"/>
          <w:lang w:val="en-US"/>
        </w:rPr>
      </w:pPr>
    </w:p>
    <w:p w:rsidR="00A33937" w:rsidRDefault="00F7142E" w:rsidP="00F01EA7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BioNavis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Johana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Kuncová-Kallio</w:t>
      </w:r>
      <w:proofErr w:type="spellEnd"/>
      <w:r>
        <w:rPr>
          <w:rFonts w:ascii="Arial" w:hAnsi="Arial" w:cs="Arial"/>
          <w:sz w:val="22"/>
          <w:szCs w:val="22"/>
          <w:lang w:val="en-US"/>
        </w:rPr>
        <w:t>, Director of Business Development</w:t>
      </w:r>
    </w:p>
    <w:p w:rsidR="00F7142E" w:rsidRDefault="00F7142E" w:rsidP="00F01EA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Phone: +358 50 4371 654 </w:t>
      </w:r>
      <w:hyperlink r:id="rId10" w:history="1">
        <w:r w:rsidRPr="006F72E3">
          <w:rPr>
            <w:rStyle w:val="Hyperlink"/>
            <w:rFonts w:ascii="Arial" w:hAnsi="Arial" w:cs="Arial"/>
            <w:sz w:val="22"/>
            <w:szCs w:val="22"/>
            <w:lang w:val="en-US"/>
          </w:rPr>
          <w:t>johana.kuncova-kallio@bionavis.com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33937" w:rsidRDefault="00A33937" w:rsidP="00F01EA7">
      <w:pPr>
        <w:rPr>
          <w:rFonts w:ascii="Arial" w:hAnsi="Arial" w:cs="Arial"/>
          <w:sz w:val="22"/>
          <w:szCs w:val="22"/>
          <w:lang w:val="en-US"/>
        </w:rPr>
      </w:pPr>
    </w:p>
    <w:p w:rsidR="00A33937" w:rsidRDefault="0075708E" w:rsidP="00F01EA7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  <w:lang w:val="en-US"/>
        </w:rPr>
        <w:t>Episentec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Anders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Hanning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, CEO</w:t>
      </w:r>
    </w:p>
    <w:p w:rsidR="0075708E" w:rsidRDefault="0007707E" w:rsidP="00F01EA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 +46 70 225 99 96</w:t>
      </w:r>
      <w:r w:rsidR="0075708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1" w:history="1">
        <w:r w:rsidR="0075708E" w:rsidRPr="00ED0EBB">
          <w:rPr>
            <w:rStyle w:val="Hyperlink"/>
            <w:rFonts w:ascii="Arial" w:hAnsi="Arial" w:cs="Arial"/>
            <w:sz w:val="22"/>
            <w:szCs w:val="22"/>
            <w:lang w:val="en-US"/>
          </w:rPr>
          <w:t>anders.hanning@episentec.com</w:t>
        </w:r>
      </w:hyperlink>
      <w:r w:rsidR="0075708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43CB0" w:rsidRPr="00C85D03" w:rsidRDefault="00E43CB0" w:rsidP="00F7142E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E43CB0" w:rsidRPr="00C85D03" w:rsidSect="006628F8">
      <w:headerReference w:type="default" r:id="rId12"/>
      <w:footerReference w:type="defaul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E7" w:rsidRDefault="009A43E7">
      <w:r>
        <w:separator/>
      </w:r>
    </w:p>
  </w:endnote>
  <w:endnote w:type="continuationSeparator" w:id="0">
    <w:p w:rsidR="009A43E7" w:rsidRDefault="009A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0" w:rsidRPr="00245906" w:rsidRDefault="00301A60">
    <w:pPr>
      <w:pStyle w:val="Foo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E7" w:rsidRDefault="009A43E7">
      <w:r>
        <w:separator/>
      </w:r>
    </w:p>
  </w:footnote>
  <w:footnote w:type="continuationSeparator" w:id="0">
    <w:p w:rsidR="009A43E7" w:rsidRDefault="009A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60" w:rsidRPr="00245906" w:rsidRDefault="00301A60" w:rsidP="0024590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4EBF6E61" wp14:editId="20FA551C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545080" cy="704850"/>
          <wp:effectExtent l="0" t="0" r="7620" b="0"/>
          <wp:wrapThrough wrapText="bothSides">
            <wp:wrapPolygon edited="0">
              <wp:start x="0" y="0"/>
              <wp:lineTo x="0" y="21016"/>
              <wp:lineTo x="21503" y="21016"/>
              <wp:lineTo x="215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Navi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E9FCCCB" wp14:editId="13805560">
          <wp:simplePos x="0" y="0"/>
          <wp:positionH relativeFrom="column">
            <wp:posOffset>3643630</wp:posOffset>
          </wp:positionH>
          <wp:positionV relativeFrom="paragraph">
            <wp:posOffset>112395</wp:posOffset>
          </wp:positionV>
          <wp:extent cx="2114550" cy="525145"/>
          <wp:effectExtent l="0" t="0" r="0" b="8255"/>
          <wp:wrapThrough wrapText="bothSides">
            <wp:wrapPolygon edited="0">
              <wp:start x="0" y="0"/>
              <wp:lineTo x="0" y="21156"/>
              <wp:lineTo x="21405" y="21156"/>
              <wp:lineTo x="21405" y="0"/>
              <wp:lineTo x="0" y="0"/>
            </wp:wrapPolygon>
          </wp:wrapThrough>
          <wp:docPr id="2" name="Picture 2" descr="Episentec - Signal enhancement products for biose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entec - Signal enhancement products for biosens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4C4"/>
    <w:multiLevelType w:val="hybridMultilevel"/>
    <w:tmpl w:val="9D845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55562"/>
    <w:multiLevelType w:val="hybridMultilevel"/>
    <w:tmpl w:val="9BEAFF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6"/>
    <w:rsid w:val="00036D42"/>
    <w:rsid w:val="000375EF"/>
    <w:rsid w:val="00045949"/>
    <w:rsid w:val="00053B87"/>
    <w:rsid w:val="0005429D"/>
    <w:rsid w:val="00074AF5"/>
    <w:rsid w:val="0007707E"/>
    <w:rsid w:val="00077506"/>
    <w:rsid w:val="0007753F"/>
    <w:rsid w:val="00080238"/>
    <w:rsid w:val="000805D0"/>
    <w:rsid w:val="0009187E"/>
    <w:rsid w:val="000A2DD0"/>
    <w:rsid w:val="000A3624"/>
    <w:rsid w:val="000B5D7D"/>
    <w:rsid w:val="000C12DB"/>
    <w:rsid w:val="000D1DAF"/>
    <w:rsid w:val="000D3BED"/>
    <w:rsid w:val="000D3E5A"/>
    <w:rsid w:val="000E1838"/>
    <w:rsid w:val="000F1AF9"/>
    <w:rsid w:val="001107C7"/>
    <w:rsid w:val="00114E40"/>
    <w:rsid w:val="00122F12"/>
    <w:rsid w:val="001302BC"/>
    <w:rsid w:val="00131CB2"/>
    <w:rsid w:val="001376BD"/>
    <w:rsid w:val="00141138"/>
    <w:rsid w:val="00147A58"/>
    <w:rsid w:val="001510AA"/>
    <w:rsid w:val="001532E3"/>
    <w:rsid w:val="001652CA"/>
    <w:rsid w:val="00166ED1"/>
    <w:rsid w:val="001729E5"/>
    <w:rsid w:val="00175088"/>
    <w:rsid w:val="001771BD"/>
    <w:rsid w:val="00184B27"/>
    <w:rsid w:val="0019473D"/>
    <w:rsid w:val="001A3B44"/>
    <w:rsid w:val="001B3310"/>
    <w:rsid w:val="001B41CA"/>
    <w:rsid w:val="001B6142"/>
    <w:rsid w:val="001C3A7D"/>
    <w:rsid w:val="001D4F4F"/>
    <w:rsid w:val="002002F4"/>
    <w:rsid w:val="002131E8"/>
    <w:rsid w:val="00224DF1"/>
    <w:rsid w:val="00225EA2"/>
    <w:rsid w:val="00240566"/>
    <w:rsid w:val="00243D8E"/>
    <w:rsid w:val="00245906"/>
    <w:rsid w:val="002630C2"/>
    <w:rsid w:val="00277850"/>
    <w:rsid w:val="00285BF9"/>
    <w:rsid w:val="00286591"/>
    <w:rsid w:val="00292DA2"/>
    <w:rsid w:val="002A68B9"/>
    <w:rsid w:val="002B0A6B"/>
    <w:rsid w:val="002B17C2"/>
    <w:rsid w:val="002C3C01"/>
    <w:rsid w:val="002C79CE"/>
    <w:rsid w:val="002D2977"/>
    <w:rsid w:val="002D335E"/>
    <w:rsid w:val="002D3807"/>
    <w:rsid w:val="002D6BD5"/>
    <w:rsid w:val="002E295F"/>
    <w:rsid w:val="002E500B"/>
    <w:rsid w:val="002F262C"/>
    <w:rsid w:val="00301A60"/>
    <w:rsid w:val="00304EB0"/>
    <w:rsid w:val="00307AAF"/>
    <w:rsid w:val="00317504"/>
    <w:rsid w:val="003318D4"/>
    <w:rsid w:val="00332F44"/>
    <w:rsid w:val="003409AF"/>
    <w:rsid w:val="003655A6"/>
    <w:rsid w:val="00375E87"/>
    <w:rsid w:val="0037664B"/>
    <w:rsid w:val="003824CE"/>
    <w:rsid w:val="0039418C"/>
    <w:rsid w:val="003B2356"/>
    <w:rsid w:val="003C0509"/>
    <w:rsid w:val="003D5992"/>
    <w:rsid w:val="003E0AED"/>
    <w:rsid w:val="003E6D04"/>
    <w:rsid w:val="00401604"/>
    <w:rsid w:val="00402795"/>
    <w:rsid w:val="004065C7"/>
    <w:rsid w:val="00411788"/>
    <w:rsid w:val="00412C12"/>
    <w:rsid w:val="00420E71"/>
    <w:rsid w:val="004257DC"/>
    <w:rsid w:val="00436E33"/>
    <w:rsid w:val="00447666"/>
    <w:rsid w:val="00455E3A"/>
    <w:rsid w:val="00455F03"/>
    <w:rsid w:val="0046039D"/>
    <w:rsid w:val="00464AD5"/>
    <w:rsid w:val="00482272"/>
    <w:rsid w:val="0048611E"/>
    <w:rsid w:val="004B4F2B"/>
    <w:rsid w:val="004C7AD6"/>
    <w:rsid w:val="004E3AEC"/>
    <w:rsid w:val="004F3D43"/>
    <w:rsid w:val="00502BFE"/>
    <w:rsid w:val="00513E33"/>
    <w:rsid w:val="0051707B"/>
    <w:rsid w:val="00526A4D"/>
    <w:rsid w:val="00527D83"/>
    <w:rsid w:val="0053239B"/>
    <w:rsid w:val="00532EC2"/>
    <w:rsid w:val="00532F01"/>
    <w:rsid w:val="005519E9"/>
    <w:rsid w:val="005540D0"/>
    <w:rsid w:val="00564E92"/>
    <w:rsid w:val="0057426D"/>
    <w:rsid w:val="00590671"/>
    <w:rsid w:val="005A488D"/>
    <w:rsid w:val="005A5666"/>
    <w:rsid w:val="005D1830"/>
    <w:rsid w:val="005F1E8F"/>
    <w:rsid w:val="005F7024"/>
    <w:rsid w:val="00604289"/>
    <w:rsid w:val="006064D3"/>
    <w:rsid w:val="006136FB"/>
    <w:rsid w:val="006169F1"/>
    <w:rsid w:val="00617946"/>
    <w:rsid w:val="00637490"/>
    <w:rsid w:val="00645352"/>
    <w:rsid w:val="006618DE"/>
    <w:rsid w:val="00661FCD"/>
    <w:rsid w:val="006628F8"/>
    <w:rsid w:val="00662D5D"/>
    <w:rsid w:val="00665996"/>
    <w:rsid w:val="00670306"/>
    <w:rsid w:val="006815EC"/>
    <w:rsid w:val="00685074"/>
    <w:rsid w:val="006911F8"/>
    <w:rsid w:val="006A6187"/>
    <w:rsid w:val="006B250D"/>
    <w:rsid w:val="006B471C"/>
    <w:rsid w:val="006B65F7"/>
    <w:rsid w:val="006B79E3"/>
    <w:rsid w:val="006C0AEB"/>
    <w:rsid w:val="006D4C17"/>
    <w:rsid w:val="006D539F"/>
    <w:rsid w:val="006F3FC7"/>
    <w:rsid w:val="006F62AF"/>
    <w:rsid w:val="006F7719"/>
    <w:rsid w:val="0070222E"/>
    <w:rsid w:val="00703D60"/>
    <w:rsid w:val="0070442D"/>
    <w:rsid w:val="007066BB"/>
    <w:rsid w:val="00706C41"/>
    <w:rsid w:val="00715609"/>
    <w:rsid w:val="00720228"/>
    <w:rsid w:val="0072313B"/>
    <w:rsid w:val="00733DE2"/>
    <w:rsid w:val="00734CD3"/>
    <w:rsid w:val="0073559E"/>
    <w:rsid w:val="00737621"/>
    <w:rsid w:val="0075102A"/>
    <w:rsid w:val="007535A8"/>
    <w:rsid w:val="007555B0"/>
    <w:rsid w:val="0075708E"/>
    <w:rsid w:val="00757C57"/>
    <w:rsid w:val="00762C23"/>
    <w:rsid w:val="007B68EF"/>
    <w:rsid w:val="007C265D"/>
    <w:rsid w:val="007C772B"/>
    <w:rsid w:val="007D4ED1"/>
    <w:rsid w:val="007E51A3"/>
    <w:rsid w:val="007E6BE8"/>
    <w:rsid w:val="007E737C"/>
    <w:rsid w:val="007F1CDF"/>
    <w:rsid w:val="007F5218"/>
    <w:rsid w:val="007F71D0"/>
    <w:rsid w:val="007F7D75"/>
    <w:rsid w:val="00804FB2"/>
    <w:rsid w:val="00810EB0"/>
    <w:rsid w:val="00815052"/>
    <w:rsid w:val="00816557"/>
    <w:rsid w:val="00825774"/>
    <w:rsid w:val="00826E86"/>
    <w:rsid w:val="00863BCA"/>
    <w:rsid w:val="008675A8"/>
    <w:rsid w:val="00873137"/>
    <w:rsid w:val="008B10DD"/>
    <w:rsid w:val="008C49D6"/>
    <w:rsid w:val="008C7145"/>
    <w:rsid w:val="008D581A"/>
    <w:rsid w:val="008D75A8"/>
    <w:rsid w:val="008E63AF"/>
    <w:rsid w:val="008E6D64"/>
    <w:rsid w:val="008E7388"/>
    <w:rsid w:val="008F6FE2"/>
    <w:rsid w:val="0091176E"/>
    <w:rsid w:val="00913F25"/>
    <w:rsid w:val="009159D5"/>
    <w:rsid w:val="00923A3F"/>
    <w:rsid w:val="00926364"/>
    <w:rsid w:val="00926ED0"/>
    <w:rsid w:val="00933016"/>
    <w:rsid w:val="0093396F"/>
    <w:rsid w:val="0094065B"/>
    <w:rsid w:val="009525FD"/>
    <w:rsid w:val="00953F62"/>
    <w:rsid w:val="00970054"/>
    <w:rsid w:val="0099037C"/>
    <w:rsid w:val="00991D17"/>
    <w:rsid w:val="009A32F6"/>
    <w:rsid w:val="009A43E7"/>
    <w:rsid w:val="009B0D09"/>
    <w:rsid w:val="009B1148"/>
    <w:rsid w:val="009B42C0"/>
    <w:rsid w:val="009C3324"/>
    <w:rsid w:val="009D23B6"/>
    <w:rsid w:val="009D7DDE"/>
    <w:rsid w:val="009E1D87"/>
    <w:rsid w:val="009E65BC"/>
    <w:rsid w:val="009F293E"/>
    <w:rsid w:val="00A33937"/>
    <w:rsid w:val="00A34CA5"/>
    <w:rsid w:val="00A45991"/>
    <w:rsid w:val="00A50AD3"/>
    <w:rsid w:val="00A53735"/>
    <w:rsid w:val="00A66E52"/>
    <w:rsid w:val="00A71CF5"/>
    <w:rsid w:val="00A71F01"/>
    <w:rsid w:val="00A75EAE"/>
    <w:rsid w:val="00A81B6A"/>
    <w:rsid w:val="00A90852"/>
    <w:rsid w:val="00AA5D09"/>
    <w:rsid w:val="00AB0403"/>
    <w:rsid w:val="00AB6178"/>
    <w:rsid w:val="00AF6355"/>
    <w:rsid w:val="00B04C47"/>
    <w:rsid w:val="00B110BA"/>
    <w:rsid w:val="00B1323B"/>
    <w:rsid w:val="00B13B2A"/>
    <w:rsid w:val="00B32871"/>
    <w:rsid w:val="00B3295B"/>
    <w:rsid w:val="00B56747"/>
    <w:rsid w:val="00B56906"/>
    <w:rsid w:val="00B6339C"/>
    <w:rsid w:val="00B72FFB"/>
    <w:rsid w:val="00B73CB0"/>
    <w:rsid w:val="00B804E2"/>
    <w:rsid w:val="00B8744A"/>
    <w:rsid w:val="00BA25EC"/>
    <w:rsid w:val="00BA5BEE"/>
    <w:rsid w:val="00BC3C68"/>
    <w:rsid w:val="00BE2923"/>
    <w:rsid w:val="00BE40DF"/>
    <w:rsid w:val="00BE4C2C"/>
    <w:rsid w:val="00BF31E3"/>
    <w:rsid w:val="00BF3B5E"/>
    <w:rsid w:val="00C0329A"/>
    <w:rsid w:val="00C04BC0"/>
    <w:rsid w:val="00C0739B"/>
    <w:rsid w:val="00C20ACC"/>
    <w:rsid w:val="00C232F7"/>
    <w:rsid w:val="00C34458"/>
    <w:rsid w:val="00C34B5C"/>
    <w:rsid w:val="00C44323"/>
    <w:rsid w:val="00C4603B"/>
    <w:rsid w:val="00C56A11"/>
    <w:rsid w:val="00C7188F"/>
    <w:rsid w:val="00C85D03"/>
    <w:rsid w:val="00C90252"/>
    <w:rsid w:val="00C979E3"/>
    <w:rsid w:val="00CA2005"/>
    <w:rsid w:val="00CB6F2C"/>
    <w:rsid w:val="00CB703D"/>
    <w:rsid w:val="00CC5B82"/>
    <w:rsid w:val="00CC7EB0"/>
    <w:rsid w:val="00CD4DF0"/>
    <w:rsid w:val="00CD6653"/>
    <w:rsid w:val="00D13FC2"/>
    <w:rsid w:val="00D21085"/>
    <w:rsid w:val="00D3031C"/>
    <w:rsid w:val="00D30DE3"/>
    <w:rsid w:val="00D32609"/>
    <w:rsid w:val="00D34332"/>
    <w:rsid w:val="00D57667"/>
    <w:rsid w:val="00D80C03"/>
    <w:rsid w:val="00D87D72"/>
    <w:rsid w:val="00DC7F12"/>
    <w:rsid w:val="00DE0E1A"/>
    <w:rsid w:val="00DE114D"/>
    <w:rsid w:val="00DE3EA3"/>
    <w:rsid w:val="00DF7A5E"/>
    <w:rsid w:val="00DF7BD8"/>
    <w:rsid w:val="00DF7D15"/>
    <w:rsid w:val="00E053C2"/>
    <w:rsid w:val="00E104DE"/>
    <w:rsid w:val="00E11C50"/>
    <w:rsid w:val="00E24647"/>
    <w:rsid w:val="00E3501B"/>
    <w:rsid w:val="00E43CB0"/>
    <w:rsid w:val="00E470F1"/>
    <w:rsid w:val="00E47CB6"/>
    <w:rsid w:val="00E51E59"/>
    <w:rsid w:val="00E53197"/>
    <w:rsid w:val="00E5498B"/>
    <w:rsid w:val="00E566A0"/>
    <w:rsid w:val="00E77EF0"/>
    <w:rsid w:val="00E8016D"/>
    <w:rsid w:val="00E84AAE"/>
    <w:rsid w:val="00E87718"/>
    <w:rsid w:val="00E91767"/>
    <w:rsid w:val="00E92627"/>
    <w:rsid w:val="00EA696B"/>
    <w:rsid w:val="00EA7C5F"/>
    <w:rsid w:val="00EB2BEA"/>
    <w:rsid w:val="00EB7CE3"/>
    <w:rsid w:val="00ED0937"/>
    <w:rsid w:val="00ED577E"/>
    <w:rsid w:val="00EF0F64"/>
    <w:rsid w:val="00F01EA7"/>
    <w:rsid w:val="00F054CF"/>
    <w:rsid w:val="00F2221F"/>
    <w:rsid w:val="00F3746D"/>
    <w:rsid w:val="00F42873"/>
    <w:rsid w:val="00F4799B"/>
    <w:rsid w:val="00F516BB"/>
    <w:rsid w:val="00F609D5"/>
    <w:rsid w:val="00F6240B"/>
    <w:rsid w:val="00F66D82"/>
    <w:rsid w:val="00F7142E"/>
    <w:rsid w:val="00F7512B"/>
    <w:rsid w:val="00F83215"/>
    <w:rsid w:val="00F83D54"/>
    <w:rsid w:val="00F9651C"/>
    <w:rsid w:val="00FA5678"/>
    <w:rsid w:val="00FC37A2"/>
    <w:rsid w:val="00FE5A52"/>
    <w:rsid w:val="00FF1136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9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459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5906"/>
  </w:style>
  <w:style w:type="character" w:styleId="Hyperlink">
    <w:name w:val="Hyperlink"/>
    <w:rsid w:val="0075708E"/>
    <w:rPr>
      <w:color w:val="0000FF"/>
      <w:u w:val="single"/>
    </w:rPr>
  </w:style>
  <w:style w:type="character" w:styleId="CommentReference">
    <w:name w:val="annotation reference"/>
    <w:basedOn w:val="DefaultParagraphFont"/>
    <w:rsid w:val="00613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6FB"/>
  </w:style>
  <w:style w:type="paragraph" w:styleId="CommentSubject">
    <w:name w:val="annotation subject"/>
    <w:basedOn w:val="CommentText"/>
    <w:next w:val="CommentText"/>
    <w:link w:val="CommentSubjectChar"/>
    <w:rsid w:val="0061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6FB"/>
    <w:rPr>
      <w:b/>
      <w:bCs/>
    </w:rPr>
  </w:style>
  <w:style w:type="paragraph" w:styleId="BalloonText">
    <w:name w:val="Balloon Text"/>
    <w:basedOn w:val="Normal"/>
    <w:link w:val="BalloonTextChar"/>
    <w:rsid w:val="0061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9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459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5906"/>
  </w:style>
  <w:style w:type="character" w:styleId="Hyperlink">
    <w:name w:val="Hyperlink"/>
    <w:rsid w:val="0075708E"/>
    <w:rPr>
      <w:color w:val="0000FF"/>
      <w:u w:val="single"/>
    </w:rPr>
  </w:style>
  <w:style w:type="character" w:styleId="CommentReference">
    <w:name w:val="annotation reference"/>
    <w:basedOn w:val="DefaultParagraphFont"/>
    <w:rsid w:val="00613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6FB"/>
  </w:style>
  <w:style w:type="paragraph" w:styleId="CommentSubject">
    <w:name w:val="annotation subject"/>
    <w:basedOn w:val="CommentText"/>
    <w:next w:val="CommentText"/>
    <w:link w:val="CommentSubjectChar"/>
    <w:rsid w:val="0061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6FB"/>
    <w:rPr>
      <w:b/>
      <w:bCs/>
    </w:rPr>
  </w:style>
  <w:style w:type="paragraph" w:styleId="BalloonText">
    <w:name w:val="Balloon Text"/>
    <w:basedOn w:val="Normal"/>
    <w:link w:val="BalloonTextChar"/>
    <w:rsid w:val="0061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70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335">
                      <w:marLeft w:val="2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navis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ers.hanning@episent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hana.kuncova-kallio@bionav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isent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Hanning;Johana Kuncova-Kallio</dc:creator>
  <cp:lastModifiedBy>Johana Kuncova-Kallio</cp:lastModifiedBy>
  <cp:revision>3</cp:revision>
  <dcterms:created xsi:type="dcterms:W3CDTF">2012-01-31T08:49:00Z</dcterms:created>
  <dcterms:modified xsi:type="dcterms:W3CDTF">2012-01-31T10:57:00Z</dcterms:modified>
</cp:coreProperties>
</file>