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b w:val="1"/>
          <w:sz w:val="28"/>
          <w:rtl w:val="0"/>
        </w:rPr>
        <w:t xml:space="preserve">GTboard.com är den första, och överlägset största, nordiska bilkanalen som passerar 200 miljoner visningar på YouTube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YouTube-kanalen </w:t>
      </w:r>
      <w:hyperlink r:id="rId5">
        <w:r w:rsidRPr="00000000" w:rsidR="00000000" w:rsidDel="00000000">
          <w:rPr>
            <w:b w:val="1"/>
            <w:color w:val="1155cc"/>
            <w:u w:val="single"/>
            <w:rtl w:val="0"/>
          </w:rPr>
          <w:t xml:space="preserve">GTboard.com</w:t>
        </w:r>
      </w:hyperlink>
      <w:r w:rsidRPr="00000000" w:rsidR="00000000" w:rsidDel="00000000">
        <w:rPr>
          <w:b w:val="1"/>
          <w:rtl w:val="0"/>
        </w:rPr>
        <w:t xml:space="preserve"> har som första, och därmed överlägset största, nordiska bilkanal passerat 200 miljoner visningar på YouTube.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Gustav Träff, som driver den populära YouTube-kanalen GTboard.com, har varit aktiv på YouTube sen 2006. Där har han bland annat laddat upp videos där han kör exklusiva sportbilar, bland annat </w:t>
      </w:r>
      <w:hyperlink r:id="rId6">
        <w:r w:rsidRPr="00000000" w:rsidR="00000000" w:rsidDel="00000000">
          <w:rPr>
            <w:color w:val="1155cc"/>
            <w:u w:val="single"/>
            <w:rtl w:val="0"/>
          </w:rPr>
          <w:t xml:space="preserve">Koenigsegg och Bugatti</w:t>
        </w:r>
      </w:hyperlink>
      <w:r w:rsidRPr="00000000" w:rsidR="00000000" w:rsidDel="00000000">
        <w:rPr>
          <w:rtl w:val="0"/>
        </w:rPr>
        <w:t xml:space="preserve">, mot varandra. Hans stora bilintresse och kunskap kring dessa mångmiljonbilar har gjort honom till den första nordiska bilkanalen påYouTube som passerar 200 miljoner visningar.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 Det är härligt att ha kunnat nå så många tittare på min kanal med förhållandevis små resurser. Den är nu i den absoluta toppen i antal totala tittare i Europa. Det här är ett tydligt tecken på att internet är framtiden, du behöver inte vara ett etablerat mediehus för att nå hundratals miljoner titare, utan vem som helst kan skapa en mediekanal som både kan mäta sig med och vara större än traditionella medier, säger Gustav Träff, grundaren av </w:t>
      </w:r>
      <w:hyperlink r:id="rId7">
        <w:r w:rsidRPr="00000000" w:rsidR="00000000" w:rsidDel="00000000">
          <w:rPr>
            <w:color w:val="1155cc"/>
            <w:highlight w:val="white"/>
            <w:u w:val="single"/>
            <w:rtl w:val="0"/>
          </w:rPr>
          <w:t xml:space="preserve">GTboard.com</w:t>
        </w:r>
      </w:hyperlink>
      <w:r w:rsidRPr="00000000" w:rsidR="00000000" w:rsidDel="00000000">
        <w:rPr>
          <w:highlight w:val="white"/>
          <w:rtl w:val="0"/>
        </w:rPr>
        <w:t xml:space="preserv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Under 2014 har Gustav Träff, tack vare sin populära YouTube-kanal, varit en av tre YouTubers som </w:t>
      </w:r>
      <w:hyperlink r:id="rId8">
        <w:r w:rsidRPr="00000000" w:rsidR="00000000" w:rsidDel="00000000">
          <w:rPr>
            <w:color w:val="1155cc"/>
            <w:u w:val="single"/>
            <w:rtl w:val="0"/>
          </w:rPr>
          <w:t xml:space="preserve">bevakade det stora racet Gumball3000</w:t>
        </w:r>
      </w:hyperlink>
      <w:r w:rsidRPr="00000000" w:rsidR="00000000" w:rsidDel="00000000">
        <w:rPr>
          <w:rtl w:val="0"/>
        </w:rPr>
        <w:t xml:space="preserve">, fått sina bilrace i ett eget program “</w:t>
      </w:r>
      <w:hyperlink r:id="rId9">
        <w:r w:rsidRPr="00000000" w:rsidR="00000000" w:rsidDel="00000000">
          <w:rPr>
            <w:color w:val="1155cc"/>
            <w:u w:val="single"/>
            <w:rtl w:val="0"/>
          </w:rPr>
          <w:t xml:space="preserve">Gustav’s Super Races</w:t>
        </w:r>
      </w:hyperlink>
      <w:r w:rsidRPr="00000000" w:rsidR="00000000" w:rsidDel="00000000">
        <w:rPr>
          <w:rtl w:val="0"/>
        </w:rPr>
        <w:t xml:space="preserve">” på den norska tv-kanalen TV2 Zebra och varit med i dokumentären </w:t>
      </w:r>
      <w:hyperlink r:id="rId10">
        <w:r w:rsidRPr="00000000" w:rsidR="00000000" w:rsidDel="00000000">
          <w:rPr>
            <w:color w:val="1155cc"/>
            <w:u w:val="single"/>
            <w:rtl w:val="0"/>
          </w:rPr>
          <w:t xml:space="preserve">Du, jag och YouTube</w:t>
        </w:r>
      </w:hyperlink>
      <w:r w:rsidRPr="00000000" w:rsidR="00000000" w:rsidDel="00000000">
        <w:rPr>
          <w:rtl w:val="0"/>
        </w:rPr>
        <w:t xml:space="preserve"> som sändes på SVT1 i juni.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Lista över största bilkanaler på YouTube:</w:t>
      </w:r>
    </w:p>
    <w:tbl>
      <w:tblPr>
        <w:tblStyle w:val="Table1"/>
        <w:bidiVisual w:val="0"/>
        <w:tblW w:w="5955.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475"/>
        <w:gridCol w:w="1275"/>
        <w:gridCol w:w="2205"/>
        <w:tblGridChange w:id="0">
          <w:tblGrid>
            <w:gridCol w:w="2475"/>
            <w:gridCol w:w="1275"/>
            <w:gridCol w:w="2205"/>
          </w:tblGrid>
        </w:tblGridChange>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sz w:val="16"/>
                <w:rtl w:val="0"/>
              </w:rPr>
              <w:t xml:space="preserve">Kanal</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sz w:val="16"/>
                <w:rtl w:val="0"/>
              </w:rPr>
              <w:t xml:space="preserve">Visningar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sz w:val="16"/>
                <w:rtl w:val="0"/>
              </w:rPr>
              <w:t xml:space="preserve">Land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hyperlink r:id="rId11">
              <w:r w:rsidRPr="00000000" w:rsidR="00000000" w:rsidDel="00000000">
                <w:rPr>
                  <w:color w:val="1155cc"/>
                  <w:sz w:val="16"/>
                  <w:u w:val="single"/>
                  <w:rtl w:val="0"/>
                </w:rPr>
                <w:t xml:space="preserve">Top Gear</w:t>
              </w:r>
            </w:hyperlink>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jc w:val="right"/>
            </w:pPr>
            <w:r w:rsidRPr="00000000" w:rsidR="00000000" w:rsidDel="00000000">
              <w:rPr>
                <w:sz w:val="16"/>
                <w:rtl w:val="0"/>
              </w:rPr>
              <w:t xml:space="preserve">762 556 767</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6"/>
                <w:rtl w:val="0"/>
              </w:rPr>
              <w:t xml:space="preserve">England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hyperlink r:id="rId12">
              <w:r w:rsidRPr="00000000" w:rsidR="00000000" w:rsidDel="00000000">
                <w:rPr>
                  <w:color w:val="1155cc"/>
                  <w:sz w:val="16"/>
                  <w:u w:val="single"/>
                  <w:rtl w:val="0"/>
                </w:rPr>
                <w:t xml:space="preserve">Motor Trend Channel</w:t>
              </w:r>
            </w:hyperlink>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jc w:val="right"/>
            </w:pPr>
            <w:r w:rsidRPr="00000000" w:rsidR="00000000" w:rsidDel="00000000">
              <w:rPr>
                <w:sz w:val="16"/>
                <w:rtl w:val="0"/>
              </w:rPr>
              <w:t xml:space="preserve">625 076 730</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6"/>
                <w:rtl w:val="0"/>
              </w:rPr>
              <w:t xml:space="preserve">USA</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hyperlink r:id="rId13">
              <w:r w:rsidRPr="00000000" w:rsidR="00000000" w:rsidDel="00000000">
                <w:rPr>
                  <w:color w:val="1155cc"/>
                  <w:sz w:val="16"/>
                  <w:u w:val="single"/>
                  <w:rtl w:val="0"/>
                </w:rPr>
                <w:t xml:space="preserve">StopXAM</w:t>
              </w:r>
            </w:hyperlink>
            <w:r w:rsidRPr="00000000" w:rsidR="00000000" w:rsidDel="00000000">
              <w:rPr>
                <w:rtl w:val="0"/>
              </w:rPr>
            </w:r>
          </w:p>
        </w:tc>
        <w:tc>
          <w:tcPr>
            <w:tcMar>
              <w:top w:w="100.0" w:type="dxa"/>
              <w:left w:w="180.0" w:type="dxa"/>
              <w:bottom w:w="100.0" w:type="dxa"/>
              <w:right w:w="80.0" w:type="dxa"/>
            </w:tcMar>
          </w:tcPr>
          <w:p w:rsidP="00000000" w:rsidRPr="00000000" w:rsidR="00000000" w:rsidDel="00000000" w:rsidRDefault="00000000">
            <w:pPr>
              <w:spacing w:lineRule="auto" w:line="240"/>
              <w:contextualSpacing w:val="0"/>
              <w:jc w:val="right"/>
            </w:pPr>
            <w:r w:rsidRPr="00000000" w:rsidR="00000000" w:rsidDel="00000000">
              <w:rPr>
                <w:sz w:val="16"/>
                <w:rtl w:val="0"/>
              </w:rPr>
              <w:t xml:space="preserve">297 868 064</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6"/>
                <w:rtl w:val="0"/>
              </w:rPr>
              <w:t xml:space="preserve">Ryssland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hyperlink r:id="rId14">
              <w:r w:rsidRPr="00000000" w:rsidR="00000000" w:rsidDel="00000000">
                <w:rPr>
                  <w:color w:val="1155cc"/>
                  <w:sz w:val="16"/>
                  <w:u w:val="single"/>
                  <w:rtl w:val="0"/>
                </w:rPr>
                <w:t xml:space="preserve">DragtimesInfo</w:t>
              </w:r>
            </w:hyperlink>
            <w:r w:rsidRPr="00000000" w:rsidR="00000000" w:rsidDel="00000000">
              <w:rPr>
                <w:rtl w:val="0"/>
              </w:rPr>
            </w:r>
          </w:p>
        </w:tc>
        <w:tc>
          <w:tcPr>
            <w:tcMar>
              <w:top w:w="100.0" w:type="dxa"/>
              <w:left w:w="180.0" w:type="dxa"/>
              <w:bottom w:w="100.0" w:type="dxa"/>
              <w:right w:w="80.0" w:type="dxa"/>
            </w:tcMar>
          </w:tcPr>
          <w:p w:rsidP="00000000" w:rsidRPr="00000000" w:rsidR="00000000" w:rsidDel="00000000" w:rsidRDefault="00000000">
            <w:pPr>
              <w:spacing w:lineRule="auto" w:line="240"/>
              <w:contextualSpacing w:val="0"/>
              <w:jc w:val="right"/>
            </w:pPr>
            <w:r w:rsidRPr="00000000" w:rsidR="00000000" w:rsidDel="00000000">
              <w:rPr>
                <w:sz w:val="16"/>
                <w:rtl w:val="0"/>
              </w:rPr>
              <w:t xml:space="preserve">286 020 469</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6"/>
                <w:rtl w:val="0"/>
              </w:rPr>
              <w:t xml:space="preserve">Ryssland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hyperlink r:id="rId15">
              <w:r w:rsidRPr="00000000" w:rsidR="00000000" w:rsidDel="00000000">
                <w:rPr>
                  <w:color w:val="1155cc"/>
                  <w:sz w:val="16"/>
                  <w:u w:val="single"/>
                  <w:rtl w:val="0"/>
                </w:rPr>
                <w:t xml:space="preserve">High Tech Corvette </w:t>
              </w:r>
            </w:hyperlink>
            <w:r w:rsidRPr="00000000" w:rsidR="00000000" w:rsidDel="00000000">
              <w:rPr>
                <w:rtl w:val="0"/>
              </w:rPr>
            </w:r>
          </w:p>
        </w:tc>
        <w:tc>
          <w:tcPr>
            <w:tcMar>
              <w:top w:w="100.0" w:type="dxa"/>
              <w:left w:w="180.0" w:type="dxa"/>
              <w:bottom w:w="100.0" w:type="dxa"/>
              <w:right w:w="80.0" w:type="dxa"/>
            </w:tcMar>
          </w:tcPr>
          <w:p w:rsidP="00000000" w:rsidRPr="00000000" w:rsidR="00000000" w:rsidDel="00000000" w:rsidRDefault="00000000">
            <w:pPr>
              <w:spacing w:lineRule="auto" w:line="240"/>
              <w:contextualSpacing w:val="0"/>
              <w:jc w:val="right"/>
            </w:pPr>
            <w:r w:rsidRPr="00000000" w:rsidR="00000000" w:rsidDel="00000000">
              <w:rPr>
                <w:sz w:val="16"/>
                <w:rtl w:val="0"/>
              </w:rPr>
              <w:t xml:space="preserve">247 508 353</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6"/>
                <w:rtl w:val="0"/>
              </w:rPr>
              <w:t xml:space="preserve">USA</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hyperlink r:id="rId16">
              <w:r w:rsidRPr="00000000" w:rsidR="00000000" w:rsidDel="00000000">
                <w:rPr>
                  <w:color w:val="1155cc"/>
                  <w:sz w:val="16"/>
                  <w:u w:val="single"/>
                  <w:rtl w:val="0"/>
                </w:rPr>
                <w:t xml:space="preserve">InsideLineVideo</w:t>
              </w:r>
            </w:hyperlink>
            <w:r w:rsidRPr="00000000" w:rsidR="00000000" w:rsidDel="00000000">
              <w:rPr>
                <w:rtl w:val="0"/>
              </w:rPr>
            </w:r>
          </w:p>
        </w:tc>
        <w:tc>
          <w:tcPr>
            <w:tcMar>
              <w:top w:w="100.0" w:type="dxa"/>
              <w:left w:w="180.0" w:type="dxa"/>
              <w:bottom w:w="100.0" w:type="dxa"/>
              <w:right w:w="80.0" w:type="dxa"/>
            </w:tcMar>
          </w:tcPr>
          <w:p w:rsidP="00000000" w:rsidRPr="00000000" w:rsidR="00000000" w:rsidDel="00000000" w:rsidRDefault="00000000">
            <w:pPr>
              <w:spacing w:lineRule="auto" w:line="240"/>
              <w:contextualSpacing w:val="0"/>
              <w:jc w:val="right"/>
            </w:pPr>
            <w:r w:rsidRPr="00000000" w:rsidR="00000000" w:rsidDel="00000000">
              <w:rPr>
                <w:sz w:val="16"/>
                <w:rtl w:val="0"/>
              </w:rPr>
              <w:t xml:space="preserve">236 703 438</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6"/>
                <w:rtl w:val="0"/>
              </w:rPr>
              <w:t xml:space="preserve">USA</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hyperlink r:id="rId17">
              <w:r w:rsidRPr="00000000" w:rsidR="00000000" w:rsidDel="00000000">
                <w:rPr>
                  <w:color w:val="1155cc"/>
                  <w:sz w:val="16"/>
                  <w:u w:val="single"/>
                  <w:rtl w:val="0"/>
                </w:rPr>
                <w:t xml:space="preserve">Saabkyle04</w:t>
              </w:r>
            </w:hyperlink>
            <w:r w:rsidRPr="00000000" w:rsidR="00000000" w:rsidDel="00000000">
              <w:rPr>
                <w:sz w:val="16"/>
                <w:rtl w:val="0"/>
              </w:rPr>
              <w:t xml:space="preserve"> </w:t>
            </w:r>
          </w:p>
        </w:tc>
        <w:tc>
          <w:tcPr>
            <w:tcMar>
              <w:top w:w="100.0" w:type="dxa"/>
              <w:left w:w="180.0" w:type="dxa"/>
              <w:bottom w:w="100.0" w:type="dxa"/>
              <w:right w:w="80.0" w:type="dxa"/>
            </w:tcMar>
          </w:tcPr>
          <w:p w:rsidP="00000000" w:rsidRPr="00000000" w:rsidR="00000000" w:rsidDel="00000000" w:rsidRDefault="00000000">
            <w:pPr>
              <w:spacing w:lineRule="auto" w:line="240"/>
              <w:contextualSpacing w:val="0"/>
              <w:jc w:val="right"/>
            </w:pPr>
            <w:r w:rsidRPr="00000000" w:rsidR="00000000" w:rsidDel="00000000">
              <w:rPr>
                <w:sz w:val="16"/>
                <w:rtl w:val="0"/>
              </w:rPr>
              <w:t xml:space="preserve">235 423 129</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6"/>
                <w:rtl w:val="0"/>
              </w:rPr>
              <w:t xml:space="preserve">USA</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hyperlink r:id="rId18">
              <w:r w:rsidRPr="00000000" w:rsidR="00000000" w:rsidDel="00000000">
                <w:rPr>
                  <w:color w:val="1155cc"/>
                  <w:sz w:val="16"/>
                  <w:u w:val="single"/>
                  <w:rtl w:val="0"/>
                </w:rPr>
                <w:t xml:space="preserve">Worldcarfans</w:t>
              </w:r>
            </w:hyperlink>
            <w:hyperlink r:id="rId19">
              <w:r w:rsidRPr="00000000" w:rsidR="00000000" w:rsidDel="00000000">
                <w:rPr>
                  <w:sz w:val="16"/>
                  <w:rtl w:val="0"/>
                </w:rPr>
                <w:t xml:space="preserve"> </w:t>
              </w:r>
            </w:hyperlink>
            <w:r w:rsidRPr="00000000" w:rsidR="00000000" w:rsidDel="00000000">
              <w:rPr>
                <w:rtl w:val="0"/>
              </w:rPr>
            </w:r>
          </w:p>
        </w:tc>
        <w:tc>
          <w:tcPr>
            <w:tcMar>
              <w:top w:w="100.0" w:type="dxa"/>
              <w:left w:w="180.0" w:type="dxa"/>
              <w:bottom w:w="100.0" w:type="dxa"/>
              <w:right w:w="80.0" w:type="dxa"/>
            </w:tcMar>
          </w:tcPr>
          <w:p w:rsidP="00000000" w:rsidRPr="00000000" w:rsidR="00000000" w:rsidDel="00000000" w:rsidRDefault="00000000">
            <w:pPr>
              <w:spacing w:lineRule="auto" w:line="240"/>
              <w:contextualSpacing w:val="0"/>
              <w:jc w:val="right"/>
            </w:pPr>
            <w:r w:rsidRPr="00000000" w:rsidR="00000000" w:rsidDel="00000000">
              <w:rPr>
                <w:sz w:val="16"/>
                <w:rtl w:val="0"/>
              </w:rPr>
              <w:t xml:space="preserve">200 352 690</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6"/>
                <w:rtl w:val="0"/>
              </w:rPr>
              <w:t xml:space="preserve">USA</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hyperlink r:id="rId20">
              <w:r w:rsidRPr="00000000" w:rsidR="00000000" w:rsidDel="00000000">
                <w:rPr>
                  <w:color w:val="1155cc"/>
                  <w:sz w:val="16"/>
                  <w:u w:val="single"/>
                  <w:rtl w:val="0"/>
                </w:rPr>
                <w:t xml:space="preserve">GTBOARD.com</w:t>
              </w:r>
            </w:hyperlink>
            <w:r w:rsidRPr="00000000" w:rsidR="00000000" w:rsidDel="00000000">
              <w:rPr>
                <w:rtl w:val="0"/>
              </w:rPr>
            </w:r>
          </w:p>
        </w:tc>
        <w:tc>
          <w:tcPr>
            <w:tcMar>
              <w:top w:w="100.0" w:type="dxa"/>
              <w:left w:w="180.0" w:type="dxa"/>
              <w:bottom w:w="100.0" w:type="dxa"/>
              <w:right w:w="80.0" w:type="dxa"/>
            </w:tcMar>
          </w:tcPr>
          <w:p w:rsidP="00000000" w:rsidRPr="00000000" w:rsidR="00000000" w:rsidDel="00000000" w:rsidRDefault="00000000">
            <w:pPr>
              <w:spacing w:lineRule="auto" w:line="240"/>
              <w:contextualSpacing w:val="0"/>
              <w:jc w:val="right"/>
            </w:pPr>
            <w:r w:rsidRPr="00000000" w:rsidR="00000000" w:rsidDel="00000000">
              <w:rPr>
                <w:sz w:val="16"/>
                <w:rtl w:val="0"/>
              </w:rPr>
              <w:t xml:space="preserve">200 026 786</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6"/>
                <w:rtl w:val="0"/>
              </w:rPr>
              <w:t xml:space="preserve">Sverige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hyperlink r:id="rId21">
              <w:r w:rsidRPr="00000000" w:rsidR="00000000" w:rsidDel="00000000">
                <w:rPr>
                  <w:color w:val="1155cc"/>
                  <w:sz w:val="16"/>
                  <w:u w:val="single"/>
                  <w:rtl w:val="0"/>
                </w:rPr>
                <w:t xml:space="preserve">1320video</w:t>
              </w:r>
            </w:hyperlink>
            <w:r w:rsidRPr="00000000" w:rsidR="00000000" w:rsidDel="00000000">
              <w:rPr>
                <w:rtl w:val="0"/>
              </w:rPr>
            </w:r>
          </w:p>
        </w:tc>
        <w:tc>
          <w:tcPr>
            <w:tcMar>
              <w:top w:w="100.0" w:type="dxa"/>
              <w:left w:w="180.0" w:type="dxa"/>
              <w:bottom w:w="100.0" w:type="dxa"/>
              <w:right w:w="80.0" w:type="dxa"/>
            </w:tcMar>
          </w:tcPr>
          <w:p w:rsidP="00000000" w:rsidRPr="00000000" w:rsidR="00000000" w:rsidDel="00000000" w:rsidRDefault="00000000">
            <w:pPr>
              <w:spacing w:lineRule="auto" w:line="240"/>
              <w:contextualSpacing w:val="0"/>
              <w:jc w:val="right"/>
            </w:pPr>
            <w:r w:rsidRPr="00000000" w:rsidR="00000000" w:rsidDel="00000000">
              <w:rPr>
                <w:sz w:val="16"/>
                <w:rtl w:val="0"/>
              </w:rPr>
              <w:t xml:space="preserve">195 895 530</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6"/>
                <w:rtl w:val="0"/>
              </w:rPr>
              <w:t xml:space="preserve">USA</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hyperlink r:id="rId22">
              <w:r w:rsidRPr="00000000" w:rsidR="00000000" w:rsidDel="00000000">
                <w:rPr>
                  <w:color w:val="1155cc"/>
                  <w:sz w:val="16"/>
                  <w:u w:val="single"/>
                  <w:rtl w:val="0"/>
                </w:rPr>
                <w:t xml:space="preserve">RaceGrooves</w:t>
              </w:r>
            </w:hyperlink>
            <w:r w:rsidRPr="00000000" w:rsidR="00000000" w:rsidDel="00000000">
              <w:rPr>
                <w:sz w:val="16"/>
                <w:rtl w:val="0"/>
              </w:rPr>
              <w:t xml:space="preserve"> </w:t>
            </w:r>
          </w:p>
        </w:tc>
        <w:tc>
          <w:tcPr>
            <w:tcMar>
              <w:top w:w="100.0" w:type="dxa"/>
              <w:left w:w="180.0" w:type="dxa"/>
              <w:bottom w:w="100.0" w:type="dxa"/>
              <w:right w:w="80.0" w:type="dxa"/>
            </w:tcMar>
          </w:tcPr>
          <w:p w:rsidP="00000000" w:rsidRPr="00000000" w:rsidR="00000000" w:rsidDel="00000000" w:rsidRDefault="00000000">
            <w:pPr>
              <w:spacing w:lineRule="auto" w:line="240"/>
              <w:contextualSpacing w:val="0"/>
              <w:jc w:val="right"/>
            </w:pPr>
            <w:r w:rsidRPr="00000000" w:rsidR="00000000" w:rsidDel="00000000">
              <w:rPr>
                <w:sz w:val="16"/>
                <w:rtl w:val="0"/>
              </w:rPr>
              <w:t xml:space="preserve">195 663 746</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6"/>
                <w:rtl w:val="0"/>
              </w:rPr>
              <w:t xml:space="preserve">USA</w:t>
            </w:r>
          </w:p>
        </w:tc>
      </w:tr>
    </w:tbl>
    <w:p w:rsidP="00000000" w:rsidRPr="00000000" w:rsidR="00000000" w:rsidDel="00000000" w:rsidRDefault="00000000">
      <w:pPr>
        <w:contextualSpacing w:val="0"/>
      </w:pPr>
      <w:r w:rsidRPr="00000000" w:rsidR="00000000" w:rsidDel="00000000">
        <w:rPr>
          <w:sz w:val="16"/>
          <w:rtl w:val="0"/>
        </w:rPr>
        <w:t xml:space="preserve">Källa: </w:t>
      </w:r>
      <w:hyperlink r:id="rId23">
        <w:r w:rsidRPr="00000000" w:rsidR="00000000" w:rsidDel="00000000">
          <w:rPr>
            <w:color w:val="1155cc"/>
            <w:sz w:val="16"/>
            <w:u w:val="single"/>
            <w:rtl w:val="0"/>
          </w:rPr>
          <w:t xml:space="preserve">http://vidstatsx.com/youtube-top-100-most-viewed-autos-vehicles</w:t>
        </w:r>
      </w:hyperlink>
      <w:r w:rsidRPr="00000000" w:rsidR="00000000" w:rsidDel="00000000">
        <w:rPr>
          <w:sz w:val="16"/>
          <w:rtl w:val="0"/>
        </w:rPr>
        <w:t xml:space="preserve">, h</w:t>
      </w:r>
      <w:r w:rsidRPr="00000000" w:rsidR="00000000" w:rsidDel="00000000">
        <w:rPr>
          <w:sz w:val="16"/>
          <w:rtl w:val="0"/>
        </w:rPr>
        <w:t xml:space="preserve">ämtad: 5 augusti 2014</w:t>
      </w:r>
    </w:p>
    <w:sectPr>
      <w:headerReference r:id="rId24" w:type="default"/>
      <w:footerReference r:id="rId25"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pBdr>
        <w:top w:color="auto" w:space="1" w:val="single" w:sz="4"/>
      </w:pBdr>
    </w:pPr>
  </w:p>
  <w:p w:rsidP="00000000" w:rsidRPr="00000000" w:rsidR="00000000" w:rsidDel="00000000" w:rsidRDefault="00000000">
    <w:pPr>
      <w:ind w:right="600"/>
      <w:contextualSpacing w:val="0"/>
    </w:pPr>
    <w:r w:rsidRPr="00000000" w:rsidR="00000000" w:rsidDel="00000000">
      <w:rPr>
        <w:rtl w:val="0"/>
      </w:rPr>
    </w:r>
  </w:p>
  <w:p w:rsidP="00000000" w:rsidRPr="00000000" w:rsidR="00000000" w:rsidDel="00000000" w:rsidRDefault="00000000">
    <w:pPr>
      <w:ind w:right="600"/>
      <w:contextualSpacing w:val="0"/>
      <w:jc w:val="center"/>
    </w:pPr>
    <w:hyperlink r:id="rId1">
      <w:r w:rsidRPr="00000000" w:rsidR="00000000" w:rsidDel="00000000">
        <w:rPr>
          <w:i w:val="1"/>
          <w:color w:val="1155cc"/>
          <w:sz w:val="20"/>
          <w:highlight w:val="white"/>
          <w:u w:val="single"/>
          <w:rtl w:val="0"/>
        </w:rPr>
        <w:t xml:space="preserve">United Screens</w:t>
      </w:r>
    </w:hyperlink>
    <w:r w:rsidRPr="00000000" w:rsidR="00000000" w:rsidDel="00000000">
      <w:rPr>
        <w:i w:val="1"/>
        <w:color w:val="222222"/>
        <w:sz w:val="20"/>
        <w:highlight w:val="white"/>
        <w:rtl w:val="0"/>
      </w:rPr>
      <w:t xml:space="preserve"> är ett premiumnätverk på YouTube som fokuserar på talang och specialiserar sig på reklam, sponsorskap, branded content och upphovsrätt. United Screens premiumnätverk växer snabbt och har nu har 70 miljoner nordiska visningar per månad i sitt YouTube-nätverk. </w:t>
    </w:r>
    <w:r w:rsidRPr="00000000" w:rsidR="00000000" w:rsidDel="00000000">
      <w:rPr>
        <w:color w:val="222222"/>
        <w:sz w:val="16"/>
        <w:highlight w:val="white"/>
        <w:rtl w:val="0"/>
      </w:rPr>
      <w:t xml:space="preserve">  </w:t>
    </w:r>
  </w:p>
  <w:p w:rsidP="00000000" w:rsidRPr="00000000" w:rsidR="00000000" w:rsidDel="00000000" w:rsidRDefault="00000000">
    <w:pPr>
      <w:ind w:right="600"/>
      <w:contextualSpacing w:val="0"/>
      <w:jc w:val="center"/>
    </w:pP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center"/>
    </w:pPr>
    <w:r w:rsidRPr="00000000" w:rsidR="00000000" w:rsidDel="00000000">
      <w:drawing>
        <wp:inline distR="19050" distT="19050" distB="19050" distL="19050">
          <wp:extent cy="589500" cx="1112650"/>
          <wp:effectExtent t="0" b="0" r="0" l="0"/>
          <wp:docPr id="1" name="image00.png"/>
          <a:graphic>
            <a:graphicData uri="http://schemas.openxmlformats.org/drawingml/2006/picture">
              <pic:pic>
                <pic:nvPicPr>
                  <pic:cNvPr id="0" name="image00.png"/>
                  <pic:cNvPicPr preferRelativeResize="0"/>
                </pic:nvPicPr>
                <pic:blipFill>
                  <a:blip r:embed="rId1"/>
                  <a:srcRect t="0" b="0" r="0" l="0"/>
                  <a:stretch>
                    <a:fillRect/>
                  </a:stretch>
                </pic:blipFill>
                <pic:spPr>
                  <a:xfrm>
                    <a:ext cy="589500" cx="1112650"/>
                  </a:xfrm>
                  <a:prstGeom prst="rect"/>
                  <a:ln/>
                </pic:spPr>
              </pic:pic>
            </a:graphicData>
          </a:graphic>
        </wp:inline>
      </w:drawing>
    </w: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contextualSpacing w:val="0"/>
      <w:jc w:val="center"/>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https://www.youtube.com/user/worldcarfans/" Type="http://schemas.openxmlformats.org/officeDocument/2006/relationships/hyperlink" TargetMode="External" Id="rId19"/><Relationship Target="https://www.youtube.com/user/worldcarfans/" Type="http://schemas.openxmlformats.org/officeDocument/2006/relationships/hyperlink" TargetMode="External" Id="rId18"/><Relationship Target="https://www.youtube.com/user/saabkyle04/" Type="http://schemas.openxmlformats.org/officeDocument/2006/relationships/hyperlink" TargetMode="External" Id="rId17"/><Relationship Target="https://www.youtube.com/user/InsideLineVideo/" Type="http://schemas.openxmlformats.org/officeDocument/2006/relationships/hyperlink" TargetMode="External" Id="rId16"/><Relationship Target="https://www.youtube.com/user/hightechcorvette" Type="http://schemas.openxmlformats.org/officeDocument/2006/relationships/hyperlink" TargetMode="External" Id="rId15"/><Relationship Target="https://www.youtube.com/user/DragTimesInfo" Type="http://schemas.openxmlformats.org/officeDocument/2006/relationships/hyperlink" TargetMode="External" Id="rId14"/><Relationship Target="https://www.youtube.com/user/MotorTrend" Type="http://schemas.openxmlformats.org/officeDocument/2006/relationships/hyperlink" TargetMode="External" Id="rId12"/><Relationship Target="https://www.youtube.com/user/StopXAM" Type="http://schemas.openxmlformats.org/officeDocument/2006/relationships/hyperlink" TargetMode="External" Id="rId13"/><Relationship Target="https://www.youtube.com/watch?v=xaF178w2ZBI" Type="http://schemas.openxmlformats.org/officeDocument/2006/relationships/hyperlink" TargetMode="External" Id="rId10"/><Relationship Target="https://www.youtube.com/user/TopGear" Type="http://schemas.openxmlformats.org/officeDocument/2006/relationships/hyperlink" TargetMode="External" Id="rId11"/><Relationship Target="footer1.xml" Type="http://schemas.openxmlformats.org/officeDocument/2006/relationships/footer" Id="rId25"/><Relationship Target="fontTable.xml" Type="http://schemas.openxmlformats.org/officeDocument/2006/relationships/fontTable" Id="rId2"/><Relationship Target="http://www.youtube.com/user/1320video" Type="http://schemas.openxmlformats.org/officeDocument/2006/relationships/hyperlink" TargetMode="External" Id="rId21"/><Relationship Target="settings.xml" Type="http://schemas.openxmlformats.org/officeDocument/2006/relationships/settings" Id="rId1"/><Relationship Target="http://www.youtube.com/user/racegrooves" Type="http://schemas.openxmlformats.org/officeDocument/2006/relationships/hyperlink" TargetMode="External" Id="rId22"/><Relationship Target="styles.xml" Type="http://schemas.openxmlformats.org/officeDocument/2006/relationships/styles" Id="rId4"/><Relationship Target="http://vidstatsx.com/youtube-top-100-most-viewed-autos-vehicles" Type="http://schemas.openxmlformats.org/officeDocument/2006/relationships/hyperlink" TargetMode="External" Id="rId23"/><Relationship Target="numbering.xml" Type="http://schemas.openxmlformats.org/officeDocument/2006/relationships/numbering" Id="rId3"/><Relationship Target="header1.xml" Type="http://schemas.openxmlformats.org/officeDocument/2006/relationships/header" Id="rId24"/><Relationship Target="http://www.youtube.com/user/m5boarddotcom" Type="http://schemas.openxmlformats.org/officeDocument/2006/relationships/hyperlink" TargetMode="External" Id="rId20"/><Relationship Target="https://www.youtube.com/watch?v=R7AzMF9JepA" Type="http://schemas.openxmlformats.org/officeDocument/2006/relationships/hyperlink" TargetMode="External" Id="rId9"/><Relationship Target="https://www.youtube.com/watch?v=qj3Oo-_jecg" Type="http://schemas.openxmlformats.org/officeDocument/2006/relationships/hyperlink" TargetMode="External" Id="rId6"/><Relationship Target="http://www.youtube.com/user/m5boarddotcom" Type="http://schemas.openxmlformats.org/officeDocument/2006/relationships/hyperlink" TargetMode="External" Id="rId5"/><Relationship Target="https://www.youtube.com/watch?v=zJJZtYia590&amp;list=PLz1eRhB3MHjkjwwuCOPiE-wH22ogWeGSi" Type="http://schemas.openxmlformats.org/officeDocument/2006/relationships/hyperlink" TargetMode="External" Id="rId8"/><Relationship Target="http://www.youtube.com/user/m5boarddotcom" Type="http://schemas.openxmlformats.org/officeDocument/2006/relationships/hyperlink" TargetMode="External" Id="rId7"/></Relationships>
</file>

<file path=word/_rels/footer1.xml.rels><?xml version="1.0" encoding="UTF-8" standalone="yes"?><Relationships xmlns="http://schemas.openxmlformats.org/package/2006/relationships"><Relationship Target="http://unitedscreens.se" Type="http://schemas.openxmlformats.org/officeDocument/2006/relationships/hyperlink" TargetMode="External" Id="rId1"/></Relationships>
</file>

<file path=word/_rels/header1.xml.rels><?xml version="1.0" encoding="UTF-8" standalone="yes"?><Relationships xmlns="http://schemas.openxmlformats.org/package/2006/relationships"><Relationship Target="media/image00.png" Type="http://schemas.openxmlformats.org/officeDocument/2006/relationships/image" Id="rId1"/></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Nordens största bilkanal passerar 200 miljoner visningar på YouTube.docx</dc:title>
</cp:coreProperties>
</file>