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A5" w:rsidRPr="00C504FB" w:rsidRDefault="00FB5110" w:rsidP="00C504FB">
      <w:r w:rsidRPr="00C504F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A5" w:rsidRPr="00C504FB" w:rsidRDefault="004745A5" w:rsidP="00C504FB"/>
    <w:p w:rsidR="00C504FB" w:rsidRPr="002A7EDC" w:rsidRDefault="00C504FB" w:rsidP="00C504FB">
      <w:pPr>
        <w:rPr>
          <w:rFonts w:ascii="Verdana" w:hAnsi="Verdana"/>
          <w:bCs/>
        </w:rPr>
      </w:pPr>
    </w:p>
    <w:p w:rsidR="00C504FB" w:rsidRPr="002A7EDC" w:rsidRDefault="00C504FB" w:rsidP="001A669B">
      <w:pPr>
        <w:rPr>
          <w:rFonts w:ascii="Verdana" w:hAnsi="Verdana"/>
          <w:bCs/>
          <w:sz w:val="20"/>
          <w:szCs w:val="20"/>
        </w:rPr>
      </w:pPr>
      <w:r w:rsidRPr="002A7EDC">
        <w:rPr>
          <w:rFonts w:ascii="Verdana" w:hAnsi="Verdana"/>
          <w:bCs/>
          <w:sz w:val="20"/>
          <w:szCs w:val="20"/>
        </w:rPr>
        <w:t>P</w:t>
      </w:r>
      <w:r w:rsidR="00C73E17">
        <w:rPr>
          <w:rFonts w:ascii="Verdana" w:hAnsi="Verdana"/>
          <w:bCs/>
          <w:sz w:val="20"/>
          <w:szCs w:val="20"/>
        </w:rPr>
        <w:t>ressemeddelelse den 2</w:t>
      </w:r>
      <w:bookmarkStart w:id="0" w:name="_GoBack"/>
      <w:bookmarkEnd w:id="0"/>
      <w:r w:rsidR="00A53AF8">
        <w:rPr>
          <w:rFonts w:ascii="Verdana" w:hAnsi="Verdana"/>
          <w:bCs/>
          <w:sz w:val="20"/>
          <w:szCs w:val="20"/>
        </w:rPr>
        <w:t>. marts 2017</w:t>
      </w:r>
      <w:r w:rsidRPr="002A7EDC">
        <w:rPr>
          <w:rFonts w:ascii="Verdana" w:hAnsi="Verdana"/>
          <w:bCs/>
          <w:sz w:val="20"/>
          <w:szCs w:val="20"/>
        </w:rPr>
        <w:t xml:space="preserve">: </w:t>
      </w:r>
    </w:p>
    <w:p w:rsidR="00C504FB" w:rsidRPr="002A7EDC" w:rsidRDefault="00C504FB" w:rsidP="00C504FB">
      <w:pPr>
        <w:rPr>
          <w:rFonts w:ascii="Verdana" w:hAnsi="Verdana"/>
          <w:bCs/>
        </w:rPr>
      </w:pPr>
    </w:p>
    <w:p w:rsidR="00C504FB" w:rsidRPr="002A7EDC" w:rsidRDefault="00C504FB" w:rsidP="00C504FB">
      <w:pPr>
        <w:rPr>
          <w:rFonts w:ascii="Verdana" w:hAnsi="Verdana"/>
          <w:bCs/>
        </w:rPr>
      </w:pPr>
    </w:p>
    <w:p w:rsidR="00C504FB" w:rsidRPr="002779E4" w:rsidRDefault="00A74CEF" w:rsidP="00C504FB">
      <w:pPr>
        <w:rPr>
          <w:rFonts w:ascii="Verdana" w:hAnsi="Verdana"/>
          <w:bCs/>
        </w:rPr>
      </w:pPr>
      <w:r>
        <w:rPr>
          <w:rFonts w:ascii="Verdana" w:hAnsi="Verdana"/>
          <w:bCs/>
        </w:rPr>
        <w:t>Teknologisk Institut skal forlænge levetid for olierørledninger i Kuwait</w:t>
      </w:r>
    </w:p>
    <w:p w:rsidR="00C504FB" w:rsidRPr="002A7EDC" w:rsidRDefault="00C504FB" w:rsidP="00C504FB">
      <w:pPr>
        <w:rPr>
          <w:rFonts w:ascii="Verdana" w:hAnsi="Verdana"/>
          <w:bCs/>
        </w:rPr>
      </w:pPr>
    </w:p>
    <w:p w:rsidR="00A74CEF" w:rsidRPr="00A74CEF" w:rsidRDefault="00A74CEF" w:rsidP="00A74CEF">
      <w:pPr>
        <w:rPr>
          <w:rFonts w:ascii="Verdana" w:hAnsi="Verdana"/>
          <w:i/>
          <w:sz w:val="20"/>
          <w:szCs w:val="20"/>
        </w:rPr>
      </w:pPr>
      <w:r w:rsidRPr="00A74CEF">
        <w:rPr>
          <w:rFonts w:ascii="Verdana" w:hAnsi="Verdana"/>
          <w:i/>
          <w:sz w:val="20"/>
          <w:szCs w:val="20"/>
        </w:rPr>
        <w:t>DTI Oil &amp; Gas indleder samarbejder i Kuwait for at løse mikrobiologiske udfordringer i vandsystemer af afgørende betydning for olieproduktionen.</w:t>
      </w:r>
    </w:p>
    <w:p w:rsidR="00C504FB" w:rsidRPr="00A74CEF" w:rsidRDefault="00C504FB" w:rsidP="00C504FB">
      <w:pPr>
        <w:rPr>
          <w:rFonts w:ascii="Verdana" w:hAnsi="Verdana"/>
          <w:bCs/>
          <w:i/>
          <w:sz w:val="20"/>
          <w:szCs w:val="20"/>
        </w:rPr>
      </w:pPr>
    </w:p>
    <w:p w:rsidR="00A74CEF" w:rsidRPr="00A74CEF" w:rsidRDefault="00A74CEF" w:rsidP="00A74CEF">
      <w:pPr>
        <w:rPr>
          <w:rFonts w:ascii="Verdana" w:hAnsi="Verdana"/>
          <w:sz w:val="20"/>
          <w:szCs w:val="20"/>
        </w:rPr>
      </w:pPr>
      <w:r w:rsidRPr="00A74CEF">
        <w:rPr>
          <w:rFonts w:ascii="Verdana" w:hAnsi="Verdana"/>
          <w:sz w:val="20"/>
          <w:szCs w:val="20"/>
        </w:rPr>
        <w:t>Tilstedeværelsen af uønskede mikroorganismer i olieindustrien medfører markante udfordringer for olieproduktionen</w:t>
      </w:r>
      <w:r>
        <w:rPr>
          <w:rFonts w:ascii="Verdana" w:hAnsi="Verdana"/>
          <w:sz w:val="20"/>
          <w:szCs w:val="20"/>
        </w:rPr>
        <w:t>. D</w:t>
      </w:r>
      <w:r w:rsidRPr="00A74CEF">
        <w:rPr>
          <w:rFonts w:ascii="Verdana" w:hAnsi="Verdana"/>
          <w:sz w:val="20"/>
          <w:szCs w:val="20"/>
        </w:rPr>
        <w:t xml:space="preserve">e kan forårsage forsuring af reservoiret, korrosion og forurening af rørledninger, ligesom de påvirker oliekvaliteten og produktionshastigheden. Især vandinjektionssystemer, der bruges til at opretholde trykket i reservoiret og dermed understøtter olieproduktionen, påvirkes af de skadelige mikrober. Konsekvenserne for olieselskaberne er betydelige reparationsomkostninger, et øget behov for intervention og tilsætning af kemikalier, </w:t>
      </w:r>
      <w:r>
        <w:rPr>
          <w:rFonts w:ascii="Verdana" w:hAnsi="Verdana"/>
          <w:sz w:val="20"/>
          <w:szCs w:val="20"/>
        </w:rPr>
        <w:t xml:space="preserve">for at </w:t>
      </w:r>
      <w:r w:rsidRPr="00A74CEF">
        <w:rPr>
          <w:rFonts w:ascii="Verdana" w:hAnsi="Verdana"/>
          <w:sz w:val="20"/>
          <w:szCs w:val="20"/>
        </w:rPr>
        <w:t xml:space="preserve">produktionen kan opretholdes. </w:t>
      </w:r>
    </w:p>
    <w:p w:rsidR="00A74CEF" w:rsidRPr="00A74CEF" w:rsidRDefault="00A74CEF" w:rsidP="00A74CEF">
      <w:pPr>
        <w:rPr>
          <w:rFonts w:ascii="Verdana" w:hAnsi="Verdana"/>
          <w:sz w:val="20"/>
          <w:szCs w:val="20"/>
        </w:rPr>
      </w:pPr>
    </w:p>
    <w:p w:rsidR="00A74CEF" w:rsidRPr="00A74CEF" w:rsidRDefault="00A74CEF" w:rsidP="00A74CEF">
      <w:pPr>
        <w:rPr>
          <w:rFonts w:ascii="Verdana" w:hAnsi="Verdana"/>
          <w:sz w:val="20"/>
          <w:szCs w:val="20"/>
        </w:rPr>
      </w:pPr>
      <w:r w:rsidRPr="00A74CEF">
        <w:rPr>
          <w:rFonts w:ascii="Verdana" w:hAnsi="Verdana"/>
          <w:sz w:val="20"/>
          <w:szCs w:val="20"/>
        </w:rPr>
        <w:t xml:space="preserve">Kuwait Oil Company (KOC), Kuwait Institute for Scientific Research – Petroleum Research Center (KISR-PRC) og Teknologisk Institut (DTI Oil &amp; Gas) har indgået et samarbejde om at løse mikrobiologiske udfordringer i kuwaitiske vandbehandlingssystemer. Projektet kombinerer DTI Oil &amp; Gas’ ekspertise indenfor brugen af DNA-teknologier i olieindustrien med </w:t>
      </w:r>
      <w:proofErr w:type="spellStart"/>
      <w:r w:rsidRPr="00A74CEF">
        <w:rPr>
          <w:rFonts w:ascii="Verdana" w:hAnsi="Verdana"/>
          <w:sz w:val="20"/>
          <w:szCs w:val="20"/>
        </w:rPr>
        <w:t>KISR’s</w:t>
      </w:r>
      <w:proofErr w:type="spellEnd"/>
      <w:r w:rsidRPr="00A74CEF">
        <w:rPr>
          <w:rFonts w:ascii="Verdana" w:hAnsi="Verdana"/>
          <w:sz w:val="20"/>
          <w:szCs w:val="20"/>
        </w:rPr>
        <w:t xml:space="preserve"> store erfaring med implementering af nye teknologier til gavn for både den offentlige og private sektor i Kuwait, og </w:t>
      </w:r>
      <w:proofErr w:type="spellStart"/>
      <w:r w:rsidRPr="00A74CEF">
        <w:rPr>
          <w:rFonts w:ascii="Verdana" w:hAnsi="Verdana"/>
          <w:sz w:val="20"/>
          <w:szCs w:val="20"/>
        </w:rPr>
        <w:t>KOC’s</w:t>
      </w:r>
      <w:proofErr w:type="spellEnd"/>
      <w:r w:rsidRPr="00A74CEF">
        <w:rPr>
          <w:rFonts w:ascii="Verdana" w:hAnsi="Verdana"/>
          <w:sz w:val="20"/>
          <w:szCs w:val="20"/>
        </w:rPr>
        <w:t xml:space="preserve"> erfaring med drift af nogle af verdens største onshore-oliefelter. Formålet med projektet er at udvikle og implementere nye løsninger, som kan forbedre håndteringen af observerede mikrobielle udfordringer og dermed reducere behovet for dyr vedligeholdelse, samt forlænge rørledningernes levetid.</w:t>
      </w:r>
    </w:p>
    <w:p w:rsidR="00A74CEF" w:rsidRPr="00A74CEF" w:rsidRDefault="00A74CEF" w:rsidP="00A74CEF">
      <w:pPr>
        <w:rPr>
          <w:rFonts w:ascii="Verdana" w:hAnsi="Verdana"/>
          <w:i/>
          <w:sz w:val="20"/>
          <w:szCs w:val="20"/>
        </w:rPr>
      </w:pPr>
    </w:p>
    <w:p w:rsidR="00A74CEF" w:rsidRPr="00A74CEF" w:rsidRDefault="00A74CEF" w:rsidP="00A74CEF">
      <w:pPr>
        <w:rPr>
          <w:rFonts w:ascii="Verdana" w:hAnsi="Verdana" w:cs="Helvetica"/>
          <w:color w:val="222222"/>
          <w:sz w:val="20"/>
          <w:szCs w:val="20"/>
          <w:shd w:val="clear" w:color="auto" w:fill="FFFFFF"/>
        </w:rPr>
      </w:pPr>
      <w:r w:rsidRPr="00A74CE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74CEF">
        <w:rPr>
          <w:rFonts w:ascii="Verdana" w:hAnsi="Verdana"/>
          <w:sz w:val="20"/>
          <w:szCs w:val="20"/>
        </w:rPr>
        <w:t xml:space="preserve">DTI Oil &amp; Gas udvikler innovative løsninger til komplekse problemstillinger indenfor olierelateret mikrobiologi. Sammen med </w:t>
      </w:r>
      <w:r w:rsidRPr="00A74CEF">
        <w:rPr>
          <w:rFonts w:ascii="Verdana" w:hAnsi="Verdana" w:cs="Helvetica"/>
          <w:sz w:val="20"/>
          <w:szCs w:val="20"/>
          <w:shd w:val="clear" w:color="auto" w:fill="FFFFFF"/>
        </w:rPr>
        <w:t xml:space="preserve">KISR-PRC vil Teknologisk Institut spille en vigtig rolle for udvikling og implementering af nye teknologier til umiddelbar fordel for KOC og på sigt for olieindustrien i andre mellemøstlige lande. Vi ser frem til et udbytterigt samarbejde med </w:t>
      </w:r>
      <w:r w:rsidRPr="00A74CEF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>KISR-PRC</w:t>
      </w:r>
      <w:r w:rsidR="00A53AF8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 xml:space="preserve"> og KOC i dette fyrtårnsprojekt</w:t>
      </w:r>
      <w:r w:rsidRPr="00A74CEF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 xml:space="preserve">, siger direktør Sune </w:t>
      </w:r>
      <w:proofErr w:type="spellStart"/>
      <w:r w:rsidRPr="00A74CEF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>Dowler</w:t>
      </w:r>
      <w:proofErr w:type="spellEnd"/>
      <w:r w:rsidRPr="00A74CEF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 xml:space="preserve"> Nygaard, Teknologisk Institut.</w:t>
      </w:r>
    </w:p>
    <w:p w:rsidR="00A74CEF" w:rsidRPr="00A74CEF" w:rsidRDefault="00A74CEF" w:rsidP="00A74CEF">
      <w:pPr>
        <w:rPr>
          <w:rFonts w:ascii="Verdana" w:hAnsi="Verdana" w:cs="Helvetica"/>
          <w:color w:val="222222"/>
          <w:sz w:val="20"/>
          <w:szCs w:val="20"/>
          <w:shd w:val="clear" w:color="auto" w:fill="FFFFFF"/>
        </w:rPr>
      </w:pPr>
    </w:p>
    <w:p w:rsidR="00A74CEF" w:rsidRPr="00A74CEF" w:rsidRDefault="00A74CEF" w:rsidP="00A74CEF">
      <w:pPr>
        <w:rPr>
          <w:rFonts w:ascii="Verdana" w:hAnsi="Verdana" w:cs="Helvetica"/>
          <w:color w:val="222222"/>
          <w:sz w:val="20"/>
          <w:szCs w:val="20"/>
          <w:shd w:val="clear" w:color="auto" w:fill="FFFFFF"/>
        </w:rPr>
      </w:pPr>
      <w:r w:rsidRPr="00A74CEF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 xml:space="preserve">Projektet varer 15 måneder og forener prøvetagning i felten med detaljerede mikrobiologiske undersøgelser i laboratoriet. </w:t>
      </w:r>
      <w:r w:rsidRPr="00A74CEF">
        <w:rPr>
          <w:rFonts w:ascii="Verdana" w:hAnsi="Verdana"/>
          <w:sz w:val="20"/>
          <w:szCs w:val="20"/>
        </w:rPr>
        <w:t xml:space="preserve">Gennem de sidste 14 år har Teknologisk Institut anvendt DNA-baserede teknologier til udbredelse af forståelsen af implikationerne ved mikroorganismer i olie- og gasproduktionssystemer. Desuden har DTI Oil &amp; Gas udviklet løsninger, som kan hjælpe operatører med at diagnosticere, monitorere og reducere de negative følger af mikrobiel aktivitet. </w:t>
      </w:r>
    </w:p>
    <w:p w:rsidR="00A74CEF" w:rsidRPr="00A74CEF" w:rsidRDefault="00A74CEF" w:rsidP="00A74CEF">
      <w:pPr>
        <w:rPr>
          <w:rFonts w:ascii="Verdana" w:hAnsi="Verdana"/>
          <w:sz w:val="20"/>
          <w:szCs w:val="20"/>
        </w:rPr>
      </w:pPr>
    </w:p>
    <w:p w:rsidR="00A74CEF" w:rsidRPr="00A74CEF" w:rsidRDefault="00A74CEF" w:rsidP="00A74CEF">
      <w:pPr>
        <w:rPr>
          <w:rFonts w:ascii="Verdana" w:hAnsi="Verdana"/>
          <w:sz w:val="20"/>
          <w:szCs w:val="20"/>
        </w:rPr>
      </w:pPr>
      <w:r w:rsidRPr="00A74CEF">
        <w:rPr>
          <w:rFonts w:ascii="Verdana" w:hAnsi="Verdana"/>
          <w:sz w:val="20"/>
          <w:szCs w:val="20"/>
        </w:rPr>
        <w:t>Kuwait har verdens fjerde største oliebeholdning. KOC forestår produktionen og eksporten af olie og gas fra oliefelterne i Kuwait. De producerer p.t. mere end 2,8 millioner tønder om dagen og ønsker i de kommende år at øge produktionen.</w:t>
      </w:r>
    </w:p>
    <w:p w:rsidR="00A74CEF" w:rsidRPr="00A74CEF" w:rsidRDefault="00A74CEF" w:rsidP="00A74CEF">
      <w:pPr>
        <w:rPr>
          <w:rFonts w:ascii="Verdana" w:hAnsi="Verdana"/>
          <w:sz w:val="20"/>
          <w:szCs w:val="20"/>
        </w:rPr>
      </w:pPr>
    </w:p>
    <w:p w:rsidR="00A74CEF" w:rsidRPr="00A74CEF" w:rsidRDefault="00A74CEF" w:rsidP="00A74CEF">
      <w:pPr>
        <w:rPr>
          <w:rFonts w:ascii="Verdana" w:hAnsi="Verdana"/>
          <w:sz w:val="20"/>
          <w:szCs w:val="20"/>
        </w:rPr>
      </w:pPr>
      <w:r w:rsidRPr="00A74CEF">
        <w:rPr>
          <w:rFonts w:ascii="Verdana" w:hAnsi="Verdana"/>
          <w:sz w:val="20"/>
          <w:szCs w:val="20"/>
        </w:rPr>
        <w:t xml:space="preserve">KISR-PRC står i spidsen for et internationalt samarbejde, der skal udvikle og udnytte den bedste viden, teknik og nytænkning til fordel for offentlige og private kunder i Kuwait. </w:t>
      </w:r>
    </w:p>
    <w:p w:rsidR="00C504FB" w:rsidRPr="00A74CEF" w:rsidRDefault="00C504FB" w:rsidP="00C504FB">
      <w:pPr>
        <w:rPr>
          <w:rFonts w:ascii="Verdana" w:hAnsi="Verdana"/>
          <w:bCs/>
          <w:sz w:val="20"/>
          <w:szCs w:val="20"/>
        </w:rPr>
      </w:pPr>
    </w:p>
    <w:p w:rsidR="00C504FB" w:rsidRPr="00A74CEF" w:rsidRDefault="00C504FB" w:rsidP="00C504FB">
      <w:pPr>
        <w:rPr>
          <w:rFonts w:ascii="Verdana" w:hAnsi="Verdana" w:cs="Calibri"/>
          <w:i/>
          <w:sz w:val="20"/>
          <w:szCs w:val="20"/>
        </w:rPr>
      </w:pPr>
      <w:r w:rsidRPr="00A74CEF">
        <w:rPr>
          <w:rFonts w:ascii="Verdana" w:hAnsi="Verdana"/>
          <w:bCs/>
          <w:i/>
          <w:sz w:val="20"/>
          <w:szCs w:val="20"/>
        </w:rPr>
        <w:t xml:space="preserve">Yderligere oplysninger: </w:t>
      </w:r>
      <w:r w:rsidR="00A74CEF" w:rsidRPr="00A74CEF">
        <w:rPr>
          <w:rFonts w:ascii="Verdana" w:hAnsi="Verdana" w:cs="Helvetica"/>
          <w:i/>
          <w:color w:val="222222"/>
          <w:sz w:val="20"/>
          <w:szCs w:val="20"/>
          <w:shd w:val="clear" w:color="auto" w:fill="FFFFFF"/>
        </w:rPr>
        <w:t>Centerchef Thomas Lundgaard</w:t>
      </w:r>
      <w:r w:rsidR="00A53AF8">
        <w:rPr>
          <w:rFonts w:ascii="Verdana" w:hAnsi="Verdana" w:cs="Helvetica"/>
          <w:i/>
          <w:color w:val="222222"/>
          <w:sz w:val="20"/>
          <w:szCs w:val="20"/>
          <w:shd w:val="clear" w:color="auto" w:fill="FFFFFF"/>
        </w:rPr>
        <w:t xml:space="preserve"> mobil: 72201826, mail: </w:t>
      </w:r>
      <w:hyperlink r:id="rId8" w:history="1">
        <w:r w:rsidR="00A74CEF" w:rsidRPr="00A74CEF">
          <w:rPr>
            <w:rStyle w:val="Hyperlink"/>
            <w:rFonts w:ascii="Verdana" w:hAnsi="Verdana" w:cs="Helvetica"/>
            <w:i/>
            <w:sz w:val="20"/>
            <w:szCs w:val="20"/>
            <w:shd w:val="clear" w:color="auto" w:fill="FFFFFF"/>
          </w:rPr>
          <w:t>thl@dti.dk</w:t>
        </w:r>
      </w:hyperlink>
      <w:r w:rsidR="00A74CEF" w:rsidRPr="00A74CEF">
        <w:rPr>
          <w:rFonts w:ascii="Verdana" w:hAnsi="Verdana" w:cs="Helvetica"/>
          <w:i/>
          <w:color w:val="222222"/>
          <w:sz w:val="20"/>
          <w:szCs w:val="20"/>
          <w:shd w:val="clear" w:color="auto" w:fill="FFFFFF"/>
        </w:rPr>
        <w:t xml:space="preserve"> el</w:t>
      </w:r>
      <w:r w:rsidR="00A53AF8">
        <w:rPr>
          <w:rFonts w:ascii="Verdana" w:hAnsi="Verdana" w:cs="Helvetica"/>
          <w:i/>
          <w:color w:val="222222"/>
          <w:sz w:val="20"/>
          <w:szCs w:val="20"/>
          <w:shd w:val="clear" w:color="auto" w:fill="FFFFFF"/>
        </w:rPr>
        <w:t xml:space="preserve">ler faglig leder Morten Poulsen, mobil: 7220 1805, mail: </w:t>
      </w:r>
      <w:hyperlink r:id="rId9" w:history="1">
        <w:r w:rsidR="00A74CEF" w:rsidRPr="00A74CEF">
          <w:rPr>
            <w:rStyle w:val="Hyperlink"/>
            <w:rFonts w:ascii="Verdana" w:hAnsi="Verdana" w:cs="Helvetica"/>
            <w:i/>
            <w:sz w:val="20"/>
            <w:szCs w:val="20"/>
            <w:shd w:val="clear" w:color="auto" w:fill="FFFFFF"/>
          </w:rPr>
          <w:t>mpou@dti.dk</w:t>
        </w:r>
      </w:hyperlink>
      <w:r w:rsidR="00A74CEF" w:rsidRPr="00A74CEF">
        <w:rPr>
          <w:rFonts w:ascii="Verdana" w:hAnsi="Verdana" w:cs="Helvetica"/>
          <w:i/>
          <w:color w:val="222222"/>
          <w:sz w:val="20"/>
          <w:szCs w:val="20"/>
          <w:shd w:val="clear" w:color="auto" w:fill="FFFFFF"/>
        </w:rPr>
        <w:t xml:space="preserve">. </w:t>
      </w:r>
      <w:r w:rsidR="00A74CEF" w:rsidRPr="00A74CEF">
        <w:rPr>
          <w:rFonts w:ascii="Verdana" w:hAnsi="Verdana" w:cs="Calibri"/>
          <w:i/>
          <w:sz w:val="20"/>
          <w:szCs w:val="20"/>
        </w:rPr>
        <w:t xml:space="preserve"> </w:t>
      </w:r>
    </w:p>
    <w:sectPr w:rsidR="00C504FB" w:rsidRPr="00A74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AF" w:rsidRDefault="002D41AF" w:rsidP="00597218">
      <w:r>
        <w:separator/>
      </w:r>
    </w:p>
  </w:endnote>
  <w:endnote w:type="continuationSeparator" w:id="0">
    <w:p w:rsidR="002D41AF" w:rsidRDefault="002D41AF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F3" w:rsidRDefault="002F67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/>
        <w:sz w:val="18"/>
        <w:szCs w:val="18"/>
      </w:rPr>
      <w:t xml:space="preserve">Teknologisk Institut er et innovativt forsknings- og rådgivningsinstitut, der udvikler nye teknologier og omsætter viden til produkter, der har reel værdi for virksomheder og samfund. </w:t>
    </w:r>
    <w:r w:rsidRPr="000E5E22">
      <w:rPr>
        <w:rFonts w:ascii="Verdana" w:hAnsi="Verdana" w:cs="Calibri"/>
        <w:sz w:val="18"/>
        <w:szCs w:val="18"/>
      </w:rPr>
      <w:t xml:space="preserve">Læs mere på </w:t>
    </w:r>
    <w:hyperlink r:id="rId1" w:history="1">
      <w:r w:rsidRPr="000E5E22">
        <w:rPr>
          <w:rStyle w:val="Hyperlink"/>
          <w:rFonts w:ascii="Verdana" w:hAnsi="Verdana" w:cs="Calibri"/>
          <w:sz w:val="18"/>
          <w:szCs w:val="18"/>
        </w:rPr>
        <w:t>http://www.teknologisk.dk</w:t>
      </w:r>
    </w:hyperlink>
    <w:r w:rsidRPr="000E5E22">
      <w:rPr>
        <w:rFonts w:ascii="Verdana" w:hAnsi="Verdana" w:cs="Calibri"/>
        <w:sz w:val="18"/>
        <w:szCs w:val="18"/>
      </w:rPr>
      <w:t xml:space="preserve">. </w:t>
    </w:r>
  </w:p>
  <w:p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 w:cs="Calibri"/>
        <w:sz w:val="18"/>
        <w:szCs w:val="18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0E5E22">
        <w:rPr>
          <w:rStyle w:val="Hyperlink"/>
          <w:rFonts w:ascii="Verdana" w:hAnsi="Verdana" w:cs="Calibri"/>
          <w:sz w:val="18"/>
          <w:szCs w:val="18"/>
        </w:rPr>
        <w:t>kommunikation@teknologisk.dk</w:t>
      </w:r>
    </w:hyperlink>
  </w:p>
  <w:p w:rsidR="00597218" w:rsidRPr="000E5E22" w:rsidRDefault="00597218">
    <w:pPr>
      <w:pStyle w:val="Sidefod"/>
      <w:rPr>
        <w:rFonts w:ascii="Verdana" w:hAnsi="Verdana"/>
      </w:rPr>
    </w:pPr>
  </w:p>
  <w:p w:rsidR="00597218" w:rsidRPr="000E5E22" w:rsidRDefault="00597218">
    <w:pPr>
      <w:pStyle w:val="Sidefod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F3" w:rsidRDefault="002F67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AF" w:rsidRDefault="002D41AF" w:rsidP="00597218">
      <w:r>
        <w:separator/>
      </w:r>
    </w:p>
  </w:footnote>
  <w:footnote w:type="continuationSeparator" w:id="0">
    <w:p w:rsidR="002D41AF" w:rsidRDefault="002D41AF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F3" w:rsidRDefault="002F67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F3" w:rsidRDefault="002F67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F3" w:rsidRDefault="002F67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3DA"/>
    <w:multiLevelType w:val="hybridMultilevel"/>
    <w:tmpl w:val="3702A828"/>
    <w:lvl w:ilvl="0" w:tplc="AA7E22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60A7A"/>
    <w:rsid w:val="00074EEB"/>
    <w:rsid w:val="00080DED"/>
    <w:rsid w:val="000A55D1"/>
    <w:rsid w:val="000B6971"/>
    <w:rsid w:val="000C33E5"/>
    <w:rsid w:val="000E5E22"/>
    <w:rsid w:val="00153673"/>
    <w:rsid w:val="00166D13"/>
    <w:rsid w:val="00194AB4"/>
    <w:rsid w:val="001A669B"/>
    <w:rsid w:val="001B0C2F"/>
    <w:rsid w:val="001F79E4"/>
    <w:rsid w:val="00236C77"/>
    <w:rsid w:val="00257CEE"/>
    <w:rsid w:val="00271327"/>
    <w:rsid w:val="002779E4"/>
    <w:rsid w:val="0028043D"/>
    <w:rsid w:val="00296053"/>
    <w:rsid w:val="002A3CD8"/>
    <w:rsid w:val="002A7EDC"/>
    <w:rsid w:val="002D41AF"/>
    <w:rsid w:val="002F67F3"/>
    <w:rsid w:val="00381CE3"/>
    <w:rsid w:val="003E6933"/>
    <w:rsid w:val="00405877"/>
    <w:rsid w:val="00463779"/>
    <w:rsid w:val="004669F8"/>
    <w:rsid w:val="004745A5"/>
    <w:rsid w:val="0048235E"/>
    <w:rsid w:val="004B2993"/>
    <w:rsid w:val="004B45D5"/>
    <w:rsid w:val="0050566C"/>
    <w:rsid w:val="00554C17"/>
    <w:rsid w:val="0056540C"/>
    <w:rsid w:val="00566C4A"/>
    <w:rsid w:val="00597218"/>
    <w:rsid w:val="005A684C"/>
    <w:rsid w:val="005A770C"/>
    <w:rsid w:val="005C6971"/>
    <w:rsid w:val="00794B7D"/>
    <w:rsid w:val="007E660C"/>
    <w:rsid w:val="00851219"/>
    <w:rsid w:val="0091245E"/>
    <w:rsid w:val="009F1F95"/>
    <w:rsid w:val="00A27FD0"/>
    <w:rsid w:val="00A353E8"/>
    <w:rsid w:val="00A53AF8"/>
    <w:rsid w:val="00A74CEF"/>
    <w:rsid w:val="00B26C2B"/>
    <w:rsid w:val="00BC2299"/>
    <w:rsid w:val="00C504FB"/>
    <w:rsid w:val="00C655B8"/>
    <w:rsid w:val="00C73E17"/>
    <w:rsid w:val="00CC0029"/>
    <w:rsid w:val="00D17F68"/>
    <w:rsid w:val="00D70A48"/>
    <w:rsid w:val="00E17297"/>
    <w:rsid w:val="00E350B4"/>
    <w:rsid w:val="00E40448"/>
    <w:rsid w:val="00E658C2"/>
    <w:rsid w:val="00EB45D8"/>
    <w:rsid w:val="00EC6372"/>
    <w:rsid w:val="00F85158"/>
    <w:rsid w:val="00F962A4"/>
    <w:rsid w:val="00FB5110"/>
    <w:rsid w:val="00FC5904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5364D"/>
  <w15:chartTrackingRefBased/>
  <w15:docId w15:val="{FF795D6F-9A01-4493-BBE4-8A4B4E7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A7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l@dti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pou@dti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453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 SKABELON</vt:lpstr>
      <vt:lpstr>PM SKABELON</vt:lpstr>
    </vt:vector>
  </TitlesOfParts>
  <Company>Teknologisk Institut</Company>
  <LinksUpToDate>false</LinksUpToDate>
  <CharactersWithSpaces>3213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8</cp:revision>
  <cp:lastPrinted>2012-02-10T10:02:00Z</cp:lastPrinted>
  <dcterms:created xsi:type="dcterms:W3CDTF">2016-03-03T09:14:00Z</dcterms:created>
  <dcterms:modified xsi:type="dcterms:W3CDTF">2017-03-01T12:13:00Z</dcterms:modified>
</cp:coreProperties>
</file>