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22D" w:rsidRDefault="00CF622D" w:rsidP="003321BC">
      <w:pPr>
        <w:pStyle w:val="Contact"/>
      </w:pPr>
    </w:p>
    <w:p w:rsidR="00CF622D" w:rsidRPr="00B05B16" w:rsidRDefault="00CF622D" w:rsidP="008154FF">
      <w:pPr>
        <w:ind w:left="5760" w:right="-54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/>
          <w:sz w:val="20"/>
          <w:u w:val="single"/>
        </w:rPr>
        <w:t>Kontakt:</w:t>
      </w:r>
    </w:p>
    <w:p w:rsidR="00CF622D" w:rsidRPr="004678B0" w:rsidRDefault="00882B9C" w:rsidP="008154FF">
      <w:pPr>
        <w:tabs>
          <w:tab w:val="left" w:pos="8743"/>
        </w:tabs>
        <w:ind w:left="5760" w:right="-540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Hindrek Pikk</w:t>
      </w:r>
    </w:p>
    <w:p w:rsidR="00CF622D" w:rsidRPr="004678B0" w:rsidRDefault="00882B9C" w:rsidP="008154FF">
      <w:pPr>
        <w:ind w:left="5760" w:right="-540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Commercial Marketing Manager Nordic</w:t>
      </w:r>
    </w:p>
    <w:p w:rsidR="00CF622D" w:rsidRPr="004678B0" w:rsidRDefault="00882B9C" w:rsidP="008154FF">
      <w:pPr>
        <w:ind w:left="5760" w:right="-540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+3725655880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/>
          <w:sz w:val="20"/>
        </w:rPr>
        <w:t>hindrek_pikk@goodyear.com</w:t>
      </w:r>
    </w:p>
    <w:p w:rsidR="00CF622D" w:rsidRPr="004678B0" w:rsidRDefault="00CF622D" w:rsidP="00F75087">
      <w:pPr>
        <w:pStyle w:val="PressRelease"/>
        <w:spacing w:line="360" w:lineRule="auto"/>
      </w:pPr>
      <w:r>
        <w:t>PRESSEMEDDELELSE</w:t>
      </w:r>
    </w:p>
    <w:p w:rsidR="00CF622D" w:rsidRPr="00AE6A7B" w:rsidRDefault="00D26BCA" w:rsidP="002B5AED">
      <w:pPr>
        <w:pStyle w:val="Title"/>
        <w:spacing w:after="240"/>
        <w:ind w:right="-357"/>
        <w:rPr>
          <w:sz w:val="32"/>
          <w:szCs w:val="36"/>
        </w:rPr>
      </w:pPr>
      <w:r>
        <w:rPr>
          <w:sz w:val="32"/>
        </w:rPr>
        <w:t>Goodyear FUELMAX Bedst i TÜV SÜD-test</w:t>
      </w:r>
    </w:p>
    <w:p w:rsidR="009F7D42" w:rsidRPr="0014066C" w:rsidRDefault="007C0C4B" w:rsidP="002B5AED">
      <w:pPr>
        <w:pStyle w:val="PRSubtitle"/>
        <w:spacing w:before="0" w:after="240"/>
        <w:jc w:val="center"/>
      </w:pPr>
      <w:r>
        <w:t>Goodyear FUELMAX S og FUELMAX D slår topkonkurrenterne i uafhængig rullemodstandstest fra TÜV SÜD.</w:t>
      </w:r>
      <w:r>
        <w:rPr>
          <w:rStyle w:val="FootnoteReference"/>
        </w:rPr>
        <w:footnoteReference w:id="1"/>
      </w:r>
    </w:p>
    <w:p w:rsidR="005A3D9D" w:rsidRPr="00A0017C" w:rsidRDefault="00882B9C" w:rsidP="00F75087">
      <w:pPr>
        <w:shd w:val="clear" w:color="auto" w:fill="FFFFFF"/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b/>
          <w:sz w:val="22"/>
        </w:rPr>
        <w:t xml:space="preserve">Stockholm, </w:t>
      </w:r>
      <w:r w:rsidR="00B02D2A">
        <w:rPr>
          <w:rFonts w:ascii="Arial" w:hAnsi="Arial"/>
          <w:b/>
          <w:sz w:val="22"/>
        </w:rPr>
        <w:t xml:space="preserve">26.08.2014 </w:t>
      </w:r>
      <w:r>
        <w:rPr>
          <w:rFonts w:ascii="Arial" w:hAnsi="Arial"/>
          <w:sz w:val="22"/>
        </w:rPr>
        <w:t xml:space="preserve">– Goodyears nyligt lancerede FUELMAX-linje med lastbildæk med lav rullemodstand har opnået topkarakterer i tests, der sammenligner rullemodstanden i dæk fra førende konkurrenter. I disse tests sammenlignede den internationalt anerkendte testvirksomhed, TÜV SÜD Automotive GmbH, rullemodstanden i styre- og trækdæk fra FUELMAX-sortimentet med lignende dæk fra tre førende konkurrenter. På grundlag af resultaterne for rullemodstand har Goodyear beregnet, at Goodyear FUELMAX-dækkene sammen med Goodyears brændstofeffektive trailerdæk, Marathon LHT II, kan spare en typisk flåde ca. </w:t>
      </w:r>
      <w:r w:rsidR="00E32971" w:rsidRPr="00B02D2A">
        <w:rPr>
          <w:rFonts w:ascii="Arial" w:hAnsi="Arial"/>
          <w:sz w:val="22"/>
        </w:rPr>
        <w:t>8 940 DKK</w:t>
      </w:r>
      <w:r w:rsidRPr="00B02D2A">
        <w:rPr>
          <w:rStyle w:val="FootnoteReference"/>
          <w:rFonts w:ascii="Arial" w:hAnsi="Arial"/>
          <w:sz w:val="22"/>
        </w:rPr>
        <w:footnoteReference w:id="2"/>
      </w:r>
      <w:r w:rsidRPr="00B02D2A">
        <w:rPr>
          <w:rFonts w:ascii="Arial" w:hAnsi="Arial"/>
          <w:sz w:val="22"/>
        </w:rPr>
        <w:t xml:space="preserve"> i brændstofomkostninger om året pr. køretøj sammenlignet med den nærmeste af konkurrenterne, og helt op til </w:t>
      </w:r>
      <w:r w:rsidR="00E32971" w:rsidRPr="00B02D2A">
        <w:rPr>
          <w:rFonts w:ascii="Arial" w:hAnsi="Arial"/>
          <w:sz w:val="22"/>
        </w:rPr>
        <w:t>14 500 DKK</w:t>
      </w:r>
      <w:r w:rsidRPr="00B02D2A">
        <w:rPr>
          <w:rFonts w:ascii="Arial" w:hAnsi="Arial"/>
          <w:sz w:val="22"/>
        </w:rPr>
        <w:t xml:space="preserve"> sammenlignet med gennemsnittet. Dette</w:t>
      </w:r>
      <w:r>
        <w:rPr>
          <w:rFonts w:ascii="Arial" w:hAnsi="Arial"/>
          <w:sz w:val="22"/>
        </w:rPr>
        <w:t xml:space="preserve"> betyder, at Goodyear FUELMAX-dækkene er markedsførende inden for brændstofbesparelse.</w:t>
      </w:r>
    </w:p>
    <w:p w:rsidR="00235D2E" w:rsidRPr="00A0017C" w:rsidRDefault="00235D2E" w:rsidP="00235D2E">
      <w:pPr>
        <w:shd w:val="clear" w:color="auto" w:fill="FFFFFF"/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FUELMAX er Goodyears brændstofeffektive produktlinje, der fokuserer på reduceret rullemodstand uden at gå på kompromis med kilometertal, bremseegenskaber i vådt føre eller andre vigtige performance-områder. FUELMAX D-trækdækket opfylder også både M+S og Three-Peak Snow Flake-vinterdækkravene, hvilket gør dækket til et sandt helårsdæk. Det høje brændstofbesparende potentiale i FUELMAX-sortimentet, der nu kan udledes af TÜV SÜDs testresultater vedrørende rullemodstand, afspejles også i deres glimrende EU-dækmærkeklassifikationer for brændstofeffektivitet: Seks ud af syv </w:t>
      </w:r>
      <w:r>
        <w:rPr>
          <w:rFonts w:ascii="Arial" w:hAnsi="Arial"/>
          <w:sz w:val="22"/>
        </w:rPr>
        <w:lastRenderedPageBreak/>
        <w:t>af de aktuelt tilgængelige brændstofeffektive Goodyear FUELMAX-dæk har opnået mærkeklassifikationerne på A eller B.</w:t>
      </w:r>
    </w:p>
    <w:p w:rsidR="009006E9" w:rsidRPr="00A0017C" w:rsidRDefault="009006E9" w:rsidP="002B5AED">
      <w:pPr>
        <w:shd w:val="clear" w:color="auto" w:fill="FFFFFF"/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i/>
          <w:sz w:val="22"/>
        </w:rPr>
        <w:t>“Disse tests understreger virkelig den enestående brændstoføkonomi, som vores nye FUELMAX-dæk kan tilbyde flådeoperatører og dermed hjælpe dem med at reducere omkostningerne. FUELMAX-dækkene er de mest brændstofeffektive i Goodyear-sortimentet, og disse resultater understreger vores tro på, at de er de mest brændstofeffektive dæk på markedet i dag,”</w:t>
      </w:r>
      <w:r>
        <w:rPr>
          <w:rFonts w:ascii="Arial" w:hAnsi="Arial"/>
          <w:sz w:val="22"/>
        </w:rPr>
        <w:t xml:space="preserve"> sagde Boris Stevanovic, Marketing Director Commercial Tires, Goodyear EMEA.</w:t>
      </w:r>
    </w:p>
    <w:p w:rsidR="00A87823" w:rsidRPr="00A0017C" w:rsidRDefault="00A87823" w:rsidP="002B5AED">
      <w:pPr>
        <w:shd w:val="clear" w:color="auto" w:fill="FFFFFF"/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Testresultaterne inden for rullemodstand blev opdelt i tre områder – styre-, træk- og trailerdæk – og i alle tests udkonkurrerede Goodyear FUELMAX- og Marathon LHT II-dækkene konkurrenterne klart. Resultaterne af TÜV-testen viser, at der kan opnås en årlig besparelse på ca</w:t>
      </w:r>
      <w:r w:rsidRPr="00B02D2A">
        <w:rPr>
          <w:rFonts w:ascii="Arial" w:hAnsi="Arial"/>
          <w:sz w:val="22"/>
        </w:rPr>
        <w:t xml:space="preserve">. </w:t>
      </w:r>
      <w:r w:rsidR="00E32971" w:rsidRPr="00B02D2A">
        <w:rPr>
          <w:rFonts w:ascii="Arial" w:hAnsi="Arial"/>
          <w:sz w:val="22"/>
        </w:rPr>
        <w:t>8 940 DKK</w:t>
      </w:r>
      <w:r w:rsidRPr="00B02D2A">
        <w:rPr>
          <w:rFonts w:ascii="Arial" w:hAnsi="Arial"/>
          <w:sz w:val="22"/>
        </w:rPr>
        <w:t xml:space="preserve"> pr. køretøj ved brug af en kombination af Goodyear FUELMAX S, D og Marathon LHT II sammenlignet med den nærmeste af konkurrenterne. Besparelserne for Goodyears mest brændstofeffektive lastbildæksortiment sammenlignet med gennemsnittet af de konkurrenter, der blev testet af TÜV SÜD, lå på ca. </w:t>
      </w:r>
      <w:r w:rsidR="00E32971" w:rsidRPr="00B02D2A">
        <w:rPr>
          <w:rFonts w:ascii="Arial" w:hAnsi="Arial"/>
          <w:sz w:val="22"/>
        </w:rPr>
        <w:t xml:space="preserve">14 500 DKK </w:t>
      </w:r>
      <w:r w:rsidRPr="00B02D2A">
        <w:rPr>
          <w:rFonts w:ascii="Arial" w:hAnsi="Arial"/>
          <w:sz w:val="22"/>
        </w:rPr>
        <w:t xml:space="preserve">pr. køretøj. Disse tal viser det høje omkostningsbesparende potentiale, som Goodyear FUELMAX-sortimentet i kombination med Marathon LHT II kan tilbyde flådeoperatører. Beregningerne er baseret på en typisk 40-tons lastbil-/anhængerkombination på fem aksler med et årligt kilometertal på 150.000 km, et brændstofforbrug på 34 l/100 km og en brændstofpris på </w:t>
      </w:r>
      <w:r w:rsidR="00E32971" w:rsidRPr="00B02D2A">
        <w:rPr>
          <w:rFonts w:ascii="Arial" w:hAnsi="Arial"/>
          <w:sz w:val="22"/>
        </w:rPr>
        <w:t>9,68 DKK</w:t>
      </w:r>
      <w:r w:rsidRPr="00B02D2A">
        <w:rPr>
          <w:rFonts w:ascii="Arial" w:hAnsi="Arial"/>
          <w:sz w:val="22"/>
        </w:rPr>
        <w:t>/liter.</w:t>
      </w:r>
    </w:p>
    <w:p w:rsidR="00E32971" w:rsidRDefault="00E32971" w:rsidP="00EE509D">
      <w:pPr>
        <w:spacing w:after="120"/>
        <w:jc w:val="both"/>
        <w:rPr>
          <w:rFonts w:ascii="Arial" w:hAnsi="Arial"/>
          <w:b/>
          <w:sz w:val="18"/>
        </w:rPr>
      </w:pPr>
    </w:p>
    <w:p w:rsidR="00EE509D" w:rsidRPr="0014066C" w:rsidRDefault="00EE509D" w:rsidP="00EE509D">
      <w:pPr>
        <w:spacing w:after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/>
          <w:b/>
          <w:sz w:val="18"/>
        </w:rPr>
        <w:t xml:space="preserve">Om Goodyear </w:t>
      </w:r>
    </w:p>
    <w:p w:rsidR="00EE509D" w:rsidRPr="0014066C" w:rsidRDefault="00EE509D" w:rsidP="00EE509D">
      <w:pPr>
        <w:spacing w:after="120"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</w:rPr>
        <w:t>Goodyear er en af verdens største dækproducenter. Goodyear beskæftiger omkring 69.000 personer og har 51 produktionssteder i 22 lande verden over. Virksomhedens to innovationscentre i Akron, Ohio og Colmar-Berg i Luxembourg arbejder målrettet på at udvikle state-of-the-art-produkter og tjenester, der sætter standarden for teknologi og performance i industrien.</w:t>
      </w:r>
    </w:p>
    <w:p w:rsidR="00EE509D" w:rsidRPr="0014066C" w:rsidRDefault="00EE509D" w:rsidP="00EE509D">
      <w:pPr>
        <w:spacing w:after="120"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</w:rPr>
        <w:t xml:space="preserve">Goodyear Dunlop Europe's dæksortiment til erhvervskøretøjer, busser og rutebiler omfatter mere end 400 forskellige dæk i 55 dimensioner.  Mange af verdens førende bilproducenter monterer Goodyear-dæk som standardudstyr, herunder DAF, Iveco, MAN, Mercedes-Benz, Renault Trucks, Scania og Volvo.  Goodyear leverer også dæk til alle større trailerproducenter. Med Fleet First, som omfatter TruckForce-servicenetværket, vejhjælpen ServiceLine 24h, FleetOnlineSolutions Internet-managementsystem og Goodyear Retread Technologies, leverer Goodyear det bredeste sortiment af specialdesignede tjenester i industrien. </w:t>
      </w:r>
    </w:p>
    <w:p w:rsidR="007E2A3A" w:rsidRPr="0014066C" w:rsidRDefault="00EE509D" w:rsidP="00B94F6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18"/>
        </w:rPr>
        <w:t>Hvis du vil vide mere om Goodyear og virksomhedens produkter, kan du besøge www.goodyear.com.</w:t>
      </w:r>
    </w:p>
    <w:sectPr w:rsidR="007E2A3A" w:rsidRPr="0014066C" w:rsidSect="006A35D2">
      <w:headerReference w:type="default" r:id="rId8"/>
      <w:footerReference w:type="even" r:id="rId9"/>
      <w:footerReference w:type="default" r:id="rId10"/>
      <w:pgSz w:w="12240" w:h="15840"/>
      <w:pgMar w:top="1440" w:right="1800" w:bottom="1276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0529" w:rsidRDefault="008B0529">
      <w:r>
        <w:separator/>
      </w:r>
    </w:p>
  </w:endnote>
  <w:endnote w:type="continuationSeparator" w:id="0">
    <w:p w:rsidR="008B0529" w:rsidRDefault="008B05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1D5" w:rsidRDefault="00481A62" w:rsidP="00145BF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101D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101D5" w:rsidRDefault="009101D5" w:rsidP="00424C0A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1D5" w:rsidRPr="00424C0A" w:rsidRDefault="00481A62" w:rsidP="00145BF5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20"/>
        <w:szCs w:val="20"/>
      </w:rPr>
    </w:pPr>
    <w:r w:rsidRPr="00424C0A">
      <w:rPr>
        <w:rStyle w:val="PageNumber"/>
        <w:rFonts w:ascii="Arial" w:hAnsi="Arial" w:cs="Arial"/>
        <w:sz w:val="20"/>
        <w:szCs w:val="20"/>
      </w:rPr>
      <w:fldChar w:fldCharType="begin"/>
    </w:r>
    <w:r w:rsidR="009101D5" w:rsidRPr="00424C0A">
      <w:rPr>
        <w:rStyle w:val="PageNumber"/>
        <w:rFonts w:ascii="Arial" w:hAnsi="Arial" w:cs="Arial"/>
        <w:sz w:val="20"/>
        <w:szCs w:val="20"/>
      </w:rPr>
      <w:instrText xml:space="preserve">PAGE  </w:instrText>
    </w:r>
    <w:r w:rsidRPr="00424C0A">
      <w:rPr>
        <w:rStyle w:val="PageNumber"/>
        <w:rFonts w:ascii="Arial" w:hAnsi="Arial" w:cs="Arial"/>
        <w:sz w:val="20"/>
        <w:szCs w:val="20"/>
      </w:rPr>
      <w:fldChar w:fldCharType="separate"/>
    </w:r>
    <w:r w:rsidR="00B02D2A">
      <w:rPr>
        <w:rStyle w:val="PageNumber"/>
        <w:rFonts w:ascii="Arial" w:hAnsi="Arial" w:cs="Arial"/>
        <w:noProof/>
        <w:sz w:val="20"/>
        <w:szCs w:val="20"/>
      </w:rPr>
      <w:t>2</w:t>
    </w:r>
    <w:r w:rsidRPr="00424C0A">
      <w:rPr>
        <w:rStyle w:val="PageNumber"/>
        <w:rFonts w:ascii="Arial" w:hAnsi="Arial" w:cs="Arial"/>
        <w:sz w:val="20"/>
        <w:szCs w:val="20"/>
      </w:rPr>
      <w:fldChar w:fldCharType="end"/>
    </w:r>
  </w:p>
  <w:p w:rsidR="009101D5" w:rsidRDefault="009101D5" w:rsidP="00424C0A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0529" w:rsidRDefault="008B0529">
      <w:r>
        <w:separator/>
      </w:r>
    </w:p>
  </w:footnote>
  <w:footnote w:type="continuationSeparator" w:id="0">
    <w:p w:rsidR="008B0529" w:rsidRDefault="008B0529">
      <w:r>
        <w:continuationSeparator/>
      </w:r>
    </w:p>
  </w:footnote>
  <w:footnote w:id="1">
    <w:p w:rsidR="009101D5" w:rsidRPr="009101D5" w:rsidRDefault="009101D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Arial" w:hAnsi="Arial"/>
          <w:sz w:val="16"/>
        </w:rPr>
        <w:t>Rullemodstandstest (ISO28580), gennemført af TÜV SÜD Automotive i februar 2014 (TESTRAPPORT NR. 76252746).</w:t>
      </w:r>
    </w:p>
  </w:footnote>
  <w:footnote w:id="2">
    <w:p w:rsidR="009101D5" w:rsidRDefault="009101D5" w:rsidP="00303A40">
      <w:pPr>
        <w:pStyle w:val="NormalWeb"/>
        <w:spacing w:before="0" w:beforeAutospacing="0" w:after="0" w:afterAutospacing="0"/>
        <w:rPr>
          <w:rFonts w:ascii="Arial" w:hAnsi="Arial"/>
          <w:kern w:val="24"/>
          <w:sz w:val="16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Arial" w:hAnsi="Arial"/>
          <w:kern w:val="24"/>
          <w:sz w:val="16"/>
        </w:rPr>
        <w:t>De beregninger af brændstofbesparelser, der foretages af Goodyear G*ICL, beregnes og baseres på en typisk 40 tons lastbil-/anhængerkombination på fem aksler med dimensionerne 315/70R22.5 på styre- og trækdæk og 385/55R22.5 på anhængeren under forudsætning af et gennemsnitligt brændstofforbrug på 34 l/100 km, et årligt kilometertal på 150.000 km/år og en brændstofpris på €1,30 pr. liter, vel vidende at de faktiske resultater kan variere ud fra, men ikke begrænset til, vej- og vejrforhold, kørestil, slitage, dækstørrelse, dæktryk og køretøjsvedligeholdelse.</w:t>
      </w:r>
    </w:p>
    <w:p w:rsidR="00E32971" w:rsidRPr="00E32971" w:rsidRDefault="00E32971" w:rsidP="00303A40">
      <w:pPr>
        <w:pStyle w:val="NormalWeb"/>
        <w:spacing w:before="0" w:beforeAutospacing="0" w:after="0" w:afterAutospacing="0"/>
        <w:rPr>
          <w:rFonts w:ascii="Arial" w:hAnsi="Arial" w:cs="Arial"/>
          <w:kern w:val="24"/>
          <w:sz w:val="16"/>
          <w:szCs w:val="36"/>
          <w:lang w:eastAsia="en-GB"/>
        </w:rPr>
      </w:pPr>
      <w:r>
        <w:rPr>
          <w:rFonts w:ascii="Arial" w:hAnsi="Arial"/>
          <w:kern w:val="24"/>
          <w:sz w:val="16"/>
        </w:rPr>
        <w:t>(1 euro: 7,45 NOK 1/7 2014)</w:t>
      </w:r>
    </w:p>
    <w:p w:rsidR="009101D5" w:rsidRPr="00E32971" w:rsidRDefault="009101D5" w:rsidP="00303A40">
      <w:pPr>
        <w:pStyle w:val="FootnoteText"/>
        <w:rPr>
          <w:rFonts w:ascii="Arial" w:hAnsi="Arial" w:cs="Arial"/>
          <w:sz w:val="6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1D5" w:rsidRDefault="009101D5">
    <w:pPr>
      <w:pStyle w:val="Header"/>
    </w:pPr>
    <w:r>
      <w:rPr>
        <w:noProof/>
        <w:lang w:val="en-US" w:eastAsia="en-US" w:bidi="ar-SA"/>
      </w:rPr>
      <w:drawing>
        <wp:inline distT="0" distB="0" distL="0" distR="0">
          <wp:extent cx="1952625" cy="400050"/>
          <wp:effectExtent l="0" t="0" r="952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="http://schemas.openxmlformats.org/wordprocessingml/2006/main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166A72"/>
    <w:multiLevelType w:val="hybridMultilevel"/>
    <w:tmpl w:val="7DB4F0B0"/>
    <w:lvl w:ilvl="0" w:tplc="15187F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169BF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2CA8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E4F8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6640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F8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1875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3265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4671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3D36CC"/>
    <w:rsid w:val="0000559C"/>
    <w:rsid w:val="000061AD"/>
    <w:rsid w:val="00014785"/>
    <w:rsid w:val="00016274"/>
    <w:rsid w:val="0001635F"/>
    <w:rsid w:val="00021D97"/>
    <w:rsid w:val="000329A7"/>
    <w:rsid w:val="0003333B"/>
    <w:rsid w:val="000460F8"/>
    <w:rsid w:val="000528A2"/>
    <w:rsid w:val="00052DDC"/>
    <w:rsid w:val="00052F6B"/>
    <w:rsid w:val="00061676"/>
    <w:rsid w:val="00063B9E"/>
    <w:rsid w:val="0007053E"/>
    <w:rsid w:val="000714CF"/>
    <w:rsid w:val="000757D8"/>
    <w:rsid w:val="000851A6"/>
    <w:rsid w:val="000868D2"/>
    <w:rsid w:val="0009099E"/>
    <w:rsid w:val="00091CE0"/>
    <w:rsid w:val="000940C7"/>
    <w:rsid w:val="00096BDA"/>
    <w:rsid w:val="000A0285"/>
    <w:rsid w:val="000A237B"/>
    <w:rsid w:val="000B0C0B"/>
    <w:rsid w:val="000B0D0F"/>
    <w:rsid w:val="000B3A98"/>
    <w:rsid w:val="000D6E70"/>
    <w:rsid w:val="000E6FF9"/>
    <w:rsid w:val="000F4A7B"/>
    <w:rsid w:val="000F77A2"/>
    <w:rsid w:val="00110D69"/>
    <w:rsid w:val="00121765"/>
    <w:rsid w:val="0012563D"/>
    <w:rsid w:val="001325F6"/>
    <w:rsid w:val="001336AE"/>
    <w:rsid w:val="0014066C"/>
    <w:rsid w:val="001446C4"/>
    <w:rsid w:val="00145BF5"/>
    <w:rsid w:val="001461C0"/>
    <w:rsid w:val="001502B0"/>
    <w:rsid w:val="001514C3"/>
    <w:rsid w:val="00154FCA"/>
    <w:rsid w:val="00162D21"/>
    <w:rsid w:val="00167DBD"/>
    <w:rsid w:val="00173404"/>
    <w:rsid w:val="0017772A"/>
    <w:rsid w:val="00191E04"/>
    <w:rsid w:val="001941D5"/>
    <w:rsid w:val="001A14CD"/>
    <w:rsid w:val="001A3B17"/>
    <w:rsid w:val="001B0930"/>
    <w:rsid w:val="001B4CAE"/>
    <w:rsid w:val="001B799B"/>
    <w:rsid w:val="001C09E2"/>
    <w:rsid w:val="001C1854"/>
    <w:rsid w:val="001C2830"/>
    <w:rsid w:val="001C4451"/>
    <w:rsid w:val="001D44C7"/>
    <w:rsid w:val="001D4586"/>
    <w:rsid w:val="001E18AB"/>
    <w:rsid w:val="001E46DB"/>
    <w:rsid w:val="001E5E90"/>
    <w:rsid w:val="001F3EFC"/>
    <w:rsid w:val="001F4C2A"/>
    <w:rsid w:val="001F5437"/>
    <w:rsid w:val="001F73C1"/>
    <w:rsid w:val="00201FDD"/>
    <w:rsid w:val="002038AB"/>
    <w:rsid w:val="002148E1"/>
    <w:rsid w:val="00221FA1"/>
    <w:rsid w:val="0022526A"/>
    <w:rsid w:val="002314C8"/>
    <w:rsid w:val="00235D2E"/>
    <w:rsid w:val="002408A1"/>
    <w:rsid w:val="002418A4"/>
    <w:rsid w:val="002443C0"/>
    <w:rsid w:val="00245283"/>
    <w:rsid w:val="0024583F"/>
    <w:rsid w:val="00246DF7"/>
    <w:rsid w:val="0025059D"/>
    <w:rsid w:val="00254ACF"/>
    <w:rsid w:val="00261F83"/>
    <w:rsid w:val="00262904"/>
    <w:rsid w:val="0026533C"/>
    <w:rsid w:val="00266AE0"/>
    <w:rsid w:val="00267DC1"/>
    <w:rsid w:val="00271FD6"/>
    <w:rsid w:val="00273BD4"/>
    <w:rsid w:val="00287CF4"/>
    <w:rsid w:val="00293087"/>
    <w:rsid w:val="00294977"/>
    <w:rsid w:val="002A1680"/>
    <w:rsid w:val="002A38A4"/>
    <w:rsid w:val="002B04B6"/>
    <w:rsid w:val="002B4A49"/>
    <w:rsid w:val="002B5AED"/>
    <w:rsid w:val="002B6761"/>
    <w:rsid w:val="002C0F88"/>
    <w:rsid w:val="002E1F8E"/>
    <w:rsid w:val="002E66E7"/>
    <w:rsid w:val="002F20E5"/>
    <w:rsid w:val="002F7F28"/>
    <w:rsid w:val="003023E0"/>
    <w:rsid w:val="00303A40"/>
    <w:rsid w:val="00304710"/>
    <w:rsid w:val="0030532F"/>
    <w:rsid w:val="0030756E"/>
    <w:rsid w:val="00310D41"/>
    <w:rsid w:val="0031398A"/>
    <w:rsid w:val="0032720F"/>
    <w:rsid w:val="003321BC"/>
    <w:rsid w:val="00333C92"/>
    <w:rsid w:val="00336BD0"/>
    <w:rsid w:val="00337E98"/>
    <w:rsid w:val="003401F0"/>
    <w:rsid w:val="003451DC"/>
    <w:rsid w:val="00345237"/>
    <w:rsid w:val="00351293"/>
    <w:rsid w:val="0035243A"/>
    <w:rsid w:val="00355B2E"/>
    <w:rsid w:val="00360189"/>
    <w:rsid w:val="003630C2"/>
    <w:rsid w:val="0036467F"/>
    <w:rsid w:val="00365C04"/>
    <w:rsid w:val="00366D54"/>
    <w:rsid w:val="00373748"/>
    <w:rsid w:val="00377A0F"/>
    <w:rsid w:val="00381685"/>
    <w:rsid w:val="0038292D"/>
    <w:rsid w:val="00386558"/>
    <w:rsid w:val="00390F03"/>
    <w:rsid w:val="00397FC9"/>
    <w:rsid w:val="003A1C62"/>
    <w:rsid w:val="003A42C7"/>
    <w:rsid w:val="003A434D"/>
    <w:rsid w:val="003B122B"/>
    <w:rsid w:val="003B1CA5"/>
    <w:rsid w:val="003B32AB"/>
    <w:rsid w:val="003B71CA"/>
    <w:rsid w:val="003B7C60"/>
    <w:rsid w:val="003C1BBC"/>
    <w:rsid w:val="003D0A5D"/>
    <w:rsid w:val="003D0B11"/>
    <w:rsid w:val="003D355A"/>
    <w:rsid w:val="003D36CC"/>
    <w:rsid w:val="003D53A8"/>
    <w:rsid w:val="003D621A"/>
    <w:rsid w:val="003E06AF"/>
    <w:rsid w:val="003E1F0A"/>
    <w:rsid w:val="003E3A8E"/>
    <w:rsid w:val="003F2403"/>
    <w:rsid w:val="00405892"/>
    <w:rsid w:val="004071FE"/>
    <w:rsid w:val="00417F83"/>
    <w:rsid w:val="00422607"/>
    <w:rsid w:val="00424C0A"/>
    <w:rsid w:val="004265AF"/>
    <w:rsid w:val="00426C81"/>
    <w:rsid w:val="00430FB4"/>
    <w:rsid w:val="004336C3"/>
    <w:rsid w:val="0043462E"/>
    <w:rsid w:val="0044245E"/>
    <w:rsid w:val="00443683"/>
    <w:rsid w:val="00446932"/>
    <w:rsid w:val="004500EE"/>
    <w:rsid w:val="0046102B"/>
    <w:rsid w:val="004612B6"/>
    <w:rsid w:val="00465A82"/>
    <w:rsid w:val="004678B0"/>
    <w:rsid w:val="00481A62"/>
    <w:rsid w:val="004843AF"/>
    <w:rsid w:val="00485B40"/>
    <w:rsid w:val="004879AB"/>
    <w:rsid w:val="004A2821"/>
    <w:rsid w:val="004A2EF3"/>
    <w:rsid w:val="004B17E4"/>
    <w:rsid w:val="004C0FD3"/>
    <w:rsid w:val="004C104A"/>
    <w:rsid w:val="004C6F67"/>
    <w:rsid w:val="004D3456"/>
    <w:rsid w:val="004D6AB3"/>
    <w:rsid w:val="004F4EB4"/>
    <w:rsid w:val="0050625F"/>
    <w:rsid w:val="00513DA0"/>
    <w:rsid w:val="00514E55"/>
    <w:rsid w:val="00522796"/>
    <w:rsid w:val="00524E31"/>
    <w:rsid w:val="005264DE"/>
    <w:rsid w:val="00527B3C"/>
    <w:rsid w:val="00530483"/>
    <w:rsid w:val="00532C25"/>
    <w:rsid w:val="005335DC"/>
    <w:rsid w:val="005414AD"/>
    <w:rsid w:val="0054315B"/>
    <w:rsid w:val="00546D03"/>
    <w:rsid w:val="005500F7"/>
    <w:rsid w:val="00550441"/>
    <w:rsid w:val="00551D25"/>
    <w:rsid w:val="00553EAC"/>
    <w:rsid w:val="0055446F"/>
    <w:rsid w:val="005624B1"/>
    <w:rsid w:val="00565547"/>
    <w:rsid w:val="00567323"/>
    <w:rsid w:val="005677E2"/>
    <w:rsid w:val="00567E97"/>
    <w:rsid w:val="00570416"/>
    <w:rsid w:val="005769CC"/>
    <w:rsid w:val="0058012D"/>
    <w:rsid w:val="00581805"/>
    <w:rsid w:val="00583634"/>
    <w:rsid w:val="005841B8"/>
    <w:rsid w:val="00591785"/>
    <w:rsid w:val="00591CFE"/>
    <w:rsid w:val="00593169"/>
    <w:rsid w:val="005A3D9D"/>
    <w:rsid w:val="005A43BB"/>
    <w:rsid w:val="005A553E"/>
    <w:rsid w:val="005A61A5"/>
    <w:rsid w:val="005B1B72"/>
    <w:rsid w:val="005C3870"/>
    <w:rsid w:val="005C5A8E"/>
    <w:rsid w:val="005D27A0"/>
    <w:rsid w:val="005D452D"/>
    <w:rsid w:val="005D5E6E"/>
    <w:rsid w:val="005E123D"/>
    <w:rsid w:val="005E4802"/>
    <w:rsid w:val="005E5407"/>
    <w:rsid w:val="005F3A61"/>
    <w:rsid w:val="006103F4"/>
    <w:rsid w:val="00611278"/>
    <w:rsid w:val="0061230F"/>
    <w:rsid w:val="0061251F"/>
    <w:rsid w:val="0062573A"/>
    <w:rsid w:val="00627A66"/>
    <w:rsid w:val="00646861"/>
    <w:rsid w:val="00655629"/>
    <w:rsid w:val="00655A8F"/>
    <w:rsid w:val="0065651C"/>
    <w:rsid w:val="00663DD4"/>
    <w:rsid w:val="00663E57"/>
    <w:rsid w:val="00664D8C"/>
    <w:rsid w:val="006743A1"/>
    <w:rsid w:val="00677E79"/>
    <w:rsid w:val="006808A7"/>
    <w:rsid w:val="0068290E"/>
    <w:rsid w:val="006A0E72"/>
    <w:rsid w:val="006A35D2"/>
    <w:rsid w:val="006A63CC"/>
    <w:rsid w:val="006B27B5"/>
    <w:rsid w:val="006B4847"/>
    <w:rsid w:val="006C6942"/>
    <w:rsid w:val="006C7326"/>
    <w:rsid w:val="006D0BF5"/>
    <w:rsid w:val="006D2DCD"/>
    <w:rsid w:val="006E135A"/>
    <w:rsid w:val="006F07A8"/>
    <w:rsid w:val="006F4559"/>
    <w:rsid w:val="007022F6"/>
    <w:rsid w:val="007073BF"/>
    <w:rsid w:val="007151B9"/>
    <w:rsid w:val="007160F3"/>
    <w:rsid w:val="00716B40"/>
    <w:rsid w:val="007174EB"/>
    <w:rsid w:val="007175DE"/>
    <w:rsid w:val="00721777"/>
    <w:rsid w:val="00721D1B"/>
    <w:rsid w:val="00723C33"/>
    <w:rsid w:val="00737344"/>
    <w:rsid w:val="00740AB2"/>
    <w:rsid w:val="007448C4"/>
    <w:rsid w:val="00750EBA"/>
    <w:rsid w:val="00751953"/>
    <w:rsid w:val="00791595"/>
    <w:rsid w:val="00792E89"/>
    <w:rsid w:val="00794F72"/>
    <w:rsid w:val="0079630D"/>
    <w:rsid w:val="007972E5"/>
    <w:rsid w:val="007979CE"/>
    <w:rsid w:val="007B3422"/>
    <w:rsid w:val="007B7BB5"/>
    <w:rsid w:val="007C0C4B"/>
    <w:rsid w:val="007C7136"/>
    <w:rsid w:val="007E0AEF"/>
    <w:rsid w:val="007E1FD4"/>
    <w:rsid w:val="007E2A3A"/>
    <w:rsid w:val="007E30EB"/>
    <w:rsid w:val="007E75CA"/>
    <w:rsid w:val="00814F8E"/>
    <w:rsid w:val="008154FF"/>
    <w:rsid w:val="00820CC7"/>
    <w:rsid w:val="00825955"/>
    <w:rsid w:val="00827F89"/>
    <w:rsid w:val="00830DF0"/>
    <w:rsid w:val="00831EAD"/>
    <w:rsid w:val="00832A9A"/>
    <w:rsid w:val="00843419"/>
    <w:rsid w:val="00843616"/>
    <w:rsid w:val="008503B7"/>
    <w:rsid w:val="00852F3D"/>
    <w:rsid w:val="0085416D"/>
    <w:rsid w:val="00882B9C"/>
    <w:rsid w:val="008874EE"/>
    <w:rsid w:val="0089381B"/>
    <w:rsid w:val="0089751E"/>
    <w:rsid w:val="008B0529"/>
    <w:rsid w:val="008B2D88"/>
    <w:rsid w:val="008C3947"/>
    <w:rsid w:val="008C6AC1"/>
    <w:rsid w:val="008D2866"/>
    <w:rsid w:val="008D4C01"/>
    <w:rsid w:val="009006E9"/>
    <w:rsid w:val="00901E27"/>
    <w:rsid w:val="00902174"/>
    <w:rsid w:val="00902B5A"/>
    <w:rsid w:val="009045E2"/>
    <w:rsid w:val="00904F11"/>
    <w:rsid w:val="009101D5"/>
    <w:rsid w:val="0091368D"/>
    <w:rsid w:val="00927AED"/>
    <w:rsid w:val="00933A59"/>
    <w:rsid w:val="00933C36"/>
    <w:rsid w:val="00941A7E"/>
    <w:rsid w:val="00944B89"/>
    <w:rsid w:val="0094755A"/>
    <w:rsid w:val="00947E4D"/>
    <w:rsid w:val="00947EB9"/>
    <w:rsid w:val="009530C4"/>
    <w:rsid w:val="0096231E"/>
    <w:rsid w:val="00974835"/>
    <w:rsid w:val="00975EBF"/>
    <w:rsid w:val="009826D2"/>
    <w:rsid w:val="00991EA0"/>
    <w:rsid w:val="009A551B"/>
    <w:rsid w:val="009C1DB7"/>
    <w:rsid w:val="009C24FE"/>
    <w:rsid w:val="009C37BB"/>
    <w:rsid w:val="009C6528"/>
    <w:rsid w:val="009D61EA"/>
    <w:rsid w:val="009F0A20"/>
    <w:rsid w:val="009F1E47"/>
    <w:rsid w:val="009F25DF"/>
    <w:rsid w:val="009F53A7"/>
    <w:rsid w:val="009F7D42"/>
    <w:rsid w:val="00A0017C"/>
    <w:rsid w:val="00A01A73"/>
    <w:rsid w:val="00A045DF"/>
    <w:rsid w:val="00A079EE"/>
    <w:rsid w:val="00A10BD5"/>
    <w:rsid w:val="00A143A5"/>
    <w:rsid w:val="00A1440D"/>
    <w:rsid w:val="00A23DB4"/>
    <w:rsid w:val="00A24E0C"/>
    <w:rsid w:val="00A33DB0"/>
    <w:rsid w:val="00A36BA3"/>
    <w:rsid w:val="00A37196"/>
    <w:rsid w:val="00A50652"/>
    <w:rsid w:val="00A565FF"/>
    <w:rsid w:val="00A57933"/>
    <w:rsid w:val="00A6248A"/>
    <w:rsid w:val="00A65307"/>
    <w:rsid w:val="00A70479"/>
    <w:rsid w:val="00A71766"/>
    <w:rsid w:val="00A72025"/>
    <w:rsid w:val="00A73667"/>
    <w:rsid w:val="00A76F11"/>
    <w:rsid w:val="00A8354F"/>
    <w:rsid w:val="00A87823"/>
    <w:rsid w:val="00A9049A"/>
    <w:rsid w:val="00AB145D"/>
    <w:rsid w:val="00AB29B3"/>
    <w:rsid w:val="00AD24C0"/>
    <w:rsid w:val="00AD71A4"/>
    <w:rsid w:val="00AE05EF"/>
    <w:rsid w:val="00AE3416"/>
    <w:rsid w:val="00AE3A5F"/>
    <w:rsid w:val="00AE5059"/>
    <w:rsid w:val="00AE5476"/>
    <w:rsid w:val="00AE5F94"/>
    <w:rsid w:val="00AE6A7B"/>
    <w:rsid w:val="00AF2EFD"/>
    <w:rsid w:val="00AF348F"/>
    <w:rsid w:val="00B00DDD"/>
    <w:rsid w:val="00B0283A"/>
    <w:rsid w:val="00B02D2A"/>
    <w:rsid w:val="00B02EF6"/>
    <w:rsid w:val="00B05B16"/>
    <w:rsid w:val="00B15693"/>
    <w:rsid w:val="00B16B44"/>
    <w:rsid w:val="00B24C5B"/>
    <w:rsid w:val="00B336B0"/>
    <w:rsid w:val="00B33DC0"/>
    <w:rsid w:val="00B346F9"/>
    <w:rsid w:val="00B356A1"/>
    <w:rsid w:val="00B374BB"/>
    <w:rsid w:val="00B42858"/>
    <w:rsid w:val="00B44A2D"/>
    <w:rsid w:val="00B44AEC"/>
    <w:rsid w:val="00B47C42"/>
    <w:rsid w:val="00B56A3D"/>
    <w:rsid w:val="00B6323C"/>
    <w:rsid w:val="00B64397"/>
    <w:rsid w:val="00B655A5"/>
    <w:rsid w:val="00B67531"/>
    <w:rsid w:val="00B70639"/>
    <w:rsid w:val="00B72848"/>
    <w:rsid w:val="00B843EC"/>
    <w:rsid w:val="00B90B02"/>
    <w:rsid w:val="00B916E7"/>
    <w:rsid w:val="00B94F6B"/>
    <w:rsid w:val="00BA212E"/>
    <w:rsid w:val="00BA7C65"/>
    <w:rsid w:val="00BB3DD3"/>
    <w:rsid w:val="00BB459E"/>
    <w:rsid w:val="00BB502A"/>
    <w:rsid w:val="00BC23F4"/>
    <w:rsid w:val="00BC2B1D"/>
    <w:rsid w:val="00BC4CDA"/>
    <w:rsid w:val="00BC731B"/>
    <w:rsid w:val="00BD076C"/>
    <w:rsid w:val="00BD0EEB"/>
    <w:rsid w:val="00BF0DA0"/>
    <w:rsid w:val="00BF3D7E"/>
    <w:rsid w:val="00C028ED"/>
    <w:rsid w:val="00C05EFC"/>
    <w:rsid w:val="00C100C0"/>
    <w:rsid w:val="00C10BD8"/>
    <w:rsid w:val="00C10F4C"/>
    <w:rsid w:val="00C15FAD"/>
    <w:rsid w:val="00C37764"/>
    <w:rsid w:val="00C442CE"/>
    <w:rsid w:val="00C52B71"/>
    <w:rsid w:val="00C53C0C"/>
    <w:rsid w:val="00C55DA7"/>
    <w:rsid w:val="00C7080E"/>
    <w:rsid w:val="00C73620"/>
    <w:rsid w:val="00C74CB6"/>
    <w:rsid w:val="00C85B31"/>
    <w:rsid w:val="00C869C8"/>
    <w:rsid w:val="00C90C5F"/>
    <w:rsid w:val="00C91242"/>
    <w:rsid w:val="00CA0299"/>
    <w:rsid w:val="00CA6AA5"/>
    <w:rsid w:val="00CB3DAF"/>
    <w:rsid w:val="00CB5E26"/>
    <w:rsid w:val="00CC413A"/>
    <w:rsid w:val="00CC6673"/>
    <w:rsid w:val="00CD3874"/>
    <w:rsid w:val="00CD4AD8"/>
    <w:rsid w:val="00CD502F"/>
    <w:rsid w:val="00CE0276"/>
    <w:rsid w:val="00CE5B8A"/>
    <w:rsid w:val="00CE63C3"/>
    <w:rsid w:val="00CF062A"/>
    <w:rsid w:val="00CF412C"/>
    <w:rsid w:val="00CF46C4"/>
    <w:rsid w:val="00CF61E8"/>
    <w:rsid w:val="00CF622D"/>
    <w:rsid w:val="00D03C45"/>
    <w:rsid w:val="00D0518B"/>
    <w:rsid w:val="00D07010"/>
    <w:rsid w:val="00D15C79"/>
    <w:rsid w:val="00D2091D"/>
    <w:rsid w:val="00D2213E"/>
    <w:rsid w:val="00D25D32"/>
    <w:rsid w:val="00D26BCA"/>
    <w:rsid w:val="00D3136E"/>
    <w:rsid w:val="00D326B1"/>
    <w:rsid w:val="00D34436"/>
    <w:rsid w:val="00D41FF9"/>
    <w:rsid w:val="00D42C77"/>
    <w:rsid w:val="00D50DAD"/>
    <w:rsid w:val="00D541BC"/>
    <w:rsid w:val="00D62CB5"/>
    <w:rsid w:val="00D71072"/>
    <w:rsid w:val="00D7137A"/>
    <w:rsid w:val="00D71CF0"/>
    <w:rsid w:val="00D73CCD"/>
    <w:rsid w:val="00D76851"/>
    <w:rsid w:val="00D95479"/>
    <w:rsid w:val="00DA3F62"/>
    <w:rsid w:val="00DC6EDC"/>
    <w:rsid w:val="00DE79BF"/>
    <w:rsid w:val="00DF1951"/>
    <w:rsid w:val="00DF298A"/>
    <w:rsid w:val="00E02AA4"/>
    <w:rsid w:val="00E040CC"/>
    <w:rsid w:val="00E05B41"/>
    <w:rsid w:val="00E102F1"/>
    <w:rsid w:val="00E117E6"/>
    <w:rsid w:val="00E14E4B"/>
    <w:rsid w:val="00E16D0B"/>
    <w:rsid w:val="00E206BA"/>
    <w:rsid w:val="00E23C32"/>
    <w:rsid w:val="00E25ECF"/>
    <w:rsid w:val="00E3264C"/>
    <w:rsid w:val="00E32971"/>
    <w:rsid w:val="00E47E1F"/>
    <w:rsid w:val="00E50407"/>
    <w:rsid w:val="00E5260E"/>
    <w:rsid w:val="00E576F5"/>
    <w:rsid w:val="00E57837"/>
    <w:rsid w:val="00E716BD"/>
    <w:rsid w:val="00E72C67"/>
    <w:rsid w:val="00E75C99"/>
    <w:rsid w:val="00E81018"/>
    <w:rsid w:val="00E828E9"/>
    <w:rsid w:val="00E845D8"/>
    <w:rsid w:val="00E847C0"/>
    <w:rsid w:val="00E90471"/>
    <w:rsid w:val="00E93215"/>
    <w:rsid w:val="00E95A65"/>
    <w:rsid w:val="00EB45D3"/>
    <w:rsid w:val="00EB5C64"/>
    <w:rsid w:val="00EC3764"/>
    <w:rsid w:val="00ED2DD0"/>
    <w:rsid w:val="00ED3FC7"/>
    <w:rsid w:val="00EE2DE6"/>
    <w:rsid w:val="00EE509D"/>
    <w:rsid w:val="00EE71D4"/>
    <w:rsid w:val="00EF05D3"/>
    <w:rsid w:val="00EF1C05"/>
    <w:rsid w:val="00EF3C69"/>
    <w:rsid w:val="00EF407A"/>
    <w:rsid w:val="00F0009B"/>
    <w:rsid w:val="00F05757"/>
    <w:rsid w:val="00F067F1"/>
    <w:rsid w:val="00F076E5"/>
    <w:rsid w:val="00F10A5E"/>
    <w:rsid w:val="00F160C2"/>
    <w:rsid w:val="00F20525"/>
    <w:rsid w:val="00F23766"/>
    <w:rsid w:val="00F31E9D"/>
    <w:rsid w:val="00F4760F"/>
    <w:rsid w:val="00F52A81"/>
    <w:rsid w:val="00F62B86"/>
    <w:rsid w:val="00F6651F"/>
    <w:rsid w:val="00F72930"/>
    <w:rsid w:val="00F75087"/>
    <w:rsid w:val="00F77DAD"/>
    <w:rsid w:val="00F8107B"/>
    <w:rsid w:val="00F82318"/>
    <w:rsid w:val="00F90DCE"/>
    <w:rsid w:val="00F93DCD"/>
    <w:rsid w:val="00F94517"/>
    <w:rsid w:val="00F97EEA"/>
    <w:rsid w:val="00FA0DB7"/>
    <w:rsid w:val="00FA2AFC"/>
    <w:rsid w:val="00FA4DB0"/>
    <w:rsid w:val="00FA7A3C"/>
    <w:rsid w:val="00FB3E28"/>
    <w:rsid w:val="00FB4B85"/>
    <w:rsid w:val="00FB7EBA"/>
    <w:rsid w:val="00FC1235"/>
    <w:rsid w:val="00FC5028"/>
    <w:rsid w:val="00FC713A"/>
    <w:rsid w:val="00FD1FE7"/>
    <w:rsid w:val="00FD4263"/>
    <w:rsid w:val="00FE5487"/>
    <w:rsid w:val="00FE6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da-DK" w:eastAsia="da-DK" w:bidi="da-DK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C2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D36CC"/>
    <w:pPr>
      <w:keepNext/>
      <w:spacing w:before="240" w:after="60"/>
      <w:jc w:val="center"/>
      <w:outlineLvl w:val="0"/>
    </w:pPr>
    <w:rPr>
      <w:rFonts w:ascii="Arial" w:hAnsi="Arial" w:cs="Arial"/>
      <w:b/>
      <w:bCs/>
      <w:kern w:val="32"/>
      <w:sz w:val="36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D36C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1230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1230F"/>
    <w:rPr>
      <w:rFonts w:ascii="Cambria" w:hAnsi="Cambria" w:cs="Times New Roman"/>
      <w:b/>
      <w:bCs/>
      <w:sz w:val="26"/>
      <w:szCs w:val="26"/>
    </w:rPr>
  </w:style>
  <w:style w:type="paragraph" w:customStyle="1" w:styleId="PressRelease">
    <w:name w:val="Press Release"/>
    <w:basedOn w:val="Heading1"/>
    <w:uiPriority w:val="99"/>
    <w:rsid w:val="003D36CC"/>
    <w:pPr>
      <w:jc w:val="left"/>
    </w:pPr>
  </w:style>
  <w:style w:type="paragraph" w:customStyle="1" w:styleId="PRMainTitle">
    <w:name w:val="PR Main Title"/>
    <w:basedOn w:val="Heading1"/>
    <w:uiPriority w:val="99"/>
    <w:rsid w:val="003D36CC"/>
  </w:style>
  <w:style w:type="paragraph" w:customStyle="1" w:styleId="PRSubtitle">
    <w:name w:val="PR Subtitle"/>
    <w:basedOn w:val="PRMainTitle"/>
    <w:uiPriority w:val="99"/>
    <w:rsid w:val="003D36CC"/>
    <w:pPr>
      <w:jc w:val="left"/>
    </w:pPr>
    <w:rPr>
      <w:b w:val="0"/>
      <w:i/>
      <w:sz w:val="28"/>
    </w:rPr>
  </w:style>
  <w:style w:type="paragraph" w:customStyle="1" w:styleId="PRBodyText">
    <w:name w:val="PR Body Text"/>
    <w:basedOn w:val="Normal"/>
    <w:link w:val="PRBodyTextChar"/>
    <w:uiPriority w:val="99"/>
    <w:rsid w:val="003D36CC"/>
    <w:pPr>
      <w:spacing w:before="120" w:after="120" w:line="360" w:lineRule="auto"/>
      <w:jc w:val="both"/>
    </w:pPr>
    <w:rPr>
      <w:rFonts w:ascii="Arial" w:hAnsi="Arial"/>
      <w:sz w:val="22"/>
    </w:rPr>
  </w:style>
  <w:style w:type="paragraph" w:customStyle="1" w:styleId="CityandDate">
    <w:name w:val="City and Date"/>
    <w:basedOn w:val="PRBodyText"/>
    <w:link w:val="CityandDateChar"/>
    <w:uiPriority w:val="99"/>
    <w:rsid w:val="00A01A73"/>
    <w:rPr>
      <w:b/>
      <w:bCs/>
    </w:rPr>
  </w:style>
  <w:style w:type="character" w:customStyle="1" w:styleId="PRBodyTextChar">
    <w:name w:val="PR Body Text Char"/>
    <w:basedOn w:val="DefaultParagraphFont"/>
    <w:link w:val="PRBodyText"/>
    <w:uiPriority w:val="99"/>
    <w:locked/>
    <w:rsid w:val="00A01A73"/>
    <w:rPr>
      <w:rFonts w:ascii="Arial" w:hAnsi="Arial" w:cs="Times New Roman"/>
      <w:sz w:val="24"/>
      <w:szCs w:val="24"/>
      <w:lang w:val="da-DK" w:eastAsia="da-DK" w:bidi="da-DK"/>
    </w:rPr>
  </w:style>
  <w:style w:type="character" w:customStyle="1" w:styleId="CityandDateChar">
    <w:name w:val="City and Date Char"/>
    <w:basedOn w:val="PRBodyTextChar"/>
    <w:link w:val="CityandDate"/>
    <w:uiPriority w:val="99"/>
    <w:locked/>
    <w:rsid w:val="00A01A73"/>
    <w:rPr>
      <w:rFonts w:ascii="Arial" w:hAnsi="Arial" w:cs="Times New Roman"/>
      <w:b/>
      <w:bCs/>
      <w:sz w:val="24"/>
      <w:szCs w:val="24"/>
      <w:lang w:val="da-DK" w:eastAsia="da-DK" w:bidi="da-DK"/>
    </w:rPr>
  </w:style>
  <w:style w:type="character" w:styleId="Hyperlink">
    <w:name w:val="Hyperlink"/>
    <w:basedOn w:val="DefaultParagraphFont"/>
    <w:uiPriority w:val="99"/>
    <w:rsid w:val="00EF3C69"/>
    <w:rPr>
      <w:rFonts w:cs="Times New Roman"/>
      <w:color w:val="0000FF"/>
      <w:u w:val="single"/>
    </w:rPr>
  </w:style>
  <w:style w:type="paragraph" w:customStyle="1" w:styleId="Contact">
    <w:name w:val="Contact"/>
    <w:basedOn w:val="Normal"/>
    <w:uiPriority w:val="99"/>
    <w:rsid w:val="003321BC"/>
    <w:pPr>
      <w:ind w:left="5580"/>
    </w:pPr>
    <w:rPr>
      <w:rFonts w:ascii="Arial" w:hAnsi="Arial"/>
      <w:sz w:val="20"/>
      <w:szCs w:val="20"/>
    </w:rPr>
  </w:style>
  <w:style w:type="paragraph" w:customStyle="1" w:styleId="Boilerplate">
    <w:name w:val="Boilerplate"/>
    <w:basedOn w:val="PRBodyText"/>
    <w:uiPriority w:val="99"/>
    <w:rsid w:val="003321BC"/>
    <w:rPr>
      <w:sz w:val="16"/>
    </w:rPr>
  </w:style>
  <w:style w:type="paragraph" w:customStyle="1" w:styleId="BoilerplateTitle">
    <w:name w:val="Boilerplate Title"/>
    <w:basedOn w:val="Boilerplate"/>
    <w:uiPriority w:val="99"/>
    <w:rsid w:val="00FD4263"/>
    <w:rPr>
      <w:b/>
      <w:bCs/>
      <w:sz w:val="18"/>
    </w:rPr>
  </w:style>
  <w:style w:type="paragraph" w:styleId="Header">
    <w:name w:val="header"/>
    <w:basedOn w:val="Normal"/>
    <w:link w:val="HeaderChar"/>
    <w:uiPriority w:val="99"/>
    <w:rsid w:val="00D7685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1230F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D7685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1230F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424C0A"/>
    <w:rPr>
      <w:rFonts w:cs="Times New Roman"/>
    </w:rPr>
  </w:style>
  <w:style w:type="paragraph" w:styleId="Title">
    <w:name w:val="Title"/>
    <w:basedOn w:val="Normal"/>
    <w:link w:val="TitleChar"/>
    <w:qFormat/>
    <w:rsid w:val="008154FF"/>
    <w:pPr>
      <w:jc w:val="center"/>
    </w:pPr>
    <w:rPr>
      <w:rFonts w:ascii="Arial" w:hAnsi="Arial" w:cs="Arial"/>
      <w:b/>
      <w:bCs/>
    </w:rPr>
  </w:style>
  <w:style w:type="character" w:customStyle="1" w:styleId="TitleChar">
    <w:name w:val="Title Char"/>
    <w:basedOn w:val="DefaultParagraphFont"/>
    <w:link w:val="Title"/>
    <w:locked/>
    <w:rsid w:val="008154FF"/>
    <w:rPr>
      <w:rFonts w:ascii="Arial" w:hAnsi="Arial" w:cs="Arial"/>
      <w:b/>
      <w:bCs/>
      <w:sz w:val="24"/>
      <w:szCs w:val="24"/>
      <w:lang w:eastAsia="da-DK"/>
    </w:rPr>
  </w:style>
  <w:style w:type="paragraph" w:styleId="BalloonText">
    <w:name w:val="Balloon Text"/>
    <w:basedOn w:val="Normal"/>
    <w:link w:val="BalloonTextChar"/>
    <w:uiPriority w:val="99"/>
    <w:rsid w:val="000714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0714CF"/>
    <w:rPr>
      <w:rFonts w:ascii="Tahoma" w:hAnsi="Tahoma" w:cs="Tahoma"/>
      <w:sz w:val="16"/>
      <w:szCs w:val="16"/>
      <w:lang w:val="da-DK" w:eastAsia="da-DK"/>
    </w:rPr>
  </w:style>
  <w:style w:type="paragraph" w:styleId="DocumentMap">
    <w:name w:val="Document Map"/>
    <w:basedOn w:val="Normal"/>
    <w:link w:val="DocumentMapChar"/>
    <w:uiPriority w:val="99"/>
    <w:semiHidden/>
    <w:rsid w:val="0024583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61230F"/>
    <w:rPr>
      <w:rFonts w:cs="Times New Roman"/>
      <w:sz w:val="2"/>
    </w:rPr>
  </w:style>
  <w:style w:type="paragraph" w:styleId="NormalWeb">
    <w:name w:val="Normal (Web)"/>
    <w:basedOn w:val="Normal"/>
    <w:uiPriority w:val="99"/>
    <w:rsid w:val="00B655A5"/>
    <w:pPr>
      <w:spacing w:before="100" w:beforeAutospacing="1" w:after="100" w:afterAutospacing="1"/>
    </w:pPr>
    <w:rPr>
      <w:rFonts w:eastAsia="MS Mincho"/>
    </w:rPr>
  </w:style>
  <w:style w:type="character" w:styleId="Strong">
    <w:name w:val="Strong"/>
    <w:qFormat/>
    <w:locked/>
    <w:rsid w:val="00B655A5"/>
    <w:rPr>
      <w:b/>
      <w:bCs/>
    </w:rPr>
  </w:style>
  <w:style w:type="paragraph" w:styleId="ListParagraph">
    <w:name w:val="List Paragraph"/>
    <w:basedOn w:val="Normal"/>
    <w:uiPriority w:val="34"/>
    <w:qFormat/>
    <w:rsid w:val="009F53A7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551D25"/>
  </w:style>
  <w:style w:type="paragraph" w:customStyle="1" w:styleId="bodytext">
    <w:name w:val="bodytext"/>
    <w:basedOn w:val="Normal"/>
    <w:rsid w:val="006A0E7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6A0E72"/>
  </w:style>
  <w:style w:type="paragraph" w:styleId="FootnoteText">
    <w:name w:val="footnote text"/>
    <w:basedOn w:val="Normal"/>
    <w:link w:val="FootnoteTextChar"/>
    <w:uiPriority w:val="99"/>
    <w:semiHidden/>
    <w:unhideWhenUsed/>
    <w:rsid w:val="00021D9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21D97"/>
    <w:rPr>
      <w:sz w:val="20"/>
      <w:szCs w:val="20"/>
      <w:lang w:val="da-DK" w:eastAsia="da-DK"/>
    </w:rPr>
  </w:style>
  <w:style w:type="character" w:styleId="FootnoteReference">
    <w:name w:val="footnote reference"/>
    <w:basedOn w:val="DefaultParagraphFont"/>
    <w:rsid w:val="00021D97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FA7A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7A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7A3C"/>
    <w:rPr>
      <w:sz w:val="20"/>
      <w:szCs w:val="20"/>
      <w:lang w:val="da-DK" w:eastAsia="da-D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7A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7A3C"/>
    <w:rPr>
      <w:b/>
      <w:bCs/>
      <w:sz w:val="20"/>
      <w:szCs w:val="20"/>
      <w:lang w:val="da-DK" w:eastAsia="da-DK"/>
    </w:rPr>
  </w:style>
  <w:style w:type="paragraph" w:styleId="Revision">
    <w:name w:val="Revision"/>
    <w:hidden/>
    <w:uiPriority w:val="99"/>
    <w:semiHidden/>
    <w:rsid w:val="002B04B6"/>
    <w:rPr>
      <w:sz w:val="24"/>
      <w:szCs w:val="24"/>
    </w:rPr>
  </w:style>
  <w:style w:type="paragraph" w:customStyle="1" w:styleId="Default">
    <w:name w:val="Default"/>
    <w:rsid w:val="007073B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C2A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D36CC"/>
    <w:pPr>
      <w:keepNext/>
      <w:spacing w:before="240" w:after="60"/>
      <w:jc w:val="center"/>
      <w:outlineLvl w:val="0"/>
    </w:pPr>
    <w:rPr>
      <w:rFonts w:ascii="Arial" w:hAnsi="Arial" w:cs="Arial"/>
      <w:b/>
      <w:bCs/>
      <w:kern w:val="32"/>
      <w:sz w:val="36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D36C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1230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1230F"/>
    <w:rPr>
      <w:rFonts w:ascii="Cambria" w:hAnsi="Cambria" w:cs="Times New Roman"/>
      <w:b/>
      <w:bCs/>
      <w:sz w:val="26"/>
      <w:szCs w:val="26"/>
    </w:rPr>
  </w:style>
  <w:style w:type="paragraph" w:customStyle="1" w:styleId="PressRelease">
    <w:name w:val="Press Release"/>
    <w:basedOn w:val="Heading1"/>
    <w:uiPriority w:val="99"/>
    <w:rsid w:val="003D36CC"/>
    <w:pPr>
      <w:jc w:val="left"/>
    </w:pPr>
    <w:rPr>
      <w:lang w:val="en-GB"/>
    </w:rPr>
  </w:style>
  <w:style w:type="paragraph" w:customStyle="1" w:styleId="PRMainTitle">
    <w:name w:val="PR Main Title"/>
    <w:basedOn w:val="Heading1"/>
    <w:uiPriority w:val="99"/>
    <w:rsid w:val="003D36CC"/>
  </w:style>
  <w:style w:type="paragraph" w:customStyle="1" w:styleId="PRSubtitle">
    <w:name w:val="PR Subtitle"/>
    <w:basedOn w:val="PRMainTitle"/>
    <w:uiPriority w:val="99"/>
    <w:rsid w:val="003D36CC"/>
    <w:pPr>
      <w:jc w:val="left"/>
    </w:pPr>
    <w:rPr>
      <w:b w:val="0"/>
      <w:i/>
      <w:sz w:val="28"/>
    </w:rPr>
  </w:style>
  <w:style w:type="paragraph" w:customStyle="1" w:styleId="PRBodyText">
    <w:name w:val="PR Body Text"/>
    <w:basedOn w:val="Normal"/>
    <w:link w:val="PRBodyTextChar"/>
    <w:uiPriority w:val="99"/>
    <w:rsid w:val="003D36CC"/>
    <w:pPr>
      <w:spacing w:before="120" w:after="120" w:line="360" w:lineRule="auto"/>
      <w:jc w:val="both"/>
    </w:pPr>
    <w:rPr>
      <w:rFonts w:ascii="Arial" w:hAnsi="Arial"/>
      <w:sz w:val="22"/>
    </w:rPr>
  </w:style>
  <w:style w:type="paragraph" w:customStyle="1" w:styleId="CityandDate">
    <w:name w:val="City and Date"/>
    <w:basedOn w:val="PRBodyText"/>
    <w:link w:val="CityandDateChar"/>
    <w:uiPriority w:val="99"/>
    <w:rsid w:val="00A01A73"/>
    <w:rPr>
      <w:b/>
      <w:bCs/>
    </w:rPr>
  </w:style>
  <w:style w:type="character" w:customStyle="1" w:styleId="PRBodyTextChar">
    <w:name w:val="PR Body Text Char"/>
    <w:basedOn w:val="DefaultParagraphFont"/>
    <w:link w:val="PRBodyText"/>
    <w:uiPriority w:val="99"/>
    <w:locked/>
    <w:rsid w:val="00A01A73"/>
    <w:rPr>
      <w:rFonts w:ascii="Arial" w:hAnsi="Arial" w:cs="Times New Roman"/>
      <w:sz w:val="24"/>
      <w:szCs w:val="24"/>
      <w:lang w:val="en-US" w:eastAsia="en-US" w:bidi="ar-SA"/>
    </w:rPr>
  </w:style>
  <w:style w:type="character" w:customStyle="1" w:styleId="CityandDateChar">
    <w:name w:val="City and Date Char"/>
    <w:basedOn w:val="PRBodyTextChar"/>
    <w:link w:val="CityandDate"/>
    <w:uiPriority w:val="99"/>
    <w:locked/>
    <w:rsid w:val="00A01A73"/>
    <w:rPr>
      <w:rFonts w:ascii="Arial" w:hAnsi="Arial" w:cs="Times New Roman"/>
      <w:b/>
      <w:bCs/>
      <w:sz w:val="24"/>
      <w:szCs w:val="24"/>
      <w:lang w:val="en-US" w:eastAsia="en-US" w:bidi="ar-SA"/>
    </w:rPr>
  </w:style>
  <w:style w:type="character" w:styleId="Hyperlink">
    <w:name w:val="Hyperlink"/>
    <w:basedOn w:val="DefaultParagraphFont"/>
    <w:uiPriority w:val="99"/>
    <w:rsid w:val="00EF3C69"/>
    <w:rPr>
      <w:rFonts w:cs="Times New Roman"/>
      <w:color w:val="0000FF"/>
      <w:u w:val="single"/>
    </w:rPr>
  </w:style>
  <w:style w:type="paragraph" w:customStyle="1" w:styleId="Contact">
    <w:name w:val="Contact"/>
    <w:basedOn w:val="Normal"/>
    <w:uiPriority w:val="99"/>
    <w:rsid w:val="003321BC"/>
    <w:pPr>
      <w:ind w:left="5580"/>
    </w:pPr>
    <w:rPr>
      <w:rFonts w:ascii="Arial" w:hAnsi="Arial"/>
      <w:sz w:val="20"/>
      <w:szCs w:val="20"/>
    </w:rPr>
  </w:style>
  <w:style w:type="paragraph" w:customStyle="1" w:styleId="Boilerplate">
    <w:name w:val="Boilerplate"/>
    <w:basedOn w:val="PRBodyText"/>
    <w:uiPriority w:val="99"/>
    <w:rsid w:val="003321BC"/>
    <w:rPr>
      <w:sz w:val="16"/>
    </w:rPr>
  </w:style>
  <w:style w:type="paragraph" w:customStyle="1" w:styleId="BoilerplateTitle">
    <w:name w:val="Boilerplate Title"/>
    <w:basedOn w:val="Boilerplate"/>
    <w:uiPriority w:val="99"/>
    <w:rsid w:val="00FD4263"/>
    <w:rPr>
      <w:b/>
      <w:bCs/>
      <w:sz w:val="18"/>
    </w:rPr>
  </w:style>
  <w:style w:type="paragraph" w:styleId="Header">
    <w:name w:val="header"/>
    <w:basedOn w:val="Normal"/>
    <w:link w:val="HeaderChar"/>
    <w:uiPriority w:val="99"/>
    <w:rsid w:val="00D7685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1230F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D7685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1230F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424C0A"/>
    <w:rPr>
      <w:rFonts w:cs="Times New Roman"/>
    </w:rPr>
  </w:style>
  <w:style w:type="paragraph" w:styleId="Title">
    <w:name w:val="Title"/>
    <w:basedOn w:val="Normal"/>
    <w:link w:val="TitleChar"/>
    <w:qFormat/>
    <w:rsid w:val="008154FF"/>
    <w:pPr>
      <w:jc w:val="center"/>
    </w:pPr>
    <w:rPr>
      <w:rFonts w:ascii="Arial" w:hAnsi="Arial" w:cs="Arial"/>
      <w:b/>
      <w:bCs/>
      <w:lang w:val="en-GB"/>
    </w:rPr>
  </w:style>
  <w:style w:type="character" w:customStyle="1" w:styleId="TitleChar">
    <w:name w:val="Title Char"/>
    <w:basedOn w:val="DefaultParagraphFont"/>
    <w:link w:val="Title"/>
    <w:locked/>
    <w:rsid w:val="008154FF"/>
    <w:rPr>
      <w:rFonts w:ascii="Arial" w:hAnsi="Arial" w:cs="Arial"/>
      <w:b/>
      <w:bCs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rsid w:val="000714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0714CF"/>
    <w:rPr>
      <w:rFonts w:ascii="Tahoma" w:hAnsi="Tahoma" w:cs="Tahoma"/>
      <w:sz w:val="16"/>
      <w:szCs w:val="16"/>
      <w:lang w:val="en-US"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24583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61230F"/>
    <w:rPr>
      <w:rFonts w:cs="Times New Roman"/>
      <w:sz w:val="2"/>
    </w:rPr>
  </w:style>
  <w:style w:type="paragraph" w:styleId="NormalWeb">
    <w:name w:val="Normal (Web)"/>
    <w:basedOn w:val="Normal"/>
    <w:uiPriority w:val="99"/>
    <w:rsid w:val="00B655A5"/>
    <w:pPr>
      <w:spacing w:before="100" w:beforeAutospacing="1" w:after="100" w:afterAutospacing="1"/>
    </w:pPr>
    <w:rPr>
      <w:rFonts w:eastAsia="MS Mincho"/>
      <w:lang w:val="nl-NL" w:eastAsia="ja-JP"/>
    </w:rPr>
  </w:style>
  <w:style w:type="character" w:styleId="Strong">
    <w:name w:val="Strong"/>
    <w:qFormat/>
    <w:locked/>
    <w:rsid w:val="00B655A5"/>
    <w:rPr>
      <w:b/>
      <w:bCs/>
    </w:rPr>
  </w:style>
  <w:style w:type="paragraph" w:styleId="ListParagraph">
    <w:name w:val="List Paragraph"/>
    <w:basedOn w:val="Normal"/>
    <w:uiPriority w:val="34"/>
    <w:qFormat/>
    <w:rsid w:val="009F53A7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551D25"/>
  </w:style>
  <w:style w:type="paragraph" w:customStyle="1" w:styleId="bodytext">
    <w:name w:val="bodytext"/>
    <w:basedOn w:val="Normal"/>
    <w:rsid w:val="006A0E72"/>
    <w:pPr>
      <w:spacing w:before="100" w:beforeAutospacing="1" w:after="100" w:afterAutospacing="1"/>
    </w:pPr>
    <w:rPr>
      <w:lang w:val="en-GB" w:eastAsia="en-GB"/>
    </w:rPr>
  </w:style>
  <w:style w:type="character" w:customStyle="1" w:styleId="apple-converted-space">
    <w:name w:val="apple-converted-space"/>
    <w:basedOn w:val="DefaultParagraphFont"/>
    <w:rsid w:val="006A0E72"/>
  </w:style>
  <w:style w:type="paragraph" w:styleId="FootnoteText">
    <w:name w:val="footnote text"/>
    <w:basedOn w:val="Normal"/>
    <w:link w:val="FootnoteTextChar"/>
    <w:uiPriority w:val="99"/>
    <w:semiHidden/>
    <w:unhideWhenUsed/>
    <w:rsid w:val="00021D9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21D97"/>
    <w:rPr>
      <w:sz w:val="20"/>
      <w:szCs w:val="20"/>
      <w:lang w:val="en-US" w:eastAsia="en-US"/>
    </w:rPr>
  </w:style>
  <w:style w:type="character" w:styleId="FootnoteReference">
    <w:name w:val="footnote reference"/>
    <w:basedOn w:val="DefaultParagraphFont"/>
    <w:rsid w:val="00021D97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FA7A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7A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7A3C"/>
    <w:rPr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7A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7A3C"/>
    <w:rPr>
      <w:b/>
      <w:bCs/>
      <w:sz w:val="20"/>
      <w:szCs w:val="20"/>
      <w:lang w:val="en-US" w:eastAsia="en-US"/>
    </w:rPr>
  </w:style>
  <w:style w:type="paragraph" w:styleId="Revision">
    <w:name w:val="Revision"/>
    <w:hidden/>
    <w:uiPriority w:val="99"/>
    <w:semiHidden/>
    <w:rsid w:val="002B04B6"/>
    <w:rPr>
      <w:sz w:val="24"/>
      <w:szCs w:val="24"/>
      <w:lang w:val="en-US" w:eastAsia="en-US"/>
    </w:rPr>
  </w:style>
  <w:style w:type="paragraph" w:customStyle="1" w:styleId="Default">
    <w:name w:val="Default"/>
    <w:rsid w:val="007073BF"/>
    <w:pPr>
      <w:autoSpaceDE w:val="0"/>
      <w:autoSpaceDN w:val="0"/>
      <w:adjustRightInd w:val="0"/>
    </w:pPr>
    <w:rPr>
      <w:color w:val="000000"/>
      <w:sz w:val="24"/>
      <w:szCs w:val="24"/>
      <w:lang w:val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74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53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3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02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3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86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5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6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16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166412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8166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16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6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6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4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1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0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B939F-6E34-48AC-8C20-18575BCAA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637</Words>
  <Characters>3634</Characters>
  <Application>Microsoft Office Word</Application>
  <DocSecurity>0</DocSecurity>
  <Lines>30</Lines>
  <Paragraphs>8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Überschriften</vt:lpstr>
      </vt:variant>
      <vt:variant>
        <vt:i4>2</vt:i4>
      </vt:variant>
      <vt:variant>
        <vt:lpstr>Titolo</vt:lpstr>
      </vt:variant>
      <vt:variant>
        <vt:i4>1</vt:i4>
      </vt:variant>
    </vt:vector>
  </HeadingPairs>
  <TitlesOfParts>
    <vt:vector size="5" baseType="lpstr">
      <vt:lpstr>PRESS RELEASE</vt:lpstr>
      <vt:lpstr>PRESS RELEASE</vt:lpstr>
      <vt:lpstr>PRESS RELEASE</vt:lpstr>
      <vt:lpstr>Goodyear FUELMAX S and FUELMAX D beat top competitors in independent rolling res</vt:lpstr>
      <vt:lpstr>PRESS RELEASE</vt:lpstr>
    </vt:vector>
  </TitlesOfParts>
  <Company>Goodyear Luxemburg Tires SA</Company>
  <LinksUpToDate>false</LinksUpToDate>
  <CharactersWithSpaces>4263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</dc:title>
  <dc:creator>Administrator</dc:creator>
  <cp:lastModifiedBy>AA23197</cp:lastModifiedBy>
  <cp:revision>2</cp:revision>
  <cp:lastPrinted>2014-03-26T12:15:00Z</cp:lastPrinted>
  <dcterms:created xsi:type="dcterms:W3CDTF">2014-08-25T20:11:00Z</dcterms:created>
  <dcterms:modified xsi:type="dcterms:W3CDTF">2014-08-25T20:11:00Z</dcterms:modified>
</cp:coreProperties>
</file>