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C8242" w14:textId="77777777" w:rsidR="00F562CC" w:rsidRDefault="006D63D0">
      <w:pPr>
        <w:spacing w:after="0" w:line="240" w:lineRule="auto"/>
        <w:rPr>
          <w:rFonts w:ascii="Arial" w:eastAsia="Arial" w:hAnsi="Arial" w:cs="Arial"/>
          <w:b/>
          <w:noProof/>
          <w:sz w:val="32"/>
        </w:rPr>
      </w:pPr>
      <w:r w:rsidRPr="00377EAD">
        <w:rPr>
          <w:rFonts w:ascii="Arial" w:eastAsia="Arial" w:hAnsi="Arial" w:cs="Arial"/>
          <w:b/>
          <w:noProof/>
          <w:sz w:val="32"/>
        </w:rPr>
        <w:drawing>
          <wp:inline distT="0" distB="0" distL="0" distR="0" wp14:anchorId="1D8E19DF" wp14:editId="6F834ACA">
            <wp:extent cx="904875" cy="904875"/>
            <wp:effectExtent l="0" t="0" r="9525" b="9525"/>
            <wp:docPr id="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924" cy="90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8"/>
        </w:rPr>
        <w:t xml:space="preserve">                                               </w:t>
      </w:r>
    </w:p>
    <w:p w14:paraId="6F4DF08C" w14:textId="77777777" w:rsidR="00F562CC" w:rsidRDefault="006D63D0" w:rsidP="00F562CC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                                                               </w:t>
      </w:r>
    </w:p>
    <w:p w14:paraId="1C120B25" w14:textId="77777777" w:rsidR="00554EB4" w:rsidRDefault="006D63D0" w:rsidP="00F562C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PRESSMEDDELANDE</w:t>
      </w:r>
    </w:p>
    <w:p w14:paraId="7B424DA6" w14:textId="77777777" w:rsidR="00F562CC" w:rsidRPr="00D56728" w:rsidRDefault="00BD08F6">
      <w:pPr>
        <w:spacing w:after="0" w:line="240" w:lineRule="auto"/>
        <w:rPr>
          <w:rFonts w:eastAsia="Arial" w:cs="Arial"/>
          <w:sz w:val="28"/>
          <w:szCs w:val="28"/>
        </w:rPr>
      </w:pPr>
      <w:r w:rsidRPr="00D56728">
        <w:rPr>
          <w:rFonts w:eastAsia="Arial" w:cs="Arial"/>
          <w:sz w:val="28"/>
          <w:szCs w:val="28"/>
        </w:rPr>
        <w:t>2017-01-11</w:t>
      </w:r>
    </w:p>
    <w:p w14:paraId="39A9D6E3" w14:textId="77777777" w:rsidR="00F562CC" w:rsidRPr="00D56728" w:rsidRDefault="00F562CC">
      <w:pPr>
        <w:spacing w:after="0" w:line="240" w:lineRule="auto"/>
        <w:rPr>
          <w:rFonts w:eastAsia="Arial" w:cs="Arial"/>
          <w:sz w:val="28"/>
          <w:szCs w:val="28"/>
        </w:rPr>
      </w:pPr>
    </w:p>
    <w:p w14:paraId="43A5866D" w14:textId="77777777" w:rsidR="002279E8" w:rsidRPr="00D56728" w:rsidRDefault="002279E8" w:rsidP="002279E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56728">
        <w:rPr>
          <w:rFonts w:cs="Times"/>
          <w:b/>
          <w:bCs/>
          <w:sz w:val="28"/>
          <w:szCs w:val="28"/>
        </w:rPr>
        <w:t xml:space="preserve">Scandinavian </w:t>
      </w:r>
      <w:proofErr w:type="spellStart"/>
      <w:r w:rsidRPr="00D56728">
        <w:rPr>
          <w:rFonts w:cs="Times"/>
          <w:b/>
          <w:bCs/>
          <w:sz w:val="28"/>
          <w:szCs w:val="28"/>
        </w:rPr>
        <w:t>Organics</w:t>
      </w:r>
      <w:proofErr w:type="spellEnd"/>
      <w:r w:rsidRPr="00D56728">
        <w:rPr>
          <w:rFonts w:cs="Times"/>
          <w:b/>
          <w:bCs/>
          <w:sz w:val="28"/>
          <w:szCs w:val="28"/>
        </w:rPr>
        <w:t xml:space="preserve"> </w:t>
      </w:r>
      <w:r w:rsidR="00F562CC" w:rsidRPr="00D56728">
        <w:rPr>
          <w:rFonts w:cs="Times"/>
          <w:b/>
          <w:bCs/>
          <w:sz w:val="28"/>
          <w:szCs w:val="28"/>
        </w:rPr>
        <w:t xml:space="preserve">har vunnit ännu ett prestigefullt pris för sina unika färska, ekologiska buljonger, denna gång Årets </w:t>
      </w:r>
      <w:proofErr w:type="spellStart"/>
      <w:r w:rsidR="00F562CC" w:rsidRPr="00D56728">
        <w:rPr>
          <w:rFonts w:cs="Times"/>
          <w:b/>
          <w:bCs/>
          <w:sz w:val="28"/>
          <w:szCs w:val="28"/>
        </w:rPr>
        <w:t>Toppmat</w:t>
      </w:r>
      <w:proofErr w:type="spellEnd"/>
      <w:r w:rsidR="00F562CC" w:rsidRPr="00D56728">
        <w:rPr>
          <w:rFonts w:cs="Times"/>
          <w:b/>
          <w:bCs/>
          <w:sz w:val="28"/>
          <w:szCs w:val="28"/>
        </w:rPr>
        <w:t xml:space="preserve">, som utdelas av Bonniertidningen </w:t>
      </w:r>
      <w:proofErr w:type="spellStart"/>
      <w:r w:rsidR="00F562CC" w:rsidRPr="00D56728">
        <w:rPr>
          <w:rFonts w:cs="Times"/>
          <w:b/>
          <w:bCs/>
          <w:sz w:val="28"/>
          <w:szCs w:val="28"/>
        </w:rPr>
        <w:t>Topphälsa</w:t>
      </w:r>
      <w:proofErr w:type="spellEnd"/>
      <w:r w:rsidR="00F562CC" w:rsidRPr="00D56728">
        <w:rPr>
          <w:rFonts w:cs="Times"/>
          <w:b/>
          <w:bCs/>
          <w:sz w:val="28"/>
          <w:szCs w:val="28"/>
        </w:rPr>
        <w:t>.</w:t>
      </w:r>
    </w:p>
    <w:p w14:paraId="4022D3C5" w14:textId="77777777" w:rsidR="002279E8" w:rsidRPr="00D56728" w:rsidRDefault="002279E8" w:rsidP="002279E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56728">
        <w:rPr>
          <w:rFonts w:cs="Times"/>
          <w:sz w:val="28"/>
          <w:szCs w:val="28"/>
        </w:rPr>
        <w:t> </w:t>
      </w:r>
    </w:p>
    <w:p w14:paraId="1323140C" w14:textId="77777777" w:rsidR="00F562CC" w:rsidRPr="00D56728" w:rsidRDefault="00F562CC" w:rsidP="00F562C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FFFFFF"/>
          <w:sz w:val="28"/>
          <w:szCs w:val="28"/>
        </w:rPr>
      </w:pPr>
      <w:r w:rsidRPr="00D56728">
        <w:rPr>
          <w:rFonts w:cs="Times"/>
          <w:sz w:val="28"/>
          <w:szCs w:val="28"/>
        </w:rPr>
        <w:t xml:space="preserve">Juryns motivering lyder: </w:t>
      </w:r>
    </w:p>
    <w:p w14:paraId="43C4BDEA" w14:textId="77777777" w:rsidR="00F562CC" w:rsidRPr="00D56728" w:rsidRDefault="00F562CC" w:rsidP="00F562C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FFFFFF"/>
          <w:sz w:val="28"/>
          <w:szCs w:val="28"/>
        </w:rPr>
      </w:pPr>
    </w:p>
    <w:p w14:paraId="6DB6A4A1" w14:textId="77777777" w:rsidR="00F562CC" w:rsidRPr="00D56728" w:rsidRDefault="00D56728" w:rsidP="00F562C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"/>
          <w:i/>
          <w:sz w:val="28"/>
          <w:szCs w:val="28"/>
        </w:rPr>
        <w:t>’</w:t>
      </w:r>
      <w:r w:rsidR="00F562CC" w:rsidRPr="00D56728">
        <w:rPr>
          <w:rFonts w:cs="Times"/>
          <w:i/>
          <w:sz w:val="28"/>
          <w:szCs w:val="28"/>
        </w:rPr>
        <w:t>Som vi har längtat efter ett riktigt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>bra (och gott) mellanmål som går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>att köpa när vi är på språng! Nu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 xml:space="preserve">behöver vi inte längta mer! </w:t>
      </w:r>
      <w:proofErr w:type="spellStart"/>
      <w:r w:rsidR="00F562CC" w:rsidRPr="00D56728">
        <w:rPr>
          <w:rFonts w:cs="Times"/>
          <w:i/>
          <w:sz w:val="28"/>
          <w:szCs w:val="28"/>
        </w:rPr>
        <w:t>Bujjos</w:t>
      </w:r>
      <w:proofErr w:type="spellEnd"/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>drickbuljonger har allt vi önskar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>oss. De är gjorda på naturliga och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>ekologiska ingredienser, har ett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>grymt näringsinnehåll (en deciliter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>av hönsbuljongen innehåller lika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>mycket protein som ett ägg!) och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>smakar underbart. Att buljong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>dessutom är hetaste trenden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>gör inte saken sämre. Finns i tre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 xml:space="preserve">varianter; oxe, höna och </w:t>
      </w:r>
      <w:proofErr w:type="spellStart"/>
      <w:r w:rsidR="00F562CC" w:rsidRPr="00D56728">
        <w:rPr>
          <w:rFonts w:cs="Times"/>
          <w:i/>
          <w:sz w:val="28"/>
          <w:szCs w:val="28"/>
        </w:rPr>
        <w:t>vego</w:t>
      </w:r>
      <w:proofErr w:type="spellEnd"/>
      <w:r w:rsidR="00F562CC" w:rsidRPr="00D56728">
        <w:rPr>
          <w:rFonts w:cs="Times"/>
          <w:i/>
          <w:sz w:val="28"/>
          <w:szCs w:val="28"/>
        </w:rPr>
        <w:t xml:space="preserve"> med</w:t>
      </w:r>
      <w:r w:rsidR="00F562CC" w:rsidRPr="00D56728">
        <w:rPr>
          <w:rFonts w:cs="Helvetica"/>
          <w:i/>
          <w:sz w:val="28"/>
          <w:szCs w:val="28"/>
        </w:rPr>
        <w:t xml:space="preserve"> </w:t>
      </w:r>
      <w:r w:rsidR="00F562CC" w:rsidRPr="00D56728">
        <w:rPr>
          <w:rFonts w:cs="Times"/>
          <w:i/>
          <w:sz w:val="28"/>
          <w:szCs w:val="28"/>
        </w:rPr>
        <w:t>rödbeta och pepparrot.</w:t>
      </w:r>
      <w:r>
        <w:rPr>
          <w:rFonts w:cs="Times New Roman"/>
          <w:i/>
          <w:sz w:val="28"/>
          <w:szCs w:val="28"/>
        </w:rPr>
        <w:t>’</w:t>
      </w:r>
    </w:p>
    <w:p w14:paraId="12D6A08A" w14:textId="77777777" w:rsidR="00F562CC" w:rsidRPr="00D56728" w:rsidRDefault="00F562CC" w:rsidP="00F562C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color w:val="FFFFFF"/>
          <w:sz w:val="28"/>
          <w:szCs w:val="28"/>
        </w:rPr>
      </w:pPr>
    </w:p>
    <w:p w14:paraId="4ED97EE9" w14:textId="77777777" w:rsidR="00F562CC" w:rsidRPr="00D56728" w:rsidRDefault="00F562CC" w:rsidP="00F562C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FFFFFF"/>
          <w:sz w:val="28"/>
          <w:szCs w:val="28"/>
        </w:rPr>
      </w:pPr>
      <w:r w:rsidRPr="00D56728">
        <w:rPr>
          <w:rFonts w:cs="Times New Roman"/>
          <w:sz w:val="28"/>
          <w:szCs w:val="28"/>
        </w:rPr>
        <w:t xml:space="preserve">Nils </w:t>
      </w:r>
      <w:proofErr w:type="spellStart"/>
      <w:r w:rsidRPr="00D56728">
        <w:rPr>
          <w:rFonts w:cs="Times New Roman"/>
          <w:sz w:val="28"/>
          <w:szCs w:val="28"/>
        </w:rPr>
        <w:t>Wetterlind</w:t>
      </w:r>
      <w:proofErr w:type="spellEnd"/>
      <w:r w:rsidRPr="00D56728">
        <w:rPr>
          <w:rFonts w:cs="Times New Roman"/>
          <w:sz w:val="28"/>
          <w:szCs w:val="28"/>
        </w:rPr>
        <w:t xml:space="preserve">, grundare av Scandinavian </w:t>
      </w:r>
      <w:proofErr w:type="spellStart"/>
      <w:r w:rsidRPr="00D56728">
        <w:rPr>
          <w:rFonts w:cs="Times New Roman"/>
          <w:sz w:val="28"/>
          <w:szCs w:val="28"/>
        </w:rPr>
        <w:t>Organics</w:t>
      </w:r>
      <w:proofErr w:type="spellEnd"/>
      <w:r w:rsidRPr="00D56728">
        <w:rPr>
          <w:rFonts w:cs="Times New Roman"/>
          <w:sz w:val="28"/>
          <w:szCs w:val="28"/>
        </w:rPr>
        <w:t>, kommenterar: ’Vi är jätteglada och stolta att våra unika, goda och hälsosamma produkter</w:t>
      </w:r>
      <w:r w:rsidR="00D56728">
        <w:rPr>
          <w:rFonts w:cs="Times New Roman"/>
          <w:sz w:val="28"/>
          <w:szCs w:val="28"/>
        </w:rPr>
        <w:t xml:space="preserve"> än en gång uppmärksammats och nu </w:t>
      </w:r>
      <w:r w:rsidRPr="00D56728">
        <w:rPr>
          <w:rFonts w:cs="Times New Roman"/>
          <w:sz w:val="28"/>
          <w:szCs w:val="28"/>
        </w:rPr>
        <w:t xml:space="preserve">vunnit </w:t>
      </w:r>
      <w:r w:rsidR="00D56728">
        <w:rPr>
          <w:rFonts w:cs="Times New Roman"/>
          <w:sz w:val="28"/>
          <w:szCs w:val="28"/>
        </w:rPr>
        <w:t xml:space="preserve">ännu </w:t>
      </w:r>
      <w:r w:rsidRPr="00D56728">
        <w:rPr>
          <w:rFonts w:cs="Times New Roman"/>
          <w:sz w:val="28"/>
          <w:szCs w:val="28"/>
        </w:rPr>
        <w:t>ett prestigefullt pris.</w:t>
      </w:r>
      <w:r w:rsidRPr="00D56728">
        <w:rPr>
          <w:rFonts w:cs="Times New Roman"/>
          <w:color w:val="FFFFFF"/>
          <w:sz w:val="28"/>
          <w:szCs w:val="28"/>
        </w:rPr>
        <w:t xml:space="preserve"> </w:t>
      </w:r>
      <w:r w:rsidRPr="00D56728">
        <w:rPr>
          <w:rFonts w:cs="Times New Roman"/>
          <w:sz w:val="28"/>
          <w:szCs w:val="28"/>
        </w:rPr>
        <w:t>Detta sporrar oss att fortsätta kämpa för att få ut nya unika, svenska</w:t>
      </w:r>
      <w:r w:rsidRPr="00D56728">
        <w:rPr>
          <w:rFonts w:cs="Times New Roman"/>
          <w:color w:val="FFFFFF"/>
          <w:sz w:val="28"/>
          <w:szCs w:val="28"/>
        </w:rPr>
        <w:t xml:space="preserve"> </w:t>
      </w:r>
      <w:r w:rsidRPr="00D56728">
        <w:rPr>
          <w:rFonts w:cs="Times New Roman"/>
          <w:sz w:val="28"/>
          <w:szCs w:val="28"/>
        </w:rPr>
        <w:t xml:space="preserve">ekologiska premiumprodukter på marknaden. På så sätt kan vi minska </w:t>
      </w:r>
      <w:proofErr w:type="spellStart"/>
      <w:r w:rsidRPr="00D56728">
        <w:rPr>
          <w:rFonts w:cs="Times New Roman"/>
          <w:sz w:val="28"/>
          <w:szCs w:val="28"/>
        </w:rPr>
        <w:t>matsvinnet</w:t>
      </w:r>
      <w:proofErr w:type="spellEnd"/>
      <w:r w:rsidRPr="00D56728">
        <w:rPr>
          <w:rFonts w:cs="Times New Roman"/>
          <w:sz w:val="28"/>
          <w:szCs w:val="28"/>
        </w:rPr>
        <w:t xml:space="preserve">, stötta </w:t>
      </w:r>
      <w:r w:rsidR="00D56728">
        <w:rPr>
          <w:rFonts w:cs="Times New Roman"/>
          <w:sz w:val="28"/>
          <w:szCs w:val="28"/>
        </w:rPr>
        <w:t>svenska ekologiska producenter</w:t>
      </w:r>
      <w:r w:rsidR="00D56728" w:rsidRPr="00D56728">
        <w:rPr>
          <w:rFonts w:cs="Times New Roman"/>
          <w:sz w:val="28"/>
          <w:szCs w:val="28"/>
        </w:rPr>
        <w:t xml:space="preserve"> och erbjuda Sveriges konsumenter, skolor, sjukhus och ett vettigt</w:t>
      </w:r>
      <w:r w:rsidRPr="00D56728">
        <w:rPr>
          <w:rFonts w:cs="Times New Roman"/>
          <w:sz w:val="28"/>
          <w:szCs w:val="28"/>
        </w:rPr>
        <w:t xml:space="preserve"> alte</w:t>
      </w:r>
      <w:r w:rsidR="00D56728" w:rsidRPr="00D56728">
        <w:rPr>
          <w:rFonts w:cs="Times New Roman"/>
          <w:sz w:val="28"/>
          <w:szCs w:val="28"/>
        </w:rPr>
        <w:t>rnativ till alla de produkter med onödiga tillsatser, kemikalier och konserveringsmedel som fort</w:t>
      </w:r>
      <w:bookmarkStart w:id="0" w:name="_GoBack"/>
      <w:bookmarkEnd w:id="0"/>
      <w:r w:rsidR="00D56728" w:rsidRPr="00D56728">
        <w:rPr>
          <w:rFonts w:cs="Times New Roman"/>
          <w:sz w:val="28"/>
          <w:szCs w:val="28"/>
        </w:rPr>
        <w:t>farande dominerar marknaden.’</w:t>
      </w:r>
    </w:p>
    <w:p w14:paraId="08E69401" w14:textId="77777777" w:rsidR="002279E8" w:rsidRPr="00D56728" w:rsidRDefault="002279E8" w:rsidP="002279E8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i/>
          <w:iCs/>
          <w:sz w:val="28"/>
          <w:szCs w:val="28"/>
        </w:rPr>
      </w:pPr>
    </w:p>
    <w:p w14:paraId="10C8984C" w14:textId="77777777" w:rsidR="002279E8" w:rsidRPr="00D56728" w:rsidRDefault="00D56728" w:rsidP="002279E8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iCs/>
          <w:sz w:val="28"/>
          <w:szCs w:val="28"/>
        </w:rPr>
      </w:pPr>
      <w:r>
        <w:rPr>
          <w:rFonts w:cs="Times"/>
          <w:iCs/>
          <w:sz w:val="28"/>
          <w:szCs w:val="28"/>
        </w:rPr>
        <w:t>För mer infor</w:t>
      </w:r>
      <w:r w:rsidR="00885D28" w:rsidRPr="00D56728">
        <w:rPr>
          <w:rFonts w:cs="Times"/>
          <w:iCs/>
          <w:sz w:val="28"/>
          <w:szCs w:val="28"/>
        </w:rPr>
        <w:t>mation, kontakta nils.wetterlind@scanorganics.com</w:t>
      </w:r>
    </w:p>
    <w:p w14:paraId="7A875C58" w14:textId="77777777" w:rsidR="002279E8" w:rsidRPr="0017245B" w:rsidRDefault="002279E8" w:rsidP="002279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8"/>
        </w:rPr>
      </w:pPr>
    </w:p>
    <w:p w14:paraId="35EE99C6" w14:textId="77777777" w:rsidR="00F562CC" w:rsidRDefault="006D63D0">
      <w:pPr>
        <w:spacing w:after="0" w:line="240" w:lineRule="auto"/>
        <w:rPr>
          <w:rFonts w:ascii="Arial" w:eastAsia="Arial" w:hAnsi="Arial" w:cs="Arial"/>
        </w:rPr>
      </w:pPr>
      <w:r w:rsidRPr="00E721BE">
        <w:rPr>
          <w:rFonts w:ascii="Arial" w:eastAsia="Arial" w:hAnsi="Arial" w:cs="Arial"/>
          <w:b/>
          <w:bCs/>
          <w:i/>
          <w:iCs/>
        </w:rPr>
        <w:t xml:space="preserve">Scandinavian </w:t>
      </w:r>
      <w:proofErr w:type="spellStart"/>
      <w:r w:rsidRPr="00E721BE">
        <w:rPr>
          <w:rFonts w:ascii="Arial" w:eastAsia="Arial" w:hAnsi="Arial" w:cs="Arial"/>
          <w:b/>
          <w:bCs/>
          <w:i/>
          <w:iCs/>
        </w:rPr>
        <w:t>Organics</w:t>
      </w:r>
      <w:proofErr w:type="spellEnd"/>
      <w:r w:rsidRPr="00E721BE">
        <w:rPr>
          <w:rFonts w:ascii="Arial" w:eastAsia="Arial" w:hAnsi="Arial" w:cs="Arial"/>
          <w:b/>
          <w:bCs/>
          <w:i/>
          <w:iCs/>
        </w:rPr>
        <w:t xml:space="preserve"> AB (</w:t>
      </w:r>
      <w:proofErr w:type="spellStart"/>
      <w:r w:rsidRPr="00E721BE">
        <w:rPr>
          <w:rFonts w:ascii="Arial" w:eastAsia="Arial" w:hAnsi="Arial" w:cs="Arial"/>
          <w:b/>
          <w:bCs/>
          <w:i/>
          <w:iCs/>
        </w:rPr>
        <w:t>publ</w:t>
      </w:r>
      <w:proofErr w:type="spellEnd"/>
      <w:r w:rsidRPr="00E721BE">
        <w:rPr>
          <w:rFonts w:ascii="Arial" w:eastAsia="Arial" w:hAnsi="Arial" w:cs="Arial"/>
          <w:b/>
          <w:bCs/>
          <w:i/>
          <w:iCs/>
        </w:rPr>
        <w:t xml:space="preserve">) </w:t>
      </w:r>
      <w:r w:rsidRPr="00E721BE">
        <w:rPr>
          <w:rFonts w:ascii="Arial" w:eastAsia="Arial" w:hAnsi="Arial" w:cs="Arial"/>
          <w:i/>
          <w:iCs/>
        </w:rPr>
        <w:t>är en producent av ekologiska matprodukter till konkurrenskraftiga priser. På bara drygt ett år har Bolaget vuxit kraftigt och Bolag</w:t>
      </w:r>
      <w:r>
        <w:rPr>
          <w:rFonts w:ascii="Arial" w:eastAsia="Arial" w:hAnsi="Arial" w:cs="Arial"/>
          <w:i/>
          <w:iCs/>
        </w:rPr>
        <w:t>ets produkter ligger nu centralt l</w:t>
      </w:r>
      <w:r w:rsidRPr="00E721BE">
        <w:rPr>
          <w:rFonts w:ascii="Arial" w:eastAsia="Arial" w:hAnsi="Arial" w:cs="Arial"/>
          <w:i/>
          <w:iCs/>
        </w:rPr>
        <w:t>agerlagda inom ICA-koncernen (50 procent marknadsandel av dagligvaruhandeln i Sverige) och</w:t>
      </w:r>
      <w:r>
        <w:rPr>
          <w:rFonts w:ascii="Arial" w:eastAsia="Arial" w:hAnsi="Arial" w:cs="Arial"/>
          <w:i/>
          <w:iCs/>
        </w:rPr>
        <w:t xml:space="preserve"> Axfood (Hemköp och Willys). Produkterna </w:t>
      </w:r>
      <w:r w:rsidRPr="00E721BE">
        <w:rPr>
          <w:rFonts w:ascii="Arial" w:eastAsia="Arial" w:hAnsi="Arial" w:cs="Arial"/>
          <w:i/>
          <w:iCs/>
        </w:rPr>
        <w:t>s</w:t>
      </w:r>
      <w:r w:rsidR="002279E8">
        <w:rPr>
          <w:rFonts w:ascii="Arial" w:eastAsia="Arial" w:hAnsi="Arial" w:cs="Arial"/>
          <w:i/>
          <w:iCs/>
        </w:rPr>
        <w:t>äljs även</w:t>
      </w:r>
      <w:r>
        <w:rPr>
          <w:rFonts w:ascii="Arial" w:eastAsia="Arial" w:hAnsi="Arial" w:cs="Arial"/>
          <w:i/>
          <w:iCs/>
        </w:rPr>
        <w:t xml:space="preserve"> via en mängd restauranger, i ett stort antal Coop och av ett stort antal oberoende handlare</w:t>
      </w:r>
      <w:r w:rsidRPr="00E721BE">
        <w:rPr>
          <w:rFonts w:ascii="Arial" w:eastAsia="Arial" w:hAnsi="Arial" w:cs="Arial"/>
          <w:i/>
          <w:iCs/>
        </w:rPr>
        <w:t>. Företaget har även gjort stora framsteg inom den offentliga sektorn, framförallt inom skol- och äldreomsorgen. Bolaget är noterat på Nordic MTF under kortnamnet SCO MTF och Bolagets Mentor och likviditetsgarant är Mangold Fondkommission</w:t>
      </w:r>
    </w:p>
    <w:sectPr w:rsidR="00F562CC" w:rsidSect="00F562C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798"/>
    <w:multiLevelType w:val="hybridMultilevel"/>
    <w:tmpl w:val="2EEC8196"/>
    <w:lvl w:ilvl="0" w:tplc="A50EAF9A">
      <w:start w:val="2013"/>
      <w:numFmt w:val="bullet"/>
      <w:lvlText w:val="-"/>
      <w:lvlJc w:val="left"/>
      <w:pPr>
        <w:ind w:left="720" w:hanging="360"/>
      </w:pPr>
      <w:rPr>
        <w:rFonts w:ascii="Arial" w:eastAsia="Arial" w:hAnsi="Aria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642F"/>
    <w:multiLevelType w:val="hybridMultilevel"/>
    <w:tmpl w:val="F830DF2C"/>
    <w:lvl w:ilvl="0" w:tplc="F4B8EDD0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2D6E"/>
    <w:multiLevelType w:val="hybridMultilevel"/>
    <w:tmpl w:val="75444750"/>
    <w:lvl w:ilvl="0" w:tplc="85686C3A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415AC"/>
    <w:multiLevelType w:val="hybridMultilevel"/>
    <w:tmpl w:val="FC9CBA82"/>
    <w:lvl w:ilvl="0" w:tplc="4838EA02">
      <w:numFmt w:val="bullet"/>
      <w:lvlText w:val="-"/>
      <w:lvlJc w:val="left"/>
      <w:pPr>
        <w:ind w:left="720" w:hanging="360"/>
      </w:pPr>
      <w:rPr>
        <w:rFonts w:ascii="Arial" w:eastAsia="Arial" w:hAnsi="Aria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3801"/>
    <w:multiLevelType w:val="hybridMultilevel"/>
    <w:tmpl w:val="B658F346"/>
    <w:lvl w:ilvl="0" w:tplc="9EB64A16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2594"/>
    <w:multiLevelType w:val="hybridMultilevel"/>
    <w:tmpl w:val="4F40D07A"/>
    <w:lvl w:ilvl="0" w:tplc="DF4E385A">
      <w:start w:val="2013"/>
      <w:numFmt w:val="bullet"/>
      <w:lvlText w:val="-"/>
      <w:lvlJc w:val="left"/>
      <w:pPr>
        <w:ind w:left="720" w:hanging="360"/>
      </w:pPr>
      <w:rPr>
        <w:rFonts w:ascii="Arial" w:eastAsia="Arial" w:hAnsi="Aria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10F88"/>
    <w:multiLevelType w:val="hybridMultilevel"/>
    <w:tmpl w:val="E1E49704"/>
    <w:lvl w:ilvl="0" w:tplc="54EEA1B4">
      <w:start w:val="2014"/>
      <w:numFmt w:val="bullet"/>
      <w:lvlText w:val="-"/>
      <w:lvlJc w:val="left"/>
      <w:pPr>
        <w:ind w:left="720" w:hanging="360"/>
      </w:pPr>
      <w:rPr>
        <w:rFonts w:ascii="Arial" w:eastAsia="Arial" w:hAnsi="Aria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5F07"/>
    <w:multiLevelType w:val="hybridMultilevel"/>
    <w:tmpl w:val="2B3AB63C"/>
    <w:lvl w:ilvl="0" w:tplc="F2E020DE">
      <w:start w:val="2014"/>
      <w:numFmt w:val="bullet"/>
      <w:lvlText w:val="-"/>
      <w:lvlJc w:val="left"/>
      <w:pPr>
        <w:ind w:left="720" w:hanging="360"/>
      </w:pPr>
      <w:rPr>
        <w:rFonts w:ascii="Arial" w:eastAsia="Arial" w:hAnsi="Aria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6C61"/>
    <w:multiLevelType w:val="hybridMultilevel"/>
    <w:tmpl w:val="24B210F2"/>
    <w:lvl w:ilvl="0" w:tplc="881C36D0">
      <w:start w:val="2014"/>
      <w:numFmt w:val="bullet"/>
      <w:lvlText w:val="-"/>
      <w:lvlJc w:val="left"/>
      <w:pPr>
        <w:ind w:left="720" w:hanging="360"/>
      </w:pPr>
      <w:rPr>
        <w:rFonts w:ascii="Arial" w:eastAsia="Arial" w:hAnsi="Aria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B048A"/>
    <w:multiLevelType w:val="hybridMultilevel"/>
    <w:tmpl w:val="6E4A66E8"/>
    <w:lvl w:ilvl="0" w:tplc="A0D805F8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3591A"/>
    <w:multiLevelType w:val="hybridMultilevel"/>
    <w:tmpl w:val="870E8F54"/>
    <w:lvl w:ilvl="0" w:tplc="97A658D0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D73C2"/>
    <w:multiLevelType w:val="hybridMultilevel"/>
    <w:tmpl w:val="752C8ED0"/>
    <w:lvl w:ilvl="0" w:tplc="085291EC">
      <w:start w:val="2014"/>
      <w:numFmt w:val="bullet"/>
      <w:lvlText w:val="-"/>
      <w:lvlJc w:val="left"/>
      <w:pPr>
        <w:ind w:left="720" w:hanging="360"/>
      </w:pPr>
      <w:rPr>
        <w:rFonts w:ascii="Arial" w:eastAsia="Arial" w:hAnsi="Aria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4"/>
    <w:rsid w:val="000A7BBD"/>
    <w:rsid w:val="001806D0"/>
    <w:rsid w:val="002279E8"/>
    <w:rsid w:val="00443A1B"/>
    <w:rsid w:val="004E0C7B"/>
    <w:rsid w:val="00554EB4"/>
    <w:rsid w:val="006D63D0"/>
    <w:rsid w:val="007F57A2"/>
    <w:rsid w:val="00885D28"/>
    <w:rsid w:val="00910151"/>
    <w:rsid w:val="0093391F"/>
    <w:rsid w:val="00941CAB"/>
    <w:rsid w:val="00B85758"/>
    <w:rsid w:val="00BD08F6"/>
    <w:rsid w:val="00D56728"/>
    <w:rsid w:val="00F5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8E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2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826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30E3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82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2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826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30E3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8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Mangold Fondkommission AB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Ericsson</dc:creator>
  <cp:lastModifiedBy>NILS WETTERLIND</cp:lastModifiedBy>
  <cp:revision>3</cp:revision>
  <cp:lastPrinted>2015-01-30T08:26:00Z</cp:lastPrinted>
  <dcterms:created xsi:type="dcterms:W3CDTF">2017-01-11T10:56:00Z</dcterms:created>
  <dcterms:modified xsi:type="dcterms:W3CDTF">2017-01-11T11:16:00Z</dcterms:modified>
</cp:coreProperties>
</file>