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9573" w14:textId="560C04D5" w:rsidR="00C94251" w:rsidRPr="001D4307" w:rsidRDefault="00C94251" w:rsidP="001D4307">
      <w:pPr>
        <w:ind w:left="1134" w:right="1701"/>
        <w:rPr>
          <w:rFonts w:asciiTheme="minorHAnsi" w:hAnsiTheme="minorHAnsi"/>
          <w:sz w:val="32"/>
          <w:szCs w:val="32"/>
        </w:rPr>
      </w:pPr>
      <w:r w:rsidRPr="001D4307">
        <w:rPr>
          <w:rFonts w:asciiTheme="minorHAnsi" w:hAnsiTheme="minorHAnsi"/>
          <w:sz w:val="32"/>
          <w:szCs w:val="32"/>
        </w:rPr>
        <w:t xml:space="preserve">PRESSMEDDELANDE </w:t>
      </w:r>
      <w:r w:rsidR="0068172E" w:rsidRPr="001D4307">
        <w:rPr>
          <w:rFonts w:asciiTheme="minorHAnsi" w:hAnsiTheme="minorHAnsi"/>
          <w:sz w:val="32"/>
          <w:szCs w:val="32"/>
        </w:rPr>
        <w:t>den</w:t>
      </w:r>
      <w:r w:rsidRPr="001D4307">
        <w:rPr>
          <w:rFonts w:asciiTheme="minorHAnsi" w:hAnsiTheme="minorHAnsi"/>
          <w:sz w:val="32"/>
          <w:szCs w:val="32"/>
        </w:rPr>
        <w:t xml:space="preserve"> </w:t>
      </w:r>
      <w:r w:rsidR="001840D5">
        <w:rPr>
          <w:rFonts w:asciiTheme="minorHAnsi" w:hAnsiTheme="minorHAnsi"/>
          <w:sz w:val="32"/>
          <w:szCs w:val="32"/>
        </w:rPr>
        <w:t>4 januari 2019</w:t>
      </w:r>
    </w:p>
    <w:p w14:paraId="35EBD0CF" w14:textId="6610D263" w:rsidR="00001191" w:rsidRPr="00001191" w:rsidRDefault="00CC26E1" w:rsidP="00001191">
      <w:pPr>
        <w:ind w:left="1134"/>
        <w:outlineLvl w:val="1"/>
        <w:rPr>
          <w:rFonts w:asciiTheme="minorHAnsi" w:hAnsiTheme="minorHAnsi"/>
          <w:b/>
          <w:bCs/>
          <w:sz w:val="28"/>
        </w:rPr>
      </w:pPr>
      <w:r>
        <w:rPr>
          <w:rFonts w:asciiTheme="minorHAnsi" w:hAnsiTheme="minorHAnsi"/>
          <w:b/>
          <w:bCs/>
          <w:sz w:val="28"/>
        </w:rPr>
        <w:t xml:space="preserve">Ny statistik </w:t>
      </w:r>
      <w:r w:rsidR="00992A62">
        <w:rPr>
          <w:rFonts w:asciiTheme="minorHAnsi" w:hAnsiTheme="minorHAnsi"/>
          <w:b/>
          <w:bCs/>
          <w:sz w:val="28"/>
        </w:rPr>
        <w:t xml:space="preserve">– </w:t>
      </w:r>
      <w:r>
        <w:rPr>
          <w:rFonts w:asciiTheme="minorHAnsi" w:hAnsiTheme="minorHAnsi"/>
          <w:b/>
          <w:bCs/>
          <w:sz w:val="28"/>
        </w:rPr>
        <w:t>Ökning av levande njurdonatorer</w:t>
      </w:r>
    </w:p>
    <w:p w14:paraId="14AB6666" w14:textId="1656A5BD" w:rsidR="00022408" w:rsidRDefault="00CC26E1" w:rsidP="001D4307">
      <w:pPr>
        <w:ind w:left="1134"/>
        <w:outlineLvl w:val="1"/>
        <w:rPr>
          <w:rFonts w:asciiTheme="minorHAnsi" w:hAnsiTheme="minorHAnsi"/>
          <w:b/>
          <w:bCs/>
        </w:rPr>
      </w:pPr>
      <w:r>
        <w:rPr>
          <w:rStyle w:val="Stark"/>
        </w:rPr>
        <w:t xml:space="preserve">Antalet genomförda njurtransplantationer minskade något 2018 jämfört med föregående år. </w:t>
      </w:r>
      <w:r w:rsidR="005D44D5">
        <w:rPr>
          <w:rStyle w:val="Stark"/>
        </w:rPr>
        <w:t xml:space="preserve">Men antalet levande njurdonatorer ökade, enligt färsk statistik från Svensk Transplantationsförening. </w:t>
      </w:r>
      <w:r>
        <w:rPr>
          <w:rStyle w:val="Stark"/>
        </w:rPr>
        <w:t>Totalt genomfördes 448 njurtransplantationer förra året.</w:t>
      </w:r>
      <w:r w:rsidR="00022408">
        <w:rPr>
          <w:rFonts w:asciiTheme="minorHAnsi" w:hAnsiTheme="minorHAnsi"/>
          <w:b/>
          <w:bCs/>
        </w:rPr>
        <w:t xml:space="preserve"> </w:t>
      </w:r>
    </w:p>
    <w:p w14:paraId="49472CF4" w14:textId="71D11EAA"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Det var antalet avlidna donatorer som blev färre 2018 än 2017 då 474 njurtransplantationer genomfördes.</w:t>
      </w:r>
    </w:p>
    <w:p w14:paraId="4A9470BF" w14:textId="77777777"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 Positivt är att det var fler levande njurdonatorer 2018 jämfört med året innan, säger Håkan Hedman, förbundsordförande för Njurförbundet.</w:t>
      </w:r>
    </w:p>
    <w:p w14:paraId="3BB61CA3" w14:textId="71035899"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 xml:space="preserve">Av de 448 njurarna som transplanterades </w:t>
      </w:r>
      <w:r w:rsidR="002D2CA8">
        <w:rPr>
          <w:rFonts w:asciiTheme="minorHAnsi" w:hAnsiTheme="minorHAnsi"/>
          <w:sz w:val="22"/>
          <w:szCs w:val="22"/>
        </w:rPr>
        <w:t xml:space="preserve">2018 </w:t>
      </w:r>
      <w:bookmarkStart w:id="0" w:name="_GoBack"/>
      <w:bookmarkEnd w:id="0"/>
      <w:r w:rsidRPr="00F45DE2">
        <w:rPr>
          <w:rFonts w:asciiTheme="minorHAnsi" w:hAnsiTheme="minorHAnsi"/>
          <w:sz w:val="22"/>
          <w:szCs w:val="22"/>
        </w:rPr>
        <w:t>kom 144 från levande donatorer, jämfört med 125 stycken 2017. Njurar hade dessutom tillvaratagits från 182 avlidna donatorer, jämfört med 188 året innan. En avliden donator bidrar oftast med njurar till två mottagare.</w:t>
      </w:r>
    </w:p>
    <w:p w14:paraId="54757D78" w14:textId="77777777"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Något som också har påverkat antalet transplantationer positivt är att vi i fjol genomförde de första transplantationerna i Sverige med njurar från personer som avlidit till följd av cirkulationsstillestånd. Tidigare har vi i Sverige bara tagit tillvara organ från personer som avlidit av primär hjärnskada. Tio sådana transplantationer gjordes 2018 inom ramen för ett projekt där metoden testas.</w:t>
      </w:r>
    </w:p>
    <w:p w14:paraId="3A5B3FC8" w14:textId="77777777"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 Vi hoppas och tror att detta kommer fortsatt öka antalet donatorer per år framöver, säger Håkan Hedman.</w:t>
      </w:r>
    </w:p>
    <w:p w14:paraId="59AAB7AB" w14:textId="77777777"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Varför antalet transplantationer med njurar från avlidna donatorer har minskat är oklart.</w:t>
      </w:r>
    </w:p>
    <w:p w14:paraId="0554F710" w14:textId="77777777" w:rsidR="00F9200A" w:rsidRPr="00F45DE2" w:rsidRDefault="00F9200A" w:rsidP="00F45DE2">
      <w:pPr>
        <w:pStyle w:val="Normalwebb"/>
        <w:ind w:left="1134"/>
        <w:rPr>
          <w:rFonts w:asciiTheme="minorHAnsi" w:hAnsiTheme="minorHAnsi"/>
          <w:sz w:val="22"/>
          <w:szCs w:val="22"/>
        </w:rPr>
      </w:pPr>
      <w:r w:rsidRPr="00F45DE2">
        <w:rPr>
          <w:rFonts w:asciiTheme="minorHAnsi" w:hAnsiTheme="minorHAnsi"/>
          <w:sz w:val="22"/>
          <w:szCs w:val="22"/>
        </w:rPr>
        <w:t>– Ibland hänvisas till brist på vårdplatser och vårdpersonal, men det skiljer en del mellan klinikerna. Till exempel har Göteborg genomfört fler sådana transplantationer än året innan medan de i Stockholm, Uppsala och Malmö gjort färre, så det är ett frågetecken, säger Håkan Hedman.</w:t>
      </w:r>
    </w:p>
    <w:p w14:paraId="17DA703F" w14:textId="77777777" w:rsidR="003D57C3" w:rsidRDefault="003D57C3" w:rsidP="001D4307">
      <w:pPr>
        <w:ind w:left="1134"/>
        <w:outlineLvl w:val="1"/>
        <w:rPr>
          <w:rFonts w:asciiTheme="minorHAnsi" w:hAnsiTheme="minorHAnsi"/>
          <w:bCs/>
        </w:rPr>
      </w:pPr>
    </w:p>
    <w:p w14:paraId="5913B834" w14:textId="7C872C6C" w:rsidR="00BB42D3" w:rsidRDefault="00BB42D3" w:rsidP="00BB42D3">
      <w:pPr>
        <w:ind w:left="1134"/>
        <w:outlineLvl w:val="1"/>
        <w:rPr>
          <w:rFonts w:asciiTheme="minorHAnsi" w:hAnsiTheme="minorHAnsi"/>
        </w:rPr>
      </w:pPr>
      <w:r w:rsidRPr="00142FB7">
        <w:rPr>
          <w:rFonts w:asciiTheme="minorHAnsi" w:hAnsiTheme="minorHAnsi"/>
          <w:b/>
        </w:rPr>
        <w:t>För mer information:</w:t>
      </w:r>
      <w:r w:rsidRPr="00142FB7">
        <w:rPr>
          <w:rFonts w:asciiTheme="minorHAnsi" w:hAnsiTheme="minorHAnsi"/>
        </w:rPr>
        <w:br/>
        <w:t xml:space="preserve">Håkan Hedman, ordförande Njurförbundet, 070-718 16 70, </w:t>
      </w:r>
      <w:hyperlink r:id="rId7" w:history="1">
        <w:r w:rsidRPr="00142FB7">
          <w:rPr>
            <w:rStyle w:val="Hyperlnk"/>
            <w:rFonts w:asciiTheme="minorHAnsi" w:hAnsiTheme="minorHAnsi"/>
          </w:rPr>
          <w:t>hakan.hedman@njurforbundet.se</w:t>
        </w:r>
      </w:hyperlink>
      <w:r w:rsidRPr="00142FB7">
        <w:rPr>
          <w:rFonts w:asciiTheme="minorHAnsi" w:hAnsiTheme="minorHAnsi"/>
        </w:rPr>
        <w:br/>
        <w:t xml:space="preserve">Sara Norman, verksamhetschef Njurförbundet, 070- 336 64 01, </w:t>
      </w:r>
      <w:hyperlink r:id="rId8" w:history="1">
        <w:r w:rsidRPr="00142FB7">
          <w:rPr>
            <w:rStyle w:val="Hyperlnk"/>
            <w:rFonts w:asciiTheme="minorHAnsi" w:hAnsiTheme="minorHAnsi"/>
          </w:rPr>
          <w:t>sara.norman@njurforbundet.se</w:t>
        </w:r>
      </w:hyperlink>
    </w:p>
    <w:sectPr w:rsidR="00BB42D3" w:rsidSect="001D4307">
      <w:headerReference w:type="default" r:id="rId9"/>
      <w:footerReference w:type="default" r:id="rId10"/>
      <w:pgSz w:w="11900" w:h="16840"/>
      <w:pgMar w:top="2410" w:right="1410" w:bottom="269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8F23E" w14:textId="77777777" w:rsidR="003D2745" w:rsidRDefault="003D2745">
      <w:pPr>
        <w:spacing w:after="0" w:line="240" w:lineRule="auto"/>
      </w:pPr>
      <w:r>
        <w:separator/>
      </w:r>
    </w:p>
  </w:endnote>
  <w:endnote w:type="continuationSeparator" w:id="0">
    <w:p w14:paraId="5C26ED5F" w14:textId="77777777" w:rsidR="003D2745" w:rsidRDefault="003D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calaSansLF-Regular">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B6A0" w14:textId="77777777" w:rsidR="00261AC9" w:rsidRDefault="00261AC9" w:rsidP="0068172E">
    <w:pPr>
      <w:pStyle w:val="Sidfot"/>
      <w:ind w:left="567" w:right="567"/>
      <w:rPr>
        <w:rFonts w:ascii="ScalaSansLF-Regular" w:hAnsi="ScalaSansLF-Regular"/>
        <w:sz w:val="20"/>
        <w:szCs w:val="20"/>
        <w:lang w:val="sv-SE"/>
      </w:rPr>
    </w:pPr>
    <w:r w:rsidRPr="0068172E">
      <w:rPr>
        <w:rFonts w:ascii="ScalaSansLF-Regular" w:hAnsi="ScalaSansLF-Regular"/>
        <w:sz w:val="20"/>
        <w:szCs w:val="20"/>
        <w:lang w:val="sv-SE"/>
      </w:rPr>
      <w:t xml:space="preserve">Njurförbundet är en ideell organisation </w:t>
    </w:r>
    <w:r w:rsidR="0068172E">
      <w:rPr>
        <w:rFonts w:ascii="ScalaSansLF-Regular" w:hAnsi="ScalaSansLF-Regular"/>
        <w:sz w:val="20"/>
        <w:szCs w:val="20"/>
        <w:lang w:val="sv-SE"/>
      </w:rPr>
      <w:t>bildad</w:t>
    </w:r>
    <w:r w:rsidRPr="0068172E">
      <w:rPr>
        <w:rFonts w:ascii="ScalaSansLF-Regular" w:hAnsi="ScalaSansLF-Regular"/>
        <w:sz w:val="20"/>
        <w:szCs w:val="20"/>
        <w:lang w:val="sv-SE"/>
      </w:rPr>
      <w:t xml:space="preserve"> 1969 med övergripande uppgift att bevaka njursjukas intressen i samhället, speciellt med inriktning på njursjukas situation </w:t>
    </w:r>
    <w:r w:rsidR="0068172E">
      <w:rPr>
        <w:rFonts w:ascii="ScalaSansLF-Regular" w:hAnsi="ScalaSansLF-Regular"/>
        <w:sz w:val="20"/>
        <w:szCs w:val="20"/>
        <w:lang w:val="sv-SE"/>
      </w:rPr>
      <w:t>i vården. I dag är vi cirka 4 2</w:t>
    </w:r>
    <w:r w:rsidRPr="0068172E">
      <w:rPr>
        <w:rFonts w:ascii="ScalaSansLF-Regular" w:hAnsi="ScalaSansLF-Regular"/>
        <w:sz w:val="20"/>
        <w:szCs w:val="20"/>
        <w:lang w:val="sv-SE"/>
      </w:rPr>
      <w:t>00 medlemmar i alla åldrar</w:t>
    </w:r>
    <w:r w:rsidR="0068172E">
      <w:rPr>
        <w:rFonts w:ascii="ScalaSansLF-Regular" w:hAnsi="ScalaSansLF-Regular"/>
        <w:sz w:val="20"/>
        <w:szCs w:val="20"/>
        <w:lang w:val="sv-SE"/>
      </w:rPr>
      <w:t>.</w:t>
    </w:r>
    <w:r w:rsidRPr="0068172E">
      <w:rPr>
        <w:rFonts w:ascii="ScalaSansLF-Regular" w:hAnsi="ScalaSansLF-Regular"/>
        <w:sz w:val="20"/>
        <w:szCs w:val="20"/>
        <w:lang w:val="sv-SE"/>
      </w:rPr>
      <w:t xml:space="preserve"> </w:t>
    </w:r>
  </w:p>
  <w:p w14:paraId="2D6BF33D" w14:textId="77777777" w:rsidR="0068172E" w:rsidRPr="0068172E" w:rsidRDefault="0068172E" w:rsidP="0068172E">
    <w:pPr>
      <w:pStyle w:val="Sidfot"/>
      <w:spacing w:before="120" w:line="276" w:lineRule="auto"/>
      <w:ind w:left="567" w:right="567"/>
      <w:jc w:val="center"/>
      <w:rPr>
        <w:rFonts w:ascii="ScalaSansLF-Regular" w:hAnsi="ScalaSansLF-Regular"/>
        <w:b/>
        <w:sz w:val="20"/>
        <w:szCs w:val="20"/>
        <w:lang w:val="sv-SE"/>
      </w:rPr>
    </w:pPr>
    <w:r w:rsidRPr="0068172E">
      <w:rPr>
        <w:rFonts w:ascii="ScalaSansLF-Regular" w:hAnsi="ScalaSansLF-Regular"/>
        <w:b/>
        <w:sz w:val="20"/>
        <w:szCs w:val="20"/>
        <w:lang w:val="sv-SE"/>
      </w:rPr>
      <w:t>www.njurforbundet.se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61823" w14:textId="77777777" w:rsidR="003D2745" w:rsidRDefault="003D2745">
      <w:pPr>
        <w:spacing w:after="0" w:line="240" w:lineRule="auto"/>
      </w:pPr>
      <w:r>
        <w:separator/>
      </w:r>
    </w:p>
  </w:footnote>
  <w:footnote w:type="continuationSeparator" w:id="0">
    <w:p w14:paraId="2D1F5C96" w14:textId="77777777" w:rsidR="003D2745" w:rsidRDefault="003D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C731" w14:textId="6F431AF0" w:rsidR="00D26EDB" w:rsidRDefault="005708AD" w:rsidP="00D26EDB">
    <w:pPr>
      <w:pStyle w:val="Sidhuvud"/>
      <w:ind w:left="-567"/>
      <w:jc w:val="center"/>
    </w:pPr>
    <w:r>
      <w:rPr>
        <w:noProof/>
        <w:szCs w:val="20"/>
        <w:lang w:val="sv-SE"/>
      </w:rPr>
      <w:drawing>
        <wp:inline distT="0" distB="0" distL="0" distR="0" wp14:anchorId="49772B67" wp14:editId="7B523D5F">
          <wp:extent cx="3434739" cy="533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urförbundet_Logotyp.png"/>
                  <pic:cNvPicPr/>
                </pic:nvPicPr>
                <pic:blipFill>
                  <a:blip r:embed="rId1">
                    <a:extLst>
                      <a:ext uri="{28A0092B-C50C-407E-A947-70E740481C1C}">
                        <a14:useLocalDpi xmlns:a14="http://schemas.microsoft.com/office/drawing/2010/main" val="0"/>
                      </a:ext>
                    </a:extLst>
                  </a:blip>
                  <a:stretch>
                    <a:fillRect/>
                  </a:stretch>
                </pic:blipFill>
                <pic:spPr>
                  <a:xfrm>
                    <a:off x="0" y="0"/>
                    <a:ext cx="3492900" cy="542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1398A"/>
    <w:multiLevelType w:val="hybridMultilevel"/>
    <w:tmpl w:val="565A3C56"/>
    <w:lvl w:ilvl="0" w:tplc="FE5251D2">
      <w:numFmt w:val="bullet"/>
      <w:lvlText w:val="-"/>
      <w:lvlJc w:val="left"/>
      <w:pPr>
        <w:ind w:left="1494" w:hanging="360"/>
      </w:pPr>
      <w:rPr>
        <w:rFonts w:ascii="ScalaSansLF-Regular" w:eastAsia="Times New Roman" w:hAnsi="ScalaSansLF-Regular"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 w15:restartNumberingAfterBreak="0">
    <w:nsid w:val="45273ADE"/>
    <w:multiLevelType w:val="hybridMultilevel"/>
    <w:tmpl w:val="A498EDE4"/>
    <w:lvl w:ilvl="0" w:tplc="ED2C7908">
      <w:numFmt w:val="bullet"/>
      <w:lvlText w:val="-"/>
      <w:lvlJc w:val="left"/>
      <w:pPr>
        <w:ind w:left="1494" w:hanging="360"/>
      </w:pPr>
      <w:rPr>
        <w:rFonts w:ascii="Calibri" w:eastAsia="Calibri" w:hAnsi="Calibri" w:cs="Times New Roman" w:hint="default"/>
        <w:b/>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5E1801E5"/>
    <w:multiLevelType w:val="hybridMultilevel"/>
    <w:tmpl w:val="C692798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664D5C09"/>
    <w:multiLevelType w:val="hybridMultilevel"/>
    <w:tmpl w:val="04E084CE"/>
    <w:lvl w:ilvl="0" w:tplc="A3661522">
      <w:numFmt w:val="bullet"/>
      <w:lvlText w:val="-"/>
      <w:lvlJc w:val="left"/>
      <w:pPr>
        <w:ind w:left="1494" w:hanging="360"/>
      </w:pPr>
      <w:rPr>
        <w:rFonts w:ascii="Calibri" w:eastAsia="Calibri" w:hAnsi="Calibri"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251"/>
    <w:rsid w:val="00001191"/>
    <w:rsid w:val="00006A06"/>
    <w:rsid w:val="0001662B"/>
    <w:rsid w:val="00022408"/>
    <w:rsid w:val="00032084"/>
    <w:rsid w:val="000357E2"/>
    <w:rsid w:val="00067E11"/>
    <w:rsid w:val="00080D30"/>
    <w:rsid w:val="00093A14"/>
    <w:rsid w:val="000C3970"/>
    <w:rsid w:val="00106413"/>
    <w:rsid w:val="001119C3"/>
    <w:rsid w:val="00123A4F"/>
    <w:rsid w:val="00136C40"/>
    <w:rsid w:val="00142FB7"/>
    <w:rsid w:val="00183654"/>
    <w:rsid w:val="001840D5"/>
    <w:rsid w:val="00190B4C"/>
    <w:rsid w:val="001A1244"/>
    <w:rsid w:val="001B13B3"/>
    <w:rsid w:val="001D4307"/>
    <w:rsid w:val="001E4E22"/>
    <w:rsid w:val="002261C5"/>
    <w:rsid w:val="00261AC9"/>
    <w:rsid w:val="00275FC4"/>
    <w:rsid w:val="002A2481"/>
    <w:rsid w:val="002D2CA8"/>
    <w:rsid w:val="002F0315"/>
    <w:rsid w:val="00300BFB"/>
    <w:rsid w:val="003339C2"/>
    <w:rsid w:val="00335D44"/>
    <w:rsid w:val="00345EDC"/>
    <w:rsid w:val="00346959"/>
    <w:rsid w:val="00365F8E"/>
    <w:rsid w:val="00393267"/>
    <w:rsid w:val="003A2530"/>
    <w:rsid w:val="003A25F8"/>
    <w:rsid w:val="003A46B6"/>
    <w:rsid w:val="003A7270"/>
    <w:rsid w:val="003C6920"/>
    <w:rsid w:val="003D2745"/>
    <w:rsid w:val="003D57C3"/>
    <w:rsid w:val="004057B7"/>
    <w:rsid w:val="0042007D"/>
    <w:rsid w:val="004253D1"/>
    <w:rsid w:val="00426D0F"/>
    <w:rsid w:val="004330CF"/>
    <w:rsid w:val="00454E4F"/>
    <w:rsid w:val="0048404A"/>
    <w:rsid w:val="0049401B"/>
    <w:rsid w:val="004A3AC1"/>
    <w:rsid w:val="004E2B0C"/>
    <w:rsid w:val="00524B9A"/>
    <w:rsid w:val="00547271"/>
    <w:rsid w:val="005708AD"/>
    <w:rsid w:val="00571B7E"/>
    <w:rsid w:val="0059188C"/>
    <w:rsid w:val="005B087F"/>
    <w:rsid w:val="005B4948"/>
    <w:rsid w:val="005B5B65"/>
    <w:rsid w:val="005D0123"/>
    <w:rsid w:val="005D44D5"/>
    <w:rsid w:val="006054F8"/>
    <w:rsid w:val="00644DFF"/>
    <w:rsid w:val="0068172E"/>
    <w:rsid w:val="00684130"/>
    <w:rsid w:val="00695EA3"/>
    <w:rsid w:val="006A09FD"/>
    <w:rsid w:val="006A732D"/>
    <w:rsid w:val="006B0B05"/>
    <w:rsid w:val="006E3AC0"/>
    <w:rsid w:val="00713458"/>
    <w:rsid w:val="00713E11"/>
    <w:rsid w:val="00745A58"/>
    <w:rsid w:val="00761B1F"/>
    <w:rsid w:val="00780C05"/>
    <w:rsid w:val="00794EFD"/>
    <w:rsid w:val="007F3433"/>
    <w:rsid w:val="00831491"/>
    <w:rsid w:val="00837AE8"/>
    <w:rsid w:val="0084084D"/>
    <w:rsid w:val="008417F1"/>
    <w:rsid w:val="008527FA"/>
    <w:rsid w:val="008727DD"/>
    <w:rsid w:val="008753C0"/>
    <w:rsid w:val="008B6FE4"/>
    <w:rsid w:val="008F06DA"/>
    <w:rsid w:val="008F321D"/>
    <w:rsid w:val="00920FBE"/>
    <w:rsid w:val="009464C8"/>
    <w:rsid w:val="009551B2"/>
    <w:rsid w:val="0095588B"/>
    <w:rsid w:val="00957694"/>
    <w:rsid w:val="00990C70"/>
    <w:rsid w:val="00992A62"/>
    <w:rsid w:val="009A14CD"/>
    <w:rsid w:val="009A4465"/>
    <w:rsid w:val="009A4A2C"/>
    <w:rsid w:val="009A5A93"/>
    <w:rsid w:val="009A75E8"/>
    <w:rsid w:val="009E48EF"/>
    <w:rsid w:val="009E6EC3"/>
    <w:rsid w:val="00A26971"/>
    <w:rsid w:val="00A66DBC"/>
    <w:rsid w:val="00A70465"/>
    <w:rsid w:val="00AB659E"/>
    <w:rsid w:val="00AD50B4"/>
    <w:rsid w:val="00AD56BD"/>
    <w:rsid w:val="00AF0720"/>
    <w:rsid w:val="00B43BCA"/>
    <w:rsid w:val="00B56005"/>
    <w:rsid w:val="00B577DF"/>
    <w:rsid w:val="00B70BF9"/>
    <w:rsid w:val="00B934E0"/>
    <w:rsid w:val="00B959CD"/>
    <w:rsid w:val="00B96DEB"/>
    <w:rsid w:val="00B96FCA"/>
    <w:rsid w:val="00BB42D3"/>
    <w:rsid w:val="00BC67CF"/>
    <w:rsid w:val="00BF5D36"/>
    <w:rsid w:val="00C15975"/>
    <w:rsid w:val="00C16635"/>
    <w:rsid w:val="00C37E62"/>
    <w:rsid w:val="00C42F61"/>
    <w:rsid w:val="00C57633"/>
    <w:rsid w:val="00C8584E"/>
    <w:rsid w:val="00C94251"/>
    <w:rsid w:val="00CC26E1"/>
    <w:rsid w:val="00CD5E7F"/>
    <w:rsid w:val="00CF30EA"/>
    <w:rsid w:val="00CF69FC"/>
    <w:rsid w:val="00D3363F"/>
    <w:rsid w:val="00D9790C"/>
    <w:rsid w:val="00D97D13"/>
    <w:rsid w:val="00DB1BAA"/>
    <w:rsid w:val="00DB260D"/>
    <w:rsid w:val="00E1561E"/>
    <w:rsid w:val="00E313DE"/>
    <w:rsid w:val="00E617DA"/>
    <w:rsid w:val="00E66055"/>
    <w:rsid w:val="00E67A6D"/>
    <w:rsid w:val="00E9246B"/>
    <w:rsid w:val="00E93987"/>
    <w:rsid w:val="00EB0DB8"/>
    <w:rsid w:val="00EF5226"/>
    <w:rsid w:val="00F45DE2"/>
    <w:rsid w:val="00F5084A"/>
    <w:rsid w:val="00F76B8D"/>
    <w:rsid w:val="00F8389F"/>
    <w:rsid w:val="00F9200A"/>
    <w:rsid w:val="00FA0CE4"/>
    <w:rsid w:val="00FE3CF7"/>
    <w:rsid w:val="00FF3EF6"/>
    <w:rsid w:val="00FF4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AA1C12"/>
  <w15:docId w15:val="{B9B831CD-505E-4F36-8D7B-6CF346C6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251"/>
    <w:pPr>
      <w:spacing w:after="200" w:line="276" w:lineRule="auto"/>
    </w:pPr>
    <w:rPr>
      <w:rFonts w:ascii="Calibri" w:eastAsia="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43074"/>
    <w:pPr>
      <w:tabs>
        <w:tab w:val="center" w:pos="4536"/>
        <w:tab w:val="right" w:pos="9072"/>
      </w:tabs>
      <w:spacing w:after="0" w:line="240" w:lineRule="auto"/>
    </w:pPr>
    <w:rPr>
      <w:rFonts w:ascii="Times New Roman" w:eastAsia="Times New Roman" w:hAnsi="Times New Roman"/>
      <w:sz w:val="24"/>
      <w:szCs w:val="24"/>
      <w:lang w:val="en-GB"/>
    </w:rPr>
  </w:style>
  <w:style w:type="paragraph" w:styleId="Sidfot">
    <w:name w:val="footer"/>
    <w:basedOn w:val="Normal"/>
    <w:link w:val="SidfotChar"/>
    <w:uiPriority w:val="99"/>
    <w:rsid w:val="00A43074"/>
    <w:pPr>
      <w:tabs>
        <w:tab w:val="center" w:pos="4536"/>
        <w:tab w:val="right" w:pos="9072"/>
      </w:tabs>
      <w:spacing w:after="0" w:line="240" w:lineRule="auto"/>
    </w:pPr>
    <w:rPr>
      <w:rFonts w:ascii="Times New Roman" w:eastAsia="Times New Roman" w:hAnsi="Times New Roman"/>
      <w:sz w:val="24"/>
      <w:szCs w:val="24"/>
      <w:lang w:val="en-GB"/>
    </w:rPr>
  </w:style>
  <w:style w:type="paragraph" w:customStyle="1" w:styleId="NormalParagraphStyle">
    <w:name w:val="NormalParagraphStyle"/>
    <w:basedOn w:val="Normal"/>
    <w:rsid w:val="00A43074"/>
    <w:pPr>
      <w:widowControl w:val="0"/>
      <w:autoSpaceDE w:val="0"/>
      <w:autoSpaceDN w:val="0"/>
      <w:adjustRightInd w:val="0"/>
      <w:spacing w:after="0" w:line="288" w:lineRule="auto"/>
      <w:textAlignment w:val="center"/>
    </w:pPr>
    <w:rPr>
      <w:rFonts w:ascii="Helvetica" w:eastAsia="Times New Roman" w:hAnsi="Helvetica"/>
      <w:color w:val="000000"/>
      <w:sz w:val="24"/>
      <w:szCs w:val="24"/>
    </w:rPr>
  </w:style>
  <w:style w:type="character" w:styleId="Hyperlnk">
    <w:name w:val="Hyperlink"/>
    <w:basedOn w:val="Standardstycketeckensnitt"/>
    <w:rsid w:val="00A43074"/>
    <w:rPr>
      <w:color w:val="0000FF"/>
      <w:u w:val="single"/>
    </w:rPr>
  </w:style>
  <w:style w:type="character" w:styleId="AnvndHyperlnk">
    <w:name w:val="FollowedHyperlink"/>
    <w:basedOn w:val="Standardstycketeckensnitt"/>
    <w:rsid w:val="00A43074"/>
    <w:rPr>
      <w:color w:val="800080"/>
      <w:u w:val="single"/>
    </w:rPr>
  </w:style>
  <w:style w:type="character" w:customStyle="1" w:styleId="SidfotChar">
    <w:name w:val="Sidfot Char"/>
    <w:basedOn w:val="Standardstycketeckensnitt"/>
    <w:link w:val="Sidfot"/>
    <w:uiPriority w:val="99"/>
    <w:rsid w:val="00261AC9"/>
    <w:rPr>
      <w:sz w:val="24"/>
      <w:szCs w:val="24"/>
      <w:lang w:val="en-GB"/>
    </w:rPr>
  </w:style>
  <w:style w:type="paragraph" w:styleId="Ballongtext">
    <w:name w:val="Balloon Text"/>
    <w:basedOn w:val="Normal"/>
    <w:link w:val="BallongtextChar"/>
    <w:uiPriority w:val="99"/>
    <w:semiHidden/>
    <w:unhideWhenUsed/>
    <w:rsid w:val="00261A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1AC9"/>
    <w:rPr>
      <w:rFonts w:ascii="Tahoma" w:eastAsia="Calibri" w:hAnsi="Tahoma" w:cs="Tahoma"/>
      <w:sz w:val="16"/>
      <w:szCs w:val="16"/>
    </w:rPr>
  </w:style>
  <w:style w:type="paragraph" w:styleId="Liststycke">
    <w:name w:val="List Paragraph"/>
    <w:basedOn w:val="Normal"/>
    <w:uiPriority w:val="34"/>
    <w:qFormat/>
    <w:rsid w:val="001A1244"/>
    <w:pPr>
      <w:ind w:left="720"/>
      <w:contextualSpacing/>
    </w:pPr>
  </w:style>
  <w:style w:type="character" w:styleId="Olstomnmnande">
    <w:name w:val="Unresolved Mention"/>
    <w:basedOn w:val="Standardstycketeckensnitt"/>
    <w:uiPriority w:val="99"/>
    <w:semiHidden/>
    <w:unhideWhenUsed/>
    <w:rsid w:val="00142FB7"/>
    <w:rPr>
      <w:color w:val="808080"/>
      <w:shd w:val="clear" w:color="auto" w:fill="E6E6E6"/>
    </w:rPr>
  </w:style>
  <w:style w:type="character" w:styleId="Stark">
    <w:name w:val="Strong"/>
    <w:basedOn w:val="Standardstycketeckensnitt"/>
    <w:uiPriority w:val="22"/>
    <w:qFormat/>
    <w:rsid w:val="00CC26E1"/>
    <w:rPr>
      <w:b/>
      <w:bCs/>
    </w:rPr>
  </w:style>
  <w:style w:type="paragraph" w:styleId="Normalwebb">
    <w:name w:val="Normal (Web)"/>
    <w:basedOn w:val="Normal"/>
    <w:uiPriority w:val="99"/>
    <w:semiHidden/>
    <w:unhideWhenUsed/>
    <w:rsid w:val="00F920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9005">
      <w:bodyDiv w:val="1"/>
      <w:marLeft w:val="0"/>
      <w:marRight w:val="0"/>
      <w:marTop w:val="0"/>
      <w:marBottom w:val="0"/>
      <w:divBdr>
        <w:top w:val="none" w:sz="0" w:space="0" w:color="auto"/>
        <w:left w:val="none" w:sz="0" w:space="0" w:color="auto"/>
        <w:bottom w:val="none" w:sz="0" w:space="0" w:color="auto"/>
        <w:right w:val="none" w:sz="0" w:space="0" w:color="auto"/>
      </w:divBdr>
    </w:div>
    <w:div w:id="806776141">
      <w:bodyDiv w:val="1"/>
      <w:marLeft w:val="0"/>
      <w:marRight w:val="0"/>
      <w:marTop w:val="0"/>
      <w:marBottom w:val="0"/>
      <w:divBdr>
        <w:top w:val="none" w:sz="0" w:space="0" w:color="auto"/>
        <w:left w:val="none" w:sz="0" w:space="0" w:color="auto"/>
        <w:bottom w:val="none" w:sz="0" w:space="0" w:color="auto"/>
        <w:right w:val="none" w:sz="0" w:space="0" w:color="auto"/>
      </w:divBdr>
      <w:divsChild>
        <w:div w:id="1753047191">
          <w:marLeft w:val="0"/>
          <w:marRight w:val="0"/>
          <w:marTop w:val="0"/>
          <w:marBottom w:val="0"/>
          <w:divBdr>
            <w:top w:val="none" w:sz="0" w:space="0" w:color="auto"/>
            <w:left w:val="none" w:sz="0" w:space="0" w:color="auto"/>
            <w:bottom w:val="none" w:sz="0" w:space="0" w:color="auto"/>
            <w:right w:val="none" w:sz="0" w:space="0" w:color="auto"/>
          </w:divBdr>
        </w:div>
      </w:divsChild>
    </w:div>
    <w:div w:id="1106772917">
      <w:bodyDiv w:val="1"/>
      <w:marLeft w:val="0"/>
      <w:marRight w:val="0"/>
      <w:marTop w:val="0"/>
      <w:marBottom w:val="0"/>
      <w:divBdr>
        <w:top w:val="none" w:sz="0" w:space="0" w:color="auto"/>
        <w:left w:val="none" w:sz="0" w:space="0" w:color="auto"/>
        <w:bottom w:val="none" w:sz="0" w:space="0" w:color="auto"/>
        <w:right w:val="none" w:sz="0" w:space="0" w:color="auto"/>
      </w:divBdr>
    </w:div>
    <w:div w:id="1361206894">
      <w:bodyDiv w:val="1"/>
      <w:marLeft w:val="0"/>
      <w:marRight w:val="0"/>
      <w:marTop w:val="0"/>
      <w:marBottom w:val="0"/>
      <w:divBdr>
        <w:top w:val="none" w:sz="0" w:space="0" w:color="auto"/>
        <w:left w:val="none" w:sz="0" w:space="0" w:color="auto"/>
        <w:bottom w:val="none" w:sz="0" w:space="0" w:color="auto"/>
        <w:right w:val="none" w:sz="0" w:space="0" w:color="auto"/>
      </w:divBdr>
    </w:div>
    <w:div w:id="1431506825">
      <w:bodyDiv w:val="1"/>
      <w:marLeft w:val="0"/>
      <w:marRight w:val="0"/>
      <w:marTop w:val="0"/>
      <w:marBottom w:val="0"/>
      <w:divBdr>
        <w:top w:val="none" w:sz="0" w:space="0" w:color="auto"/>
        <w:left w:val="none" w:sz="0" w:space="0" w:color="auto"/>
        <w:bottom w:val="none" w:sz="0" w:space="0" w:color="auto"/>
        <w:right w:val="none" w:sz="0" w:space="0" w:color="auto"/>
      </w:divBdr>
    </w:div>
    <w:div w:id="1570075440">
      <w:bodyDiv w:val="1"/>
      <w:marLeft w:val="0"/>
      <w:marRight w:val="0"/>
      <w:marTop w:val="0"/>
      <w:marBottom w:val="0"/>
      <w:divBdr>
        <w:top w:val="none" w:sz="0" w:space="0" w:color="auto"/>
        <w:left w:val="none" w:sz="0" w:space="0" w:color="auto"/>
        <w:bottom w:val="none" w:sz="0" w:space="0" w:color="auto"/>
        <w:right w:val="none" w:sz="0" w:space="0" w:color="auto"/>
      </w:divBdr>
    </w:div>
    <w:div w:id="1762144889">
      <w:bodyDiv w:val="1"/>
      <w:marLeft w:val="0"/>
      <w:marRight w:val="0"/>
      <w:marTop w:val="0"/>
      <w:marBottom w:val="0"/>
      <w:divBdr>
        <w:top w:val="none" w:sz="0" w:space="0" w:color="auto"/>
        <w:left w:val="none" w:sz="0" w:space="0" w:color="auto"/>
        <w:bottom w:val="none" w:sz="0" w:space="0" w:color="auto"/>
        <w:right w:val="none" w:sz="0" w:space="0" w:color="auto"/>
      </w:divBdr>
    </w:div>
    <w:div w:id="1865052160">
      <w:bodyDiv w:val="1"/>
      <w:marLeft w:val="0"/>
      <w:marRight w:val="0"/>
      <w:marTop w:val="0"/>
      <w:marBottom w:val="0"/>
      <w:divBdr>
        <w:top w:val="none" w:sz="0" w:space="0" w:color="auto"/>
        <w:left w:val="none" w:sz="0" w:space="0" w:color="auto"/>
        <w:bottom w:val="none" w:sz="0" w:space="0" w:color="auto"/>
        <w:right w:val="none" w:sz="0" w:space="0" w:color="auto"/>
      </w:divBdr>
    </w:div>
    <w:div w:id="1873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norman@njurforbundet.se" TargetMode="External"/><Relationship Id="rId3" Type="http://schemas.openxmlformats.org/officeDocument/2006/relationships/settings" Target="settings.xml"/><Relationship Id="rId7" Type="http://schemas.openxmlformats.org/officeDocument/2006/relationships/hyperlink" Target="mailto:hakan.hedman@njurforbundet.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Grafisk%20profil%20Njurf&#246;rbundet\Brevmall-word\Njurf&#246;rbunde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Njurförbundet.dot</Template>
  <TotalTime>7</TotalTime>
  <Pages>1</Pages>
  <Words>319</Words>
  <Characters>1696</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2011</CharactersWithSpaces>
  <SharedDoc>false</SharedDoc>
  <HLinks>
    <vt:vector size="18" baseType="variant">
      <vt:variant>
        <vt:i4>5374072</vt:i4>
      </vt:variant>
      <vt:variant>
        <vt:i4>3</vt:i4>
      </vt:variant>
      <vt:variant>
        <vt:i4>0</vt:i4>
      </vt:variant>
      <vt:variant>
        <vt:i4>5</vt:i4>
      </vt:variant>
      <vt:variant>
        <vt:lpwstr>mailto:info@njurforbundet.se</vt:lpwstr>
      </vt:variant>
      <vt:variant>
        <vt:lpwstr/>
      </vt:variant>
      <vt:variant>
        <vt:i4>327730</vt:i4>
      </vt:variant>
      <vt:variant>
        <vt:i4>0</vt:i4>
      </vt:variant>
      <vt:variant>
        <vt:i4>0</vt:i4>
      </vt:variant>
      <vt:variant>
        <vt:i4>5</vt:i4>
      </vt:variant>
      <vt:variant>
        <vt:lpwstr>http://www.njurforbundet.se</vt:lpwstr>
      </vt:variant>
      <vt:variant>
        <vt:lpwstr/>
      </vt:variant>
      <vt:variant>
        <vt:i4>52691056</vt:i4>
      </vt:variant>
      <vt:variant>
        <vt:i4>-1</vt:i4>
      </vt:variant>
      <vt:variant>
        <vt:i4>2049</vt:i4>
      </vt:variant>
      <vt:variant>
        <vt:i4>1</vt:i4>
      </vt:variant>
      <vt:variant>
        <vt:lpwstr>njurförbundet_rgb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Norman</dc:creator>
  <cp:lastModifiedBy>Sara Norman</cp:lastModifiedBy>
  <cp:revision>11</cp:revision>
  <dcterms:created xsi:type="dcterms:W3CDTF">2019-01-03T22:15:00Z</dcterms:created>
  <dcterms:modified xsi:type="dcterms:W3CDTF">2019-01-03T22:21:00Z</dcterms:modified>
</cp:coreProperties>
</file>