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ED" w:rsidRDefault="009E13ED"/>
    <w:p w:rsidR="00000BCE" w:rsidRDefault="00000BCE" w:rsidP="00000BCE">
      <w:pPr>
        <w:jc w:val="right"/>
        <w:rPr>
          <w:rFonts w:ascii="Arial" w:hAnsi="Arial" w:cs="Arial"/>
          <w:sz w:val="16"/>
          <w:szCs w:val="20"/>
          <w:lang w:val="da-DK"/>
        </w:rPr>
      </w:pPr>
      <w:r>
        <w:rPr>
          <w:rFonts w:ascii="Arial" w:hAnsi="Arial" w:cs="Arial"/>
          <w:sz w:val="16"/>
          <w:szCs w:val="20"/>
          <w:lang w:val="da-DK"/>
        </w:rPr>
        <w:t>Nyhed Ikast,</w:t>
      </w:r>
      <w:r w:rsidRPr="00000BCE">
        <w:rPr>
          <w:rFonts w:ascii="Arial" w:hAnsi="Arial" w:cs="Arial"/>
          <w:sz w:val="16"/>
          <w:szCs w:val="20"/>
          <w:lang w:val="da-DK"/>
        </w:rPr>
        <w:t xml:space="preserve"> 2014-04-08</w:t>
      </w:r>
    </w:p>
    <w:p w:rsidR="00E27A88" w:rsidRPr="00E27A88" w:rsidRDefault="00E27A88" w:rsidP="00000BCE">
      <w:pPr>
        <w:jc w:val="right"/>
        <w:rPr>
          <w:rFonts w:ascii="Arial" w:hAnsi="Arial" w:cs="Arial"/>
          <w:noProof/>
          <w:color w:val="000000" w:themeColor="text1"/>
          <w:sz w:val="18"/>
          <w:szCs w:val="44"/>
          <w:lang w:val="da-DK"/>
        </w:rPr>
      </w:pPr>
    </w:p>
    <w:p w:rsidR="00000BCE" w:rsidRPr="00000BCE" w:rsidRDefault="00000BCE" w:rsidP="00000BCE">
      <w:pPr>
        <w:rPr>
          <w:rFonts w:ascii="Arial" w:hAnsi="Arial" w:cs="Arial"/>
          <w:color w:val="000000" w:themeColor="text1"/>
          <w:sz w:val="32"/>
          <w:szCs w:val="44"/>
          <w:lang w:val="da-DK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1219835</wp:posOffset>
            </wp:positionH>
            <wp:positionV relativeFrom="paragraph">
              <wp:posOffset>1102995</wp:posOffset>
            </wp:positionV>
            <wp:extent cx="1469390" cy="1243965"/>
            <wp:effectExtent l="19050" t="0" r="0" b="0"/>
            <wp:wrapNone/>
            <wp:docPr id="25" name="Bild 5" descr="http://www.inr.se/PageFiles/57305/arc-32-tvattstallsblandare-frista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r.se/PageFiles/57305/arc-32-tvattstallsblandare-fristaen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740" t="11043" r="14978" b="9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2304415</wp:posOffset>
            </wp:positionV>
            <wp:extent cx="1469390" cy="1158875"/>
            <wp:effectExtent l="19050" t="0" r="0" b="0"/>
            <wp:wrapTight wrapText="bothSides">
              <wp:wrapPolygon edited="0">
                <wp:start x="-280" y="0"/>
                <wp:lineTo x="-280" y="21304"/>
                <wp:lineTo x="21563" y="21304"/>
                <wp:lineTo x="21563" y="0"/>
                <wp:lineTo x="-280" y="0"/>
              </wp:wrapPolygon>
            </wp:wrapTight>
            <wp:docPr id="11" name="Bild 11" descr="http://www.inr.se/PageFiles/57353/arc-34-beroringsfri-tvattstallsbland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nr.se/PageFiles/57353/arc-34-beroringsfri-tvattstallsbland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859" t="13496" r="15859" b="11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2304415</wp:posOffset>
            </wp:positionV>
            <wp:extent cx="1469390" cy="1158875"/>
            <wp:effectExtent l="19050" t="0" r="0" b="0"/>
            <wp:wrapTight wrapText="bothSides">
              <wp:wrapPolygon edited="0">
                <wp:start x="-280" y="0"/>
                <wp:lineTo x="-280" y="21304"/>
                <wp:lineTo x="21563" y="21304"/>
                <wp:lineTo x="21563" y="0"/>
                <wp:lineTo x="-280" y="0"/>
              </wp:wrapPolygon>
            </wp:wrapTight>
            <wp:docPr id="17" name="Bild 17" descr="http://www.inr.se/PageFiles/57244/beroringsfri-tvattstallsbland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nr.se/PageFiles/57244/beroringsfri-tvattstallsblanda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859" t="12883" r="15859" b="12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1102995</wp:posOffset>
            </wp:positionV>
            <wp:extent cx="1469390" cy="1243965"/>
            <wp:effectExtent l="19050" t="0" r="0" b="0"/>
            <wp:wrapTight wrapText="bothSides">
              <wp:wrapPolygon edited="0">
                <wp:start x="-280" y="0"/>
                <wp:lineTo x="-280" y="21170"/>
                <wp:lineTo x="21563" y="21170"/>
                <wp:lineTo x="21563" y="0"/>
                <wp:lineTo x="-280" y="0"/>
              </wp:wrapPolygon>
            </wp:wrapTight>
            <wp:docPr id="24" name="Bild 14" descr="http://www.inr.se/PageFiles/57337/arc-33-tvattstallsblandare-frista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inr.se/PageFiles/57337/arc-33-tvattstallsblandare-fristaen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181" t="12270" r="14538" b="7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7620</wp:posOffset>
            </wp:positionV>
            <wp:extent cx="1511935" cy="3455035"/>
            <wp:effectExtent l="19050" t="0" r="0" b="0"/>
            <wp:wrapTight wrapText="bothSides">
              <wp:wrapPolygon edited="0">
                <wp:start x="-272" y="0"/>
                <wp:lineTo x="-272" y="21437"/>
                <wp:lineTo x="21500" y="21437"/>
                <wp:lineTo x="21500" y="0"/>
                <wp:lineTo x="-272" y="0"/>
              </wp:wrapPolygon>
            </wp:wrapTight>
            <wp:docPr id="18" name="Bild 20" descr="http://www.inr.se/PageFiles/43730/arc-30-takdu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inr.se/PageFiles/43730/arc-30-takdus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7361" r="31635" b="4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345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7620</wp:posOffset>
            </wp:positionV>
            <wp:extent cx="1416050" cy="3455035"/>
            <wp:effectExtent l="19050" t="0" r="0" b="0"/>
            <wp:wrapTight wrapText="bothSides">
              <wp:wrapPolygon edited="0">
                <wp:start x="-291" y="0"/>
                <wp:lineTo x="-291" y="21437"/>
                <wp:lineTo x="21503" y="21437"/>
                <wp:lineTo x="21503" y="0"/>
                <wp:lineTo x="-291" y="0"/>
              </wp:wrapPolygon>
            </wp:wrapTight>
            <wp:docPr id="22" name="Bild 23" descr="http://www.inr.se/PageFiles/44139/linc-20-takdu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inr.se/PageFiles/44139/linc-20-takdusc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8109" t="5463" r="30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345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7620</wp:posOffset>
            </wp:positionV>
            <wp:extent cx="1469390" cy="1233170"/>
            <wp:effectExtent l="19050" t="0" r="0" b="0"/>
            <wp:wrapNone/>
            <wp:docPr id="12" name="Bild 8" descr="http://www.inr.se/PageFiles/57321/arc-33-tvattstallsbland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nr.se/PageFiles/57321/arc-33-tvattstallsblanda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215" t="14724" r="18502" b="6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1219997</wp:posOffset>
            </wp:positionH>
            <wp:positionV relativeFrom="paragraph">
              <wp:posOffset>7620</wp:posOffset>
            </wp:positionV>
            <wp:extent cx="1469390" cy="1233170"/>
            <wp:effectExtent l="19050" t="0" r="0" b="0"/>
            <wp:wrapNone/>
            <wp:docPr id="3" name="Bild 2" descr="http://www.inr.se/PageFiles/57289/arc-32-tvattstallsbland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r.se/PageFiles/57289/arc-32-tvattstallsblanda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4537" t="12884" r="17181" b="7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BCE" w:rsidRPr="00000BCE" w:rsidRDefault="00000BCE" w:rsidP="00000BCE">
      <w:pPr>
        <w:rPr>
          <w:rFonts w:ascii="Arial" w:hAnsi="Arial" w:cs="Arial"/>
          <w:color w:val="000000" w:themeColor="text1"/>
          <w:sz w:val="32"/>
          <w:szCs w:val="44"/>
          <w:lang w:val="da-DK"/>
        </w:rPr>
      </w:pPr>
      <w:r w:rsidRPr="00000BCE">
        <w:rPr>
          <w:lang w:val="da-DK"/>
        </w:rPr>
        <w:t xml:space="preserve"> </w:t>
      </w:r>
    </w:p>
    <w:p w:rsidR="00000BCE" w:rsidRPr="00000BCE" w:rsidRDefault="00000BCE" w:rsidP="00000BCE">
      <w:pPr>
        <w:rPr>
          <w:rFonts w:ascii="Arial" w:hAnsi="Arial" w:cs="Arial"/>
          <w:color w:val="000000" w:themeColor="text1"/>
          <w:sz w:val="32"/>
          <w:szCs w:val="44"/>
          <w:lang w:val="da-DK"/>
        </w:rPr>
      </w:pPr>
      <w:r w:rsidRPr="00000BCE">
        <w:rPr>
          <w:lang w:val="da-DK"/>
        </w:rPr>
        <w:t xml:space="preserve"> </w:t>
      </w:r>
    </w:p>
    <w:p w:rsidR="00000BCE" w:rsidRPr="00000BCE" w:rsidRDefault="00000BCE" w:rsidP="00000BCE">
      <w:pPr>
        <w:rPr>
          <w:rFonts w:ascii="Arial" w:hAnsi="Arial" w:cs="Arial"/>
          <w:color w:val="000000" w:themeColor="text1"/>
          <w:sz w:val="32"/>
          <w:szCs w:val="44"/>
          <w:lang w:val="da-DK"/>
        </w:rPr>
      </w:pPr>
    </w:p>
    <w:p w:rsidR="00000BCE" w:rsidRPr="00000BCE" w:rsidRDefault="00000BCE" w:rsidP="00000BCE">
      <w:pPr>
        <w:rPr>
          <w:rFonts w:ascii="Arial" w:hAnsi="Arial" w:cs="Arial"/>
          <w:caps/>
          <w:color w:val="000000" w:themeColor="text1"/>
          <w:sz w:val="32"/>
          <w:szCs w:val="44"/>
          <w:lang w:val="da-DK"/>
        </w:rPr>
      </w:pPr>
    </w:p>
    <w:p w:rsidR="00000BCE" w:rsidRPr="00000BCE" w:rsidRDefault="00000BCE" w:rsidP="00000BCE">
      <w:pPr>
        <w:rPr>
          <w:rFonts w:ascii="Arial" w:hAnsi="Arial" w:cs="Arial"/>
          <w:caps/>
          <w:color w:val="000000" w:themeColor="text1"/>
          <w:sz w:val="32"/>
          <w:szCs w:val="44"/>
          <w:lang w:val="da-DK"/>
        </w:rPr>
      </w:pPr>
    </w:p>
    <w:p w:rsidR="00000BCE" w:rsidRPr="00000BCE" w:rsidRDefault="00000BCE" w:rsidP="00000BCE">
      <w:pPr>
        <w:rPr>
          <w:rFonts w:ascii="Arial" w:hAnsi="Arial" w:cs="Arial"/>
          <w:caps/>
          <w:color w:val="000000" w:themeColor="text1"/>
          <w:sz w:val="32"/>
          <w:szCs w:val="44"/>
          <w:lang w:val="da-DK"/>
        </w:rPr>
      </w:pPr>
    </w:p>
    <w:p w:rsidR="00000BCE" w:rsidRPr="00000BCE" w:rsidRDefault="00000BCE" w:rsidP="00000BCE">
      <w:pPr>
        <w:rPr>
          <w:rFonts w:ascii="Arial" w:hAnsi="Arial" w:cs="Arial"/>
          <w:caps/>
          <w:color w:val="000000" w:themeColor="text1"/>
          <w:sz w:val="32"/>
          <w:szCs w:val="44"/>
          <w:lang w:val="da-DK"/>
        </w:rPr>
      </w:pPr>
    </w:p>
    <w:p w:rsidR="00000BCE" w:rsidRPr="00000BCE" w:rsidRDefault="00000BCE" w:rsidP="00000BCE">
      <w:pPr>
        <w:rPr>
          <w:rFonts w:ascii="Arial" w:hAnsi="Arial" w:cs="Arial"/>
          <w:caps/>
          <w:color w:val="000000" w:themeColor="text1"/>
          <w:sz w:val="32"/>
          <w:szCs w:val="44"/>
          <w:lang w:val="da-DK"/>
        </w:rPr>
      </w:pPr>
    </w:p>
    <w:p w:rsidR="005E2B64" w:rsidRDefault="005E2B64" w:rsidP="005E2B64">
      <w:pPr>
        <w:rPr>
          <w:rFonts w:ascii="Arial" w:hAnsi="Arial" w:cs="Arial"/>
          <w:lang w:val="da-DK"/>
        </w:rPr>
      </w:pPr>
    </w:p>
    <w:p w:rsidR="00E27A88" w:rsidRPr="00E27A88" w:rsidRDefault="00E27A88" w:rsidP="00000BCE">
      <w:pPr>
        <w:rPr>
          <w:rFonts w:ascii="Arial" w:hAnsi="Arial" w:cs="Arial"/>
          <w:sz w:val="18"/>
          <w:szCs w:val="20"/>
          <w:lang w:val="da-DK"/>
        </w:rPr>
      </w:pPr>
    </w:p>
    <w:p w:rsidR="00000BCE" w:rsidRPr="009C1ACE" w:rsidRDefault="00000BCE" w:rsidP="00000BCE">
      <w:pPr>
        <w:rPr>
          <w:rFonts w:ascii="Arial" w:hAnsi="Arial" w:cs="Arial"/>
          <w:sz w:val="28"/>
          <w:szCs w:val="20"/>
          <w:lang w:val="da-DK"/>
        </w:rPr>
      </w:pPr>
      <w:r w:rsidRPr="009C1ACE">
        <w:rPr>
          <w:rFonts w:ascii="Arial" w:hAnsi="Arial" w:cs="Arial"/>
          <w:sz w:val="28"/>
          <w:szCs w:val="20"/>
          <w:lang w:val="da-DK"/>
        </w:rPr>
        <w:t>ARMATURNYHEDER FRA INR 2014:</w:t>
      </w:r>
    </w:p>
    <w:p w:rsidR="00000BCE" w:rsidRPr="009C1ACE" w:rsidRDefault="00000BCE" w:rsidP="00000BCE">
      <w:pPr>
        <w:rPr>
          <w:rFonts w:ascii="Arial" w:hAnsi="Arial" w:cs="Arial"/>
          <w:sz w:val="28"/>
          <w:szCs w:val="20"/>
          <w:lang w:val="da-DK"/>
        </w:rPr>
      </w:pPr>
      <w:r w:rsidRPr="009C1ACE">
        <w:rPr>
          <w:rFonts w:ascii="Arial" w:hAnsi="Arial" w:cs="Arial"/>
          <w:sz w:val="28"/>
          <w:szCs w:val="20"/>
          <w:lang w:val="da-DK"/>
        </w:rPr>
        <w:t>HOVEDBRUSERE OG KANTEDE, FRITSTÅENDE ELLER BERØRINGSFRIE BLANDINGSBATTERIER TIL HÅNDVASKE</w:t>
      </w:r>
    </w:p>
    <w:p w:rsidR="00000BCE" w:rsidRDefault="00000BCE" w:rsidP="00000BCE">
      <w:pPr>
        <w:rPr>
          <w:rFonts w:ascii="Arial" w:hAnsi="Arial" w:cs="Arial"/>
          <w:lang w:val="da-DK"/>
        </w:rPr>
      </w:pPr>
    </w:p>
    <w:p w:rsidR="00000BCE" w:rsidRPr="009C1ACE" w:rsidRDefault="00000BCE" w:rsidP="00000BCE">
      <w:pPr>
        <w:rPr>
          <w:rFonts w:ascii="Arial" w:hAnsi="Arial" w:cs="Arial"/>
          <w:b/>
          <w:sz w:val="22"/>
          <w:lang w:val="da-DK"/>
        </w:rPr>
      </w:pPr>
      <w:r w:rsidRPr="009C1ACE">
        <w:rPr>
          <w:rFonts w:ascii="Arial" w:hAnsi="Arial" w:cs="Arial"/>
          <w:b/>
          <w:sz w:val="22"/>
          <w:lang w:val="da-DK"/>
        </w:rPr>
        <w:t>Vi har håndplukket flere design armaturer til vores 2014 sortiment. Som altid er vores udgangspunkt et formsprog, som matcher vores bruseafskærmningers design for at give et helheds udtryk i badeværelset. Derfor har vi matchende blandingsbatterier til håndvaske, som pryder møblerne i samme rum.</w:t>
      </w:r>
    </w:p>
    <w:p w:rsidR="00000BCE" w:rsidRPr="009C1ACE" w:rsidRDefault="00000BCE" w:rsidP="00000BCE">
      <w:pPr>
        <w:rPr>
          <w:rFonts w:ascii="Arial" w:hAnsi="Arial" w:cs="Arial"/>
          <w:b/>
          <w:sz w:val="18"/>
          <w:szCs w:val="18"/>
          <w:lang w:val="da-DK"/>
        </w:rPr>
      </w:pPr>
    </w:p>
    <w:p w:rsidR="00000BCE" w:rsidRPr="009C1ACE" w:rsidRDefault="00000BCE" w:rsidP="00000BCE">
      <w:pPr>
        <w:rPr>
          <w:rFonts w:ascii="Arial" w:hAnsi="Arial" w:cs="Arial"/>
          <w:sz w:val="18"/>
          <w:szCs w:val="18"/>
          <w:lang w:val="da-DK"/>
        </w:rPr>
      </w:pPr>
      <w:r w:rsidRPr="009C1ACE">
        <w:rPr>
          <w:rFonts w:ascii="Arial" w:hAnsi="Arial" w:cs="Arial"/>
          <w:sz w:val="18"/>
          <w:szCs w:val="18"/>
          <w:lang w:val="da-DK"/>
        </w:rPr>
        <w:t>De nytilkomne modeller til håndvaske er bl.a. vandfaldsarmaturet ARC 33 med en afbalanceret flow uden uønskede stænk, selv ved maksimal åbning og de</w:t>
      </w:r>
      <w:r w:rsidR="00E27A88">
        <w:rPr>
          <w:rFonts w:ascii="Arial" w:hAnsi="Arial" w:cs="Arial"/>
          <w:sz w:val="18"/>
          <w:szCs w:val="18"/>
          <w:lang w:val="da-DK"/>
        </w:rPr>
        <w:t xml:space="preserve"> </w:t>
      </w:r>
      <w:r w:rsidRPr="009C1ACE">
        <w:rPr>
          <w:rFonts w:ascii="Arial" w:hAnsi="Arial" w:cs="Arial"/>
          <w:sz w:val="18"/>
          <w:szCs w:val="18"/>
          <w:lang w:val="da-DK"/>
        </w:rPr>
        <w:t>berøringsfrie armaturer, den runde LINC 24 og den kantede ARC 34.</w:t>
      </w:r>
      <w:r w:rsidR="00E27A88">
        <w:rPr>
          <w:rFonts w:ascii="Arial" w:hAnsi="Arial" w:cs="Arial"/>
          <w:sz w:val="18"/>
          <w:szCs w:val="18"/>
          <w:lang w:val="da-DK"/>
        </w:rPr>
        <w:t xml:space="preserve"> </w:t>
      </w:r>
      <w:r w:rsidRPr="009C1ACE">
        <w:rPr>
          <w:rFonts w:ascii="Arial" w:hAnsi="Arial" w:cs="Arial"/>
          <w:sz w:val="18"/>
          <w:szCs w:val="18"/>
          <w:lang w:val="da-DK"/>
        </w:rPr>
        <w:t>Der er også to høje modeller til ovenpå stående vaske.</w:t>
      </w:r>
    </w:p>
    <w:p w:rsidR="00000BCE" w:rsidRPr="009C1ACE" w:rsidRDefault="00000BCE" w:rsidP="00000BCE">
      <w:pPr>
        <w:rPr>
          <w:rFonts w:ascii="Arial" w:hAnsi="Arial" w:cs="Arial"/>
          <w:sz w:val="18"/>
          <w:szCs w:val="18"/>
          <w:lang w:val="da-DK"/>
        </w:rPr>
      </w:pPr>
    </w:p>
    <w:p w:rsidR="00000BCE" w:rsidRPr="009C1ACE" w:rsidRDefault="00000BCE" w:rsidP="00000BCE">
      <w:pPr>
        <w:rPr>
          <w:rFonts w:ascii="Arial" w:hAnsi="Arial" w:cs="Arial"/>
          <w:sz w:val="18"/>
          <w:szCs w:val="18"/>
          <w:lang w:val="da-DK"/>
        </w:rPr>
      </w:pPr>
      <w:r w:rsidRPr="009C1ACE">
        <w:rPr>
          <w:rFonts w:ascii="Arial" w:hAnsi="Arial" w:cs="Arial"/>
          <w:sz w:val="18"/>
          <w:szCs w:val="18"/>
          <w:lang w:val="da-DK"/>
        </w:rPr>
        <w:t>Vores populære kombisæt til bruser, ARC 30 og LINC 20, har fået en tyndere hovedbruser og en opdateret håndbruser.</w:t>
      </w:r>
    </w:p>
    <w:p w:rsidR="00000BCE" w:rsidRPr="009C1ACE" w:rsidRDefault="00000BCE" w:rsidP="00000BCE">
      <w:pPr>
        <w:rPr>
          <w:rFonts w:ascii="Arial" w:hAnsi="Arial" w:cs="Arial"/>
          <w:sz w:val="18"/>
          <w:szCs w:val="18"/>
          <w:lang w:val="da-DK"/>
        </w:rPr>
      </w:pPr>
    </w:p>
    <w:p w:rsidR="00000BCE" w:rsidRPr="009C1ACE" w:rsidRDefault="00000BCE" w:rsidP="00000BCE">
      <w:pPr>
        <w:rPr>
          <w:rFonts w:ascii="Arial" w:hAnsi="Arial" w:cs="Arial"/>
          <w:color w:val="FF0000"/>
          <w:sz w:val="18"/>
          <w:szCs w:val="18"/>
          <w:lang w:val="da-DK"/>
        </w:rPr>
      </w:pPr>
      <w:r w:rsidRPr="009C1ACE">
        <w:rPr>
          <w:rFonts w:ascii="Arial" w:hAnsi="Arial" w:cs="Arial"/>
          <w:sz w:val="18"/>
          <w:szCs w:val="18"/>
          <w:lang w:val="da-DK"/>
        </w:rPr>
        <w:t xml:space="preserve">Læs mere om de nye modeller og se hele armatursortimentet på </w:t>
      </w:r>
      <w:r w:rsidR="00E27A88" w:rsidRPr="00E27A88">
        <w:rPr>
          <w:rFonts w:ascii="Arial" w:hAnsi="Arial" w:cs="Arial"/>
          <w:color w:val="FF0000"/>
          <w:sz w:val="18"/>
          <w:szCs w:val="18"/>
          <w:lang w:val="da-DK"/>
        </w:rPr>
        <w:t>http://www.inr.se/</w:t>
      </w:r>
      <w:r w:rsidR="00E27A88">
        <w:rPr>
          <w:rFonts w:ascii="Arial" w:hAnsi="Arial" w:cs="Arial"/>
          <w:color w:val="FF0000"/>
          <w:sz w:val="18"/>
          <w:szCs w:val="18"/>
          <w:lang w:val="da-DK"/>
        </w:rPr>
        <w:t>da/produkter/blandingsbatterier</w:t>
      </w:r>
    </w:p>
    <w:p w:rsidR="00000BCE" w:rsidRPr="009C1ACE" w:rsidRDefault="00000BCE" w:rsidP="00000BCE">
      <w:pPr>
        <w:rPr>
          <w:rFonts w:ascii="Arial" w:hAnsi="Arial" w:cs="Arial"/>
          <w:color w:val="FF0000"/>
          <w:sz w:val="18"/>
          <w:szCs w:val="18"/>
          <w:lang w:val="da-DK"/>
        </w:rPr>
      </w:pPr>
    </w:p>
    <w:p w:rsidR="005E2B64" w:rsidRPr="009C1ACE" w:rsidRDefault="005E2B64" w:rsidP="005E2B64">
      <w:pPr>
        <w:rPr>
          <w:rFonts w:ascii="Arial" w:hAnsi="Arial" w:cs="Arial"/>
          <w:color w:val="FF0000"/>
          <w:sz w:val="18"/>
          <w:szCs w:val="18"/>
          <w:lang w:val="da-DK"/>
        </w:rPr>
      </w:pPr>
      <w:r w:rsidRPr="009C1ACE">
        <w:rPr>
          <w:rFonts w:ascii="Arial" w:hAnsi="Arial" w:cs="Arial"/>
          <w:sz w:val="18"/>
          <w:szCs w:val="18"/>
          <w:lang w:val="da-DK"/>
        </w:rPr>
        <w:t xml:space="preserve">Find den nærmeste forhandler på </w:t>
      </w:r>
      <w:r w:rsidRPr="009C1ACE">
        <w:rPr>
          <w:rFonts w:ascii="Arial" w:hAnsi="Arial" w:cs="Arial"/>
          <w:color w:val="FF0000"/>
          <w:sz w:val="18"/>
          <w:szCs w:val="18"/>
          <w:lang w:val="da-DK"/>
        </w:rPr>
        <w:t>http://</w:t>
      </w:r>
      <w:hyperlink r:id="rId14" w:history="1">
        <w:r w:rsidRPr="009C1ACE">
          <w:rPr>
            <w:rStyle w:val="Hyperlnk"/>
            <w:rFonts w:ascii="Arial" w:hAnsi="Arial" w:cs="Arial"/>
            <w:color w:val="FF0000"/>
            <w:sz w:val="18"/>
            <w:szCs w:val="18"/>
            <w:lang w:val="da-DK"/>
          </w:rPr>
          <w:t>www.inr.dk</w:t>
        </w:r>
      </w:hyperlink>
    </w:p>
    <w:p w:rsidR="005E2B64" w:rsidRPr="005E2B64" w:rsidRDefault="005E2B64" w:rsidP="005E2B64">
      <w:pPr>
        <w:rPr>
          <w:rFonts w:ascii="Arial" w:hAnsi="Arial" w:cs="Arial"/>
          <w:sz w:val="18"/>
          <w:lang w:val="da-DK"/>
        </w:rPr>
      </w:pPr>
    </w:p>
    <w:p w:rsidR="00E27A88" w:rsidRDefault="00E27A88" w:rsidP="005E2B64">
      <w:pPr>
        <w:rPr>
          <w:rFonts w:ascii="Arial" w:hAnsi="Arial" w:cs="Arial"/>
          <w:sz w:val="18"/>
          <w:lang w:val="da-DK"/>
        </w:rPr>
      </w:pPr>
    </w:p>
    <w:p w:rsidR="005E2B64" w:rsidRPr="005E2B64" w:rsidRDefault="005E2B64" w:rsidP="005E2B64">
      <w:pPr>
        <w:rPr>
          <w:rFonts w:ascii="Arial" w:hAnsi="Arial" w:cs="Arial"/>
          <w:sz w:val="18"/>
          <w:lang w:val="da-DK"/>
        </w:rPr>
      </w:pPr>
      <w:r w:rsidRPr="005E2B64">
        <w:rPr>
          <w:rFonts w:ascii="Arial" w:hAnsi="Arial" w:cs="Arial"/>
          <w:sz w:val="18"/>
          <w:lang w:val="da-DK"/>
        </w:rPr>
        <w:t>For yderligere information kontakt:</w:t>
      </w:r>
    </w:p>
    <w:p w:rsidR="009E13ED" w:rsidRPr="005E2B64" w:rsidRDefault="005E2B64" w:rsidP="005E2B64">
      <w:pPr>
        <w:rPr>
          <w:rFonts w:ascii="Arial" w:hAnsi="Arial" w:cs="Arial"/>
          <w:lang w:val="da-DK"/>
        </w:rPr>
      </w:pPr>
      <w:r w:rsidRPr="005E2B64">
        <w:rPr>
          <w:rFonts w:ascii="Arial" w:hAnsi="Arial" w:cs="Arial"/>
          <w:sz w:val="18"/>
          <w:lang w:val="da-DK"/>
        </w:rPr>
        <w:t xml:space="preserve">Flemming Vilhelmsen, </w:t>
      </w:r>
      <w:r w:rsidRPr="00997059">
        <w:rPr>
          <w:rFonts w:ascii="Arial" w:hAnsi="Arial" w:cs="Arial"/>
          <w:iCs/>
          <w:sz w:val="18"/>
          <w:szCs w:val="20"/>
          <w:lang w:val="da-DK"/>
        </w:rPr>
        <w:t>Adm. Direktør,</w:t>
      </w:r>
      <w:r w:rsidRPr="00997059">
        <w:rPr>
          <w:rFonts w:ascii="Arial" w:hAnsi="Arial" w:cs="Arial"/>
          <w:i/>
          <w:iCs/>
          <w:sz w:val="18"/>
          <w:szCs w:val="20"/>
          <w:lang w:val="da-DK"/>
        </w:rPr>
        <w:t xml:space="preserve"> </w:t>
      </w:r>
      <w:r w:rsidRPr="005E2B64">
        <w:rPr>
          <w:rFonts w:ascii="Arial" w:hAnsi="Arial" w:cs="Arial"/>
          <w:sz w:val="18"/>
          <w:lang w:val="da-DK"/>
        </w:rPr>
        <w:t xml:space="preserve">tlf. 2945 6014, mail: </w:t>
      </w:r>
      <w:hyperlink r:id="rId15" w:history="1">
        <w:r w:rsidRPr="00E27A88">
          <w:rPr>
            <w:rStyle w:val="Hyperlnk"/>
            <w:rFonts w:ascii="Arial" w:hAnsi="Arial" w:cs="Arial"/>
            <w:color w:val="FF0000"/>
            <w:sz w:val="18"/>
            <w:lang w:val="da-DK"/>
          </w:rPr>
          <w:t>flemming.vilhelmsen@vannagroup.com</w:t>
        </w:r>
      </w:hyperlink>
      <w:r w:rsidR="0030065F" w:rsidRPr="00997059">
        <w:rPr>
          <w:rFonts w:ascii="Arial" w:hAnsi="Arial" w:cs="Arial"/>
          <w:sz w:val="18"/>
          <w:szCs w:val="20"/>
          <w:lang w:val="da-DK"/>
        </w:rPr>
        <w:t xml:space="preserve"> </w:t>
      </w:r>
    </w:p>
    <w:sectPr w:rsidR="009E13ED" w:rsidRPr="005E2B64" w:rsidSect="00090CE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ACE" w:rsidRDefault="009C1ACE" w:rsidP="00E10D59">
      <w:r>
        <w:separator/>
      </w:r>
    </w:p>
  </w:endnote>
  <w:endnote w:type="continuationSeparator" w:id="0">
    <w:p w:rsidR="009C1ACE" w:rsidRDefault="009C1ACE" w:rsidP="00E1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W01-55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utigerLTW01-45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panose1 w:val="020B0703030504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CE" w:rsidRPr="00A13F54" w:rsidRDefault="009C1ACE" w:rsidP="0030065F">
    <w:pPr>
      <w:pBdr>
        <w:top w:val="single" w:sz="4" w:space="1" w:color="C0C0C0"/>
      </w:pBdr>
      <w:autoSpaceDE w:val="0"/>
      <w:autoSpaceDN w:val="0"/>
      <w:adjustRightInd w:val="0"/>
      <w:rPr>
        <w:rFonts w:ascii="Arial" w:hAnsi="Arial" w:cs="Arial"/>
        <w:b/>
        <w:sz w:val="15"/>
        <w:szCs w:val="15"/>
      </w:rPr>
    </w:pPr>
  </w:p>
  <w:p w:rsidR="009C1ACE" w:rsidRPr="00A13F54" w:rsidRDefault="009C1ACE" w:rsidP="0030065F">
    <w:pPr>
      <w:pBdr>
        <w:top w:val="single" w:sz="4" w:space="1" w:color="C0C0C0"/>
      </w:pBdr>
      <w:autoSpaceDE w:val="0"/>
      <w:autoSpaceDN w:val="0"/>
      <w:adjustRightInd w:val="0"/>
      <w:rPr>
        <w:rFonts w:ascii="Arial" w:hAnsi="Arial" w:cs="Arial"/>
        <w:b/>
        <w:sz w:val="15"/>
        <w:szCs w:val="15"/>
        <w:lang w:val="da-DK"/>
      </w:rPr>
    </w:pPr>
    <w:r w:rsidRPr="00A13F54">
      <w:rPr>
        <w:rFonts w:ascii="Arial" w:hAnsi="Arial" w:cs="Arial"/>
        <w:b/>
        <w:sz w:val="15"/>
        <w:szCs w:val="15"/>
        <w:lang w:val="da-DK"/>
      </w:rPr>
      <w:t>Om INR</w:t>
    </w:r>
  </w:p>
  <w:p w:rsidR="009C1ACE" w:rsidRPr="00A13F54" w:rsidRDefault="009C1ACE" w:rsidP="0030065F">
    <w:pPr>
      <w:autoSpaceDE w:val="0"/>
      <w:autoSpaceDN w:val="0"/>
      <w:adjustRightInd w:val="0"/>
      <w:jc w:val="both"/>
      <w:rPr>
        <w:rFonts w:ascii="Arial" w:hAnsi="Arial" w:cs="Arial"/>
        <w:sz w:val="15"/>
        <w:szCs w:val="15"/>
        <w:lang w:val="da-DK"/>
      </w:rPr>
    </w:pPr>
    <w:r w:rsidRPr="00A13F54">
      <w:rPr>
        <w:rFonts w:ascii="Arial" w:hAnsi="Arial" w:cs="Arial"/>
        <w:sz w:val="15"/>
        <w:szCs w:val="15"/>
        <w:lang w:val="da-DK"/>
      </w:rPr>
      <w:t>INR har i mange år været Skandinaviens førende producent af bruseafskærmninger i glas og udvalgt badeværelsestilbehør. INRs produkter forhandles af design- og kvalitets-bevidste forretninger først og fremmest via faghandlen i Sverige, Danmark og Norge samt af professionelle såsom bygge-firmaer og arkitekter. Med hovedkontor og produktion i Malmø tilbydes unik måltilpasning af bruseafskærmninger uden ekstra omkostning og korte leveringstider. Siden 20</w:t>
    </w:r>
    <w:smartTag w:uri="urn:schemas-microsoft-com:office:smarttags" w:element="PersonName">
      <w:r w:rsidRPr="00A13F54">
        <w:rPr>
          <w:rFonts w:ascii="Arial" w:hAnsi="Arial" w:cs="Arial"/>
          <w:sz w:val="15"/>
          <w:szCs w:val="15"/>
          <w:lang w:val="da-DK"/>
        </w:rPr>
        <w:t>10</w:t>
      </w:r>
    </w:smartTag>
    <w:r w:rsidRPr="00A13F54">
      <w:rPr>
        <w:rFonts w:ascii="Arial" w:hAnsi="Arial" w:cs="Arial"/>
        <w:sz w:val="15"/>
        <w:szCs w:val="15"/>
        <w:lang w:val="da-DK"/>
      </w:rPr>
      <w:t xml:space="preserve"> har INR indgået i Vanna Group, som samler Nordens førende badværelsespecialister under et og samme tag, med CapMan som hovedejere. Læs mere på </w:t>
    </w:r>
    <w:r w:rsidRPr="00A13F54">
      <w:rPr>
        <w:rFonts w:ascii="Arial" w:hAnsi="Arial" w:cs="Arial"/>
        <w:color w:val="FF0000"/>
        <w:sz w:val="15"/>
        <w:szCs w:val="15"/>
        <w:lang w:val="da-DK"/>
      </w:rPr>
      <w:t>http://www.inr.dk</w:t>
    </w:r>
  </w:p>
  <w:p w:rsidR="009C1ACE" w:rsidRPr="00A13F54" w:rsidRDefault="009C1ACE" w:rsidP="0030065F">
    <w:pPr>
      <w:pStyle w:val="Sidfot"/>
      <w:rPr>
        <w:sz w:val="15"/>
        <w:szCs w:val="15"/>
        <w:lang w:val="da-D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ACE" w:rsidRDefault="009C1ACE" w:rsidP="00E10D59">
      <w:r>
        <w:separator/>
      </w:r>
    </w:p>
  </w:footnote>
  <w:footnote w:type="continuationSeparator" w:id="0">
    <w:p w:rsidR="009C1ACE" w:rsidRDefault="009C1ACE" w:rsidP="00E10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CE" w:rsidRDefault="009C1ACE">
    <w:pPr>
      <w:pStyle w:val="Sidhuvud"/>
    </w:pPr>
    <w:r>
      <w:rPr>
        <w:noProof/>
      </w:rPr>
      <w:drawing>
        <wp:inline distT="0" distB="0" distL="0" distR="0">
          <wp:extent cx="504825" cy="504825"/>
          <wp:effectExtent l="19050" t="0" r="9525" b="0"/>
          <wp:docPr id="6" name="Bild 6" descr="INR-Logotyp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R-Logotype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3ED"/>
    <w:rsid w:val="00000BCE"/>
    <w:rsid w:val="00090CE7"/>
    <w:rsid w:val="0030065F"/>
    <w:rsid w:val="003643D3"/>
    <w:rsid w:val="00382886"/>
    <w:rsid w:val="003D12AA"/>
    <w:rsid w:val="00423045"/>
    <w:rsid w:val="005E2B64"/>
    <w:rsid w:val="00611F4B"/>
    <w:rsid w:val="006F5D65"/>
    <w:rsid w:val="007A0C11"/>
    <w:rsid w:val="008375AB"/>
    <w:rsid w:val="008948FC"/>
    <w:rsid w:val="00997059"/>
    <w:rsid w:val="009C1ACE"/>
    <w:rsid w:val="009E13ED"/>
    <w:rsid w:val="00A13F54"/>
    <w:rsid w:val="00A469BC"/>
    <w:rsid w:val="00A53096"/>
    <w:rsid w:val="00A82587"/>
    <w:rsid w:val="00BA2893"/>
    <w:rsid w:val="00BD3551"/>
    <w:rsid w:val="00DB7728"/>
    <w:rsid w:val="00E10D59"/>
    <w:rsid w:val="00E27A88"/>
    <w:rsid w:val="00E30A07"/>
    <w:rsid w:val="00E9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E10D59"/>
    <w:pPr>
      <w:spacing w:before="204"/>
      <w:outlineLvl w:val="0"/>
    </w:pPr>
    <w:rPr>
      <w:rFonts w:ascii="FrutigerLTW01-55Roman" w:hAnsi="FrutigerLTW01-55Roman"/>
      <w:caps/>
      <w:color w:val="000000"/>
      <w:kern w:val="36"/>
      <w:sz w:val="66"/>
      <w:szCs w:val="66"/>
    </w:rPr>
  </w:style>
  <w:style w:type="paragraph" w:styleId="Rubrik2">
    <w:name w:val="heading 2"/>
    <w:basedOn w:val="Normal"/>
    <w:link w:val="Rubrik2Char"/>
    <w:uiPriority w:val="9"/>
    <w:qFormat/>
    <w:rsid w:val="00E10D59"/>
    <w:pPr>
      <w:spacing w:before="204"/>
      <w:outlineLvl w:val="1"/>
    </w:pPr>
    <w:rPr>
      <w:rFonts w:ascii="FrutigerLTW01-45Light" w:hAnsi="FrutigerLTW01-45Light"/>
      <w:caps/>
      <w:color w:val="000000"/>
      <w:sz w:val="41"/>
      <w:szCs w:val="41"/>
    </w:rPr>
  </w:style>
  <w:style w:type="paragraph" w:styleId="Rubrik3">
    <w:name w:val="heading 3"/>
    <w:basedOn w:val="Normal"/>
    <w:link w:val="Rubrik3Char"/>
    <w:uiPriority w:val="9"/>
    <w:qFormat/>
    <w:rsid w:val="00E10D59"/>
    <w:pPr>
      <w:spacing w:before="204"/>
      <w:outlineLvl w:val="2"/>
    </w:pPr>
    <w:rPr>
      <w:rFonts w:ascii="FrutigerLTW01-45Light" w:hAnsi="FrutigerLTW01-45Light"/>
      <w:caps/>
      <w:color w:val="0000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13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13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13ED"/>
    <w:pPr>
      <w:autoSpaceDE w:val="0"/>
      <w:autoSpaceDN w:val="0"/>
      <w:adjustRightInd w:val="0"/>
      <w:spacing w:after="0" w:line="240" w:lineRule="auto"/>
    </w:pPr>
    <w:rPr>
      <w:rFonts w:ascii="Frutiger LT 65 Bold" w:eastAsia="Times New Roman" w:hAnsi="Frutiger LT 65 Bold" w:cs="Frutiger LT 65 Bold"/>
      <w:color w:val="000000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10D59"/>
    <w:rPr>
      <w:rFonts w:ascii="FrutigerLTW01-55Roman" w:eastAsia="Times New Roman" w:hAnsi="FrutigerLTW01-55Roman" w:cs="Times New Roman"/>
      <w:caps/>
      <w:color w:val="000000"/>
      <w:kern w:val="36"/>
      <w:sz w:val="66"/>
      <w:szCs w:val="6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10D59"/>
    <w:rPr>
      <w:rFonts w:ascii="FrutigerLTW01-45Light" w:eastAsia="Times New Roman" w:hAnsi="FrutigerLTW01-45Light" w:cs="Times New Roman"/>
      <w:caps/>
      <w:color w:val="000000"/>
      <w:sz w:val="41"/>
      <w:szCs w:val="41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10D59"/>
    <w:rPr>
      <w:rFonts w:ascii="FrutigerLTW01-45Light" w:eastAsia="Times New Roman" w:hAnsi="FrutigerLTW01-45Light" w:cs="Times New Roman"/>
      <w:caps/>
      <w:color w:val="000000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E10D59"/>
    <w:rPr>
      <w:strike w:val="0"/>
      <w:dstrike w:val="0"/>
      <w:color w:val="E11B22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E10D59"/>
    <w:pPr>
      <w:spacing w:before="192"/>
    </w:pPr>
    <w:rPr>
      <w:sz w:val="26"/>
      <w:szCs w:val="26"/>
    </w:rPr>
  </w:style>
  <w:style w:type="paragraph" w:customStyle="1" w:styleId="preamble">
    <w:name w:val="preamble"/>
    <w:basedOn w:val="Normal"/>
    <w:rsid w:val="00E10D59"/>
    <w:pPr>
      <w:spacing w:before="192"/>
    </w:pPr>
    <w:rPr>
      <w:sz w:val="30"/>
      <w:szCs w:val="30"/>
    </w:rPr>
  </w:style>
  <w:style w:type="paragraph" w:styleId="Sidhuvud">
    <w:name w:val="header"/>
    <w:basedOn w:val="Normal"/>
    <w:link w:val="SidhuvudChar"/>
    <w:uiPriority w:val="99"/>
    <w:semiHidden/>
    <w:unhideWhenUsed/>
    <w:rsid w:val="00E10D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10D5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10D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10D5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idebar-link">
    <w:name w:val="sidebar-link"/>
    <w:basedOn w:val="Normal"/>
    <w:rsid w:val="0030065F"/>
    <w:pPr>
      <w:spacing w:before="192"/>
    </w:pPr>
    <w:rPr>
      <w:sz w:val="26"/>
      <w:szCs w:val="26"/>
    </w:rPr>
  </w:style>
  <w:style w:type="character" w:customStyle="1" w:styleId="apple-converted-space">
    <w:name w:val="apple-converted-space"/>
    <w:basedOn w:val="Standardstycketeckensnitt"/>
    <w:rsid w:val="00997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mailto:flemming.vilhelmsen@vannagroup.com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in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Teresia Jensen</dc:creator>
  <cp:lastModifiedBy>Teresia Jensen</cp:lastModifiedBy>
  <cp:revision>2</cp:revision>
  <dcterms:created xsi:type="dcterms:W3CDTF">2014-04-08T09:31:00Z</dcterms:created>
  <dcterms:modified xsi:type="dcterms:W3CDTF">2014-04-08T09:31:00Z</dcterms:modified>
</cp:coreProperties>
</file>